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22E65" w14:textId="77777777" w:rsidR="00AB3966" w:rsidRPr="006B6DD9" w:rsidRDefault="00AB3966" w:rsidP="00AB3966">
      <w:pPr>
        <w:rPr>
          <w:rFonts w:ascii="Arial" w:hAnsi="Arial" w:cs="Arial"/>
          <w:szCs w:val="22"/>
        </w:rPr>
      </w:pPr>
    </w:p>
    <w:p w14:paraId="132A9623" w14:textId="77777777" w:rsidR="00AB3966" w:rsidRPr="006B6DD9" w:rsidRDefault="00AB3966" w:rsidP="00AB3966">
      <w:pPr>
        <w:pStyle w:val="PublicationTitle"/>
        <w:rPr>
          <w:sz w:val="22"/>
          <w:szCs w:val="22"/>
        </w:rPr>
      </w:pPr>
    </w:p>
    <w:p w14:paraId="63CE6E17" w14:textId="77777777" w:rsidR="00CA1BEF" w:rsidRPr="006B6DD9" w:rsidRDefault="00CA1BEF" w:rsidP="00CA1BEF">
      <w:pPr>
        <w:pStyle w:val="Heading4"/>
        <w:rPr>
          <w:sz w:val="22"/>
          <w:szCs w:val="22"/>
        </w:rPr>
      </w:pPr>
    </w:p>
    <w:p w14:paraId="01625D19" w14:textId="77777777" w:rsidR="00CA1BEF" w:rsidRPr="006B6DD9" w:rsidRDefault="00CA1BEF" w:rsidP="00CA1BEF">
      <w:pPr>
        <w:rPr>
          <w:rFonts w:ascii="Arial" w:hAnsi="Arial" w:cs="Arial"/>
          <w:szCs w:val="22"/>
        </w:rPr>
      </w:pPr>
    </w:p>
    <w:p w14:paraId="6DDDDB5C" w14:textId="77777777" w:rsidR="00EF63A5" w:rsidRDefault="00EF63A5" w:rsidP="007C616C">
      <w:pPr>
        <w:pStyle w:val="PublicationTitle"/>
        <w:spacing w:after="0"/>
        <w:rPr>
          <w:color w:val="1F497D" w:themeColor="text2"/>
          <w:sz w:val="72"/>
          <w:szCs w:val="72"/>
        </w:rPr>
      </w:pPr>
    </w:p>
    <w:p w14:paraId="5E1D6052" w14:textId="77777777" w:rsidR="00EF63A5" w:rsidRDefault="00EF63A5" w:rsidP="007C616C">
      <w:pPr>
        <w:pStyle w:val="PublicationTitle"/>
        <w:spacing w:after="0"/>
        <w:rPr>
          <w:color w:val="1F497D" w:themeColor="text2"/>
          <w:sz w:val="72"/>
          <w:szCs w:val="72"/>
        </w:rPr>
      </w:pPr>
    </w:p>
    <w:p w14:paraId="359A3B69" w14:textId="73354823" w:rsidR="002815CB" w:rsidRPr="00EF63A5" w:rsidRDefault="002815CB" w:rsidP="007C616C">
      <w:pPr>
        <w:pStyle w:val="PublicationTitle"/>
        <w:spacing w:after="0"/>
        <w:rPr>
          <w:color w:val="1F497D" w:themeColor="text2"/>
          <w:sz w:val="56"/>
          <w:szCs w:val="56"/>
        </w:rPr>
      </w:pPr>
      <w:r w:rsidRPr="00EF63A5">
        <w:rPr>
          <w:color w:val="1F497D" w:themeColor="text2"/>
          <w:sz w:val="56"/>
          <w:szCs w:val="56"/>
        </w:rPr>
        <w:t>Resource Teacher</w:t>
      </w:r>
      <w:r w:rsidR="002D6199" w:rsidRPr="00EF63A5">
        <w:rPr>
          <w:color w:val="1F497D" w:themeColor="text2"/>
          <w:sz w:val="56"/>
          <w:szCs w:val="56"/>
        </w:rPr>
        <w:t>s</w:t>
      </w:r>
      <w:r w:rsidRPr="00EF63A5">
        <w:rPr>
          <w:color w:val="1F497D" w:themeColor="text2"/>
          <w:sz w:val="56"/>
          <w:szCs w:val="56"/>
        </w:rPr>
        <w:t xml:space="preserve">: </w:t>
      </w:r>
    </w:p>
    <w:p w14:paraId="78E5EEE1" w14:textId="77777777" w:rsidR="00AB3966" w:rsidRPr="00EF63A5" w:rsidRDefault="002815CB" w:rsidP="007C616C">
      <w:pPr>
        <w:pStyle w:val="PublicationTitle"/>
        <w:spacing w:after="0"/>
        <w:rPr>
          <w:color w:val="1F497D" w:themeColor="text2"/>
          <w:sz w:val="56"/>
          <w:szCs w:val="56"/>
        </w:rPr>
      </w:pPr>
      <w:r w:rsidRPr="00EF63A5">
        <w:rPr>
          <w:color w:val="1F497D" w:themeColor="text2"/>
          <w:sz w:val="56"/>
          <w:szCs w:val="56"/>
        </w:rPr>
        <w:t xml:space="preserve">Learning and </w:t>
      </w:r>
      <w:r w:rsidR="00AB3966" w:rsidRPr="00EF63A5">
        <w:rPr>
          <w:color w:val="1F497D" w:themeColor="text2"/>
          <w:sz w:val="56"/>
          <w:szCs w:val="56"/>
        </w:rPr>
        <w:t>Behaviour (RTLB) Service</w:t>
      </w:r>
    </w:p>
    <w:p w14:paraId="280A1AD6" w14:textId="77777777" w:rsidR="002815CB" w:rsidRPr="00EF63A5" w:rsidRDefault="002815CB" w:rsidP="002815CB">
      <w:pPr>
        <w:pStyle w:val="Heading4"/>
        <w:rPr>
          <w:sz w:val="56"/>
          <w:szCs w:val="56"/>
        </w:rPr>
      </w:pPr>
    </w:p>
    <w:p w14:paraId="26B44934" w14:textId="77777777" w:rsidR="00AB3966" w:rsidRPr="00AD32FF" w:rsidRDefault="00AB3966" w:rsidP="006B6DD9">
      <w:pPr>
        <w:pStyle w:val="PublicationTitle"/>
        <w:spacing w:before="1680"/>
        <w:rPr>
          <w:color w:val="C00000"/>
          <w:sz w:val="56"/>
          <w:szCs w:val="56"/>
        </w:rPr>
      </w:pPr>
      <w:r w:rsidRPr="00AD32FF">
        <w:rPr>
          <w:color w:val="C00000"/>
          <w:sz w:val="56"/>
          <w:szCs w:val="56"/>
        </w:rPr>
        <w:t>Governing and Managing RTLB Clusters</w:t>
      </w:r>
    </w:p>
    <w:p w14:paraId="6D6911FA" w14:textId="77777777" w:rsidR="00F1159E" w:rsidRPr="006B6DD9" w:rsidRDefault="00F1159E">
      <w:pPr>
        <w:rPr>
          <w:rFonts w:ascii="Arial" w:hAnsi="Arial" w:cs="Arial"/>
          <w:szCs w:val="22"/>
        </w:rPr>
      </w:pPr>
    </w:p>
    <w:p w14:paraId="72E38599" w14:textId="77777777" w:rsidR="00F1159E" w:rsidRPr="006B6DD9" w:rsidRDefault="00F1159E">
      <w:pPr>
        <w:rPr>
          <w:rFonts w:ascii="Arial" w:hAnsi="Arial" w:cs="Arial"/>
          <w:szCs w:val="22"/>
        </w:rPr>
      </w:pPr>
    </w:p>
    <w:p w14:paraId="1D89406F" w14:textId="77777777" w:rsidR="00F1159E" w:rsidRPr="006B6DD9" w:rsidRDefault="00F1159E">
      <w:pPr>
        <w:rPr>
          <w:rFonts w:ascii="Arial" w:hAnsi="Arial" w:cs="Arial"/>
          <w:szCs w:val="22"/>
        </w:rPr>
      </w:pPr>
    </w:p>
    <w:p w14:paraId="3579B3EC" w14:textId="77777777" w:rsidR="00F1159E" w:rsidRPr="006B6DD9" w:rsidRDefault="00F1159E">
      <w:pPr>
        <w:rPr>
          <w:rFonts w:ascii="Arial" w:hAnsi="Arial" w:cs="Arial"/>
          <w:szCs w:val="22"/>
        </w:rPr>
      </w:pPr>
    </w:p>
    <w:p w14:paraId="69565E82" w14:textId="4E75A29C" w:rsidR="00EF63A5" w:rsidRDefault="00EF63A5">
      <w:pPr>
        <w:rPr>
          <w:rFonts w:ascii="Arial" w:hAnsi="Arial" w:cs="Arial"/>
          <w:szCs w:val="22"/>
        </w:rPr>
      </w:pPr>
    </w:p>
    <w:p w14:paraId="11EC236D" w14:textId="2B17BD87" w:rsidR="00AD32FF" w:rsidRDefault="00AD32FF">
      <w:pPr>
        <w:rPr>
          <w:rFonts w:ascii="Arial" w:hAnsi="Arial" w:cs="Arial"/>
          <w:szCs w:val="22"/>
        </w:rPr>
      </w:pPr>
    </w:p>
    <w:p w14:paraId="48CEAEF9" w14:textId="3C1B5283" w:rsidR="00AD32FF" w:rsidRDefault="00AD32FF">
      <w:pPr>
        <w:rPr>
          <w:rFonts w:ascii="Arial" w:hAnsi="Arial" w:cs="Arial"/>
          <w:szCs w:val="22"/>
        </w:rPr>
      </w:pPr>
    </w:p>
    <w:p w14:paraId="7F392D13" w14:textId="77777777" w:rsidR="00AD32FF" w:rsidRPr="006B6DD9" w:rsidRDefault="00AD32FF">
      <w:pPr>
        <w:rPr>
          <w:rFonts w:ascii="Arial" w:hAnsi="Arial" w:cs="Arial"/>
          <w:szCs w:val="22"/>
        </w:rPr>
      </w:pPr>
    </w:p>
    <w:p w14:paraId="5C41454F" w14:textId="2B8739B6" w:rsidR="00F1159E" w:rsidRDefault="00F1159E">
      <w:pPr>
        <w:rPr>
          <w:rFonts w:ascii="Arial" w:hAnsi="Arial" w:cs="Arial"/>
          <w:szCs w:val="22"/>
        </w:rPr>
      </w:pPr>
    </w:p>
    <w:p w14:paraId="7DBDD5B4" w14:textId="76BC4B61" w:rsidR="00AD32FF" w:rsidRDefault="00AD32FF">
      <w:pPr>
        <w:rPr>
          <w:rFonts w:ascii="Arial" w:hAnsi="Arial" w:cs="Arial"/>
          <w:szCs w:val="22"/>
        </w:rPr>
      </w:pPr>
    </w:p>
    <w:p w14:paraId="30A4C525" w14:textId="77777777" w:rsidR="00AD32FF" w:rsidRPr="006B6DD9" w:rsidRDefault="00AD32FF" w:rsidP="00AD32FF">
      <w:pPr>
        <w:jc w:val="both"/>
        <w:rPr>
          <w:rFonts w:ascii="Arial" w:hAnsi="Arial" w:cs="Arial"/>
          <w:szCs w:val="22"/>
        </w:rPr>
      </w:pPr>
    </w:p>
    <w:p w14:paraId="392448E4" w14:textId="2544B0A1" w:rsidR="0034259C" w:rsidRPr="006B6DD9" w:rsidRDefault="00EF63A5" w:rsidP="00AD32FF">
      <w:pPr>
        <w:jc w:val="both"/>
        <w:rPr>
          <w:rFonts w:ascii="Arial" w:hAnsi="Arial" w:cs="Arial"/>
          <w:b/>
          <w:szCs w:val="22"/>
        </w:rPr>
      </w:pPr>
      <w:r>
        <w:rPr>
          <w:rFonts w:ascii="Arial" w:hAnsi="Arial" w:cs="Arial"/>
          <w:b/>
          <w:szCs w:val="22"/>
        </w:rPr>
        <w:t xml:space="preserve">Version </w:t>
      </w:r>
      <w:r w:rsidR="00D404B4">
        <w:rPr>
          <w:rFonts w:ascii="Arial" w:hAnsi="Arial" w:cs="Arial"/>
          <w:b/>
          <w:szCs w:val="22"/>
        </w:rPr>
        <w:t>5</w:t>
      </w:r>
      <w:r w:rsidR="00B91227" w:rsidRPr="006B6DD9">
        <w:rPr>
          <w:rFonts w:ascii="Arial" w:hAnsi="Arial" w:cs="Arial"/>
          <w:b/>
          <w:szCs w:val="22"/>
        </w:rPr>
        <w:t xml:space="preserve">: </w:t>
      </w:r>
      <w:r w:rsidR="003366A3">
        <w:rPr>
          <w:rFonts w:ascii="Arial" w:hAnsi="Arial" w:cs="Arial"/>
          <w:b/>
          <w:szCs w:val="22"/>
        </w:rPr>
        <w:t xml:space="preserve">December </w:t>
      </w:r>
      <w:r w:rsidR="00283FA6">
        <w:rPr>
          <w:rFonts w:ascii="Arial" w:hAnsi="Arial" w:cs="Arial"/>
          <w:b/>
          <w:szCs w:val="22"/>
        </w:rPr>
        <w:t>2021</w:t>
      </w:r>
      <w:r w:rsidR="00D404B4">
        <w:rPr>
          <w:rStyle w:val="FootnoteReference"/>
          <w:rFonts w:ascii="Arial" w:hAnsi="Arial"/>
          <w:b/>
          <w:szCs w:val="22"/>
        </w:rPr>
        <w:footnoteReference w:id="1"/>
      </w:r>
    </w:p>
    <w:p w14:paraId="7EAED036" w14:textId="77777777" w:rsidR="00AD32FF" w:rsidRDefault="00AD32FF" w:rsidP="0034259C">
      <w:pPr>
        <w:rPr>
          <w:rFonts w:ascii="Arial" w:hAnsi="Arial" w:cs="Arial"/>
          <w:b/>
          <w:sz w:val="20"/>
          <w:szCs w:val="20"/>
        </w:rPr>
      </w:pPr>
    </w:p>
    <w:p w14:paraId="6FDB1C40" w14:textId="19697B60" w:rsidR="00AD32FF" w:rsidRDefault="0034259C" w:rsidP="0034259C">
      <w:pPr>
        <w:rPr>
          <w:rFonts w:ascii="Arial" w:hAnsi="Arial" w:cs="Arial"/>
          <w:b/>
          <w:sz w:val="20"/>
          <w:szCs w:val="20"/>
        </w:rPr>
      </w:pPr>
      <w:r w:rsidRPr="00AD32FF">
        <w:rPr>
          <w:rFonts w:ascii="Arial" w:hAnsi="Arial" w:cs="Arial"/>
          <w:b/>
          <w:sz w:val="20"/>
          <w:szCs w:val="20"/>
        </w:rPr>
        <w:t>Version control</w:t>
      </w:r>
    </w:p>
    <w:p w14:paraId="0D9CB95C" w14:textId="44A3501F" w:rsidR="0034259C" w:rsidRPr="00AD32FF" w:rsidRDefault="0034259C" w:rsidP="00AD32FF">
      <w:pPr>
        <w:jc w:val="both"/>
        <w:rPr>
          <w:rFonts w:ascii="Arial" w:hAnsi="Arial" w:cs="Arial"/>
          <w:b/>
          <w:sz w:val="20"/>
          <w:szCs w:val="20"/>
        </w:rPr>
      </w:pPr>
      <w:r w:rsidRPr="00AD32FF">
        <w:rPr>
          <w:rFonts w:ascii="Arial" w:hAnsi="Arial" w:cs="Arial"/>
          <w:sz w:val="20"/>
          <w:szCs w:val="20"/>
        </w:rPr>
        <w:t>This document will be updated from time to time to reflect changes in policy or practice.</w:t>
      </w:r>
      <w:r w:rsidR="003366A3">
        <w:rPr>
          <w:rFonts w:ascii="Arial" w:hAnsi="Arial" w:cs="Arial"/>
          <w:sz w:val="20"/>
          <w:szCs w:val="20"/>
        </w:rPr>
        <w:t xml:space="preserve"> </w:t>
      </w:r>
      <w:r w:rsidRPr="00AD32FF">
        <w:rPr>
          <w:rFonts w:ascii="Arial" w:hAnsi="Arial" w:cs="Arial"/>
          <w:sz w:val="20"/>
          <w:szCs w:val="20"/>
        </w:rPr>
        <w:t>Each time there is a change, the updated version will replace the previous version on the Ministry’s website. Lead schools will be advised by email whenever this occurs.</w:t>
      </w:r>
    </w:p>
    <w:sdt>
      <w:sdtPr>
        <w:rPr>
          <w:rFonts w:ascii="Calibri" w:hAnsi="Calibri"/>
          <w:b w:val="0"/>
          <w:bCs w:val="0"/>
          <w:color w:val="000000"/>
          <w:sz w:val="22"/>
          <w:szCs w:val="24"/>
          <w:lang w:val="en-NZ"/>
        </w:rPr>
        <w:id w:val="847372194"/>
        <w:docPartObj>
          <w:docPartGallery w:val="Table of Contents"/>
          <w:docPartUnique/>
        </w:docPartObj>
      </w:sdtPr>
      <w:sdtEndPr>
        <w:rPr>
          <w:noProof/>
        </w:rPr>
      </w:sdtEndPr>
      <w:sdtContent>
        <w:p w14:paraId="7F423235" w14:textId="767FA099" w:rsidR="00FD67F3" w:rsidRDefault="00FD67F3">
          <w:pPr>
            <w:pStyle w:val="TOCHeading"/>
          </w:pPr>
          <w:r>
            <w:t>Contents</w:t>
          </w:r>
        </w:p>
        <w:p w14:paraId="6C507963" w14:textId="406E6CE1" w:rsidR="00FD67F3" w:rsidRDefault="00FD67F3">
          <w:pPr>
            <w:pStyle w:val="TOC1"/>
            <w:rPr>
              <w:rFonts w:asciiTheme="minorHAnsi" w:eastAsiaTheme="minorEastAsia" w:hAnsiTheme="minorHAnsi" w:cstheme="minorBidi"/>
              <w:bCs w:val="0"/>
              <w:caps w:val="0"/>
              <w:smallCaps w:val="0"/>
              <w:color w:val="auto"/>
              <w:spacing w:val="0"/>
              <w:szCs w:val="22"/>
              <w:lang w:eastAsia="en-NZ"/>
            </w:rPr>
          </w:pPr>
          <w:r>
            <w:fldChar w:fldCharType="begin"/>
          </w:r>
          <w:r>
            <w:instrText xml:space="preserve"> TOC \o "1-3" \h \z \u </w:instrText>
          </w:r>
          <w:r>
            <w:fldChar w:fldCharType="separate"/>
          </w:r>
          <w:hyperlink w:anchor="_Toc84324445" w:history="1">
            <w:r w:rsidRPr="004009FB">
              <w:rPr>
                <w:rStyle w:val="Hyperlink"/>
                <w:rFonts w:eastAsiaTheme="majorEastAsia"/>
              </w:rPr>
              <w:t>INTRODUCTION AND OVERVIEW</w:t>
            </w:r>
            <w:r>
              <w:rPr>
                <w:webHidden/>
              </w:rPr>
              <w:tab/>
            </w:r>
            <w:r>
              <w:rPr>
                <w:webHidden/>
              </w:rPr>
              <w:fldChar w:fldCharType="begin"/>
            </w:r>
            <w:r>
              <w:rPr>
                <w:webHidden/>
              </w:rPr>
              <w:instrText xml:space="preserve"> PAGEREF _Toc84324445 \h </w:instrText>
            </w:r>
            <w:r>
              <w:rPr>
                <w:webHidden/>
              </w:rPr>
            </w:r>
            <w:r>
              <w:rPr>
                <w:webHidden/>
              </w:rPr>
              <w:fldChar w:fldCharType="separate"/>
            </w:r>
            <w:r w:rsidR="00E217C4">
              <w:rPr>
                <w:webHidden/>
              </w:rPr>
              <w:t>3</w:t>
            </w:r>
            <w:r>
              <w:rPr>
                <w:webHidden/>
              </w:rPr>
              <w:fldChar w:fldCharType="end"/>
            </w:r>
          </w:hyperlink>
        </w:p>
        <w:p w14:paraId="664DCA44" w14:textId="5B7DCE36" w:rsidR="00FD67F3" w:rsidRDefault="00B45A5A">
          <w:pPr>
            <w:pStyle w:val="TOC1"/>
          </w:pPr>
          <w:hyperlink w:anchor="_Toc84324446" w:history="1">
            <w:r w:rsidR="00FD67F3" w:rsidRPr="004009FB">
              <w:rPr>
                <w:rStyle w:val="Hyperlink"/>
                <w:rFonts w:eastAsiaTheme="majorEastAsia"/>
              </w:rPr>
              <w:t>HOW THE RTLB SERVICE IS ORGANISED</w:t>
            </w:r>
            <w:r w:rsidR="00FD67F3">
              <w:rPr>
                <w:webHidden/>
              </w:rPr>
              <w:tab/>
            </w:r>
            <w:r w:rsidR="00FD67F3">
              <w:rPr>
                <w:webHidden/>
              </w:rPr>
              <w:fldChar w:fldCharType="begin"/>
            </w:r>
            <w:r w:rsidR="00FD67F3">
              <w:rPr>
                <w:webHidden/>
              </w:rPr>
              <w:instrText xml:space="preserve"> PAGEREF _Toc84324446 \h </w:instrText>
            </w:r>
            <w:r w:rsidR="00FD67F3">
              <w:rPr>
                <w:webHidden/>
              </w:rPr>
            </w:r>
            <w:r w:rsidR="00FD67F3">
              <w:rPr>
                <w:webHidden/>
              </w:rPr>
              <w:fldChar w:fldCharType="separate"/>
            </w:r>
            <w:r w:rsidR="00E217C4">
              <w:rPr>
                <w:webHidden/>
              </w:rPr>
              <w:t>4</w:t>
            </w:r>
            <w:r w:rsidR="00FD67F3">
              <w:rPr>
                <w:webHidden/>
              </w:rPr>
              <w:fldChar w:fldCharType="end"/>
            </w:r>
          </w:hyperlink>
        </w:p>
        <w:p w14:paraId="5C6A9F62" w14:textId="76FC3081" w:rsidR="00C8370E" w:rsidRDefault="00CC7797" w:rsidP="00CC7797">
          <w:pPr>
            <w:rPr>
              <w:rFonts w:eastAsiaTheme="minorEastAsia"/>
            </w:rPr>
          </w:pPr>
          <w:r>
            <w:rPr>
              <w:rFonts w:eastAsiaTheme="minorEastAsia"/>
            </w:rPr>
            <w:t>Key stakeholders</w:t>
          </w:r>
          <w:r w:rsidR="00C8370E">
            <w:rPr>
              <w:rFonts w:eastAsiaTheme="minorEastAsia"/>
            </w:rPr>
            <w:t xml:space="preserve"> </w:t>
          </w:r>
          <w:r w:rsidR="00C8370E">
            <w:rPr>
              <w:rFonts w:eastAsiaTheme="minorEastAsia"/>
            </w:rPr>
            <w:tab/>
          </w:r>
          <w:r w:rsidR="00C8370E">
            <w:rPr>
              <w:rFonts w:eastAsiaTheme="minorEastAsia"/>
            </w:rPr>
            <w:tab/>
          </w:r>
          <w:r w:rsidR="00C8370E">
            <w:rPr>
              <w:rFonts w:eastAsiaTheme="minorEastAsia"/>
            </w:rPr>
            <w:tab/>
          </w:r>
          <w:r w:rsidR="00C8370E">
            <w:rPr>
              <w:rFonts w:eastAsiaTheme="minorEastAsia"/>
            </w:rPr>
            <w:tab/>
          </w:r>
          <w:r w:rsidR="00C8370E">
            <w:rPr>
              <w:rFonts w:eastAsiaTheme="minorEastAsia"/>
            </w:rPr>
            <w:tab/>
          </w:r>
          <w:r w:rsidR="00C8370E">
            <w:rPr>
              <w:rFonts w:eastAsiaTheme="minorEastAsia"/>
            </w:rPr>
            <w:tab/>
          </w:r>
          <w:r w:rsidR="00C8370E">
            <w:rPr>
              <w:rFonts w:eastAsiaTheme="minorEastAsia"/>
            </w:rPr>
            <w:tab/>
          </w:r>
          <w:r w:rsidR="00C8370E">
            <w:rPr>
              <w:rFonts w:eastAsiaTheme="minorEastAsia"/>
            </w:rPr>
            <w:tab/>
          </w:r>
          <w:r w:rsidR="00C8370E">
            <w:rPr>
              <w:rFonts w:eastAsiaTheme="minorEastAsia"/>
            </w:rPr>
            <w:tab/>
          </w:r>
          <w:r w:rsidR="00C8370E">
            <w:rPr>
              <w:rFonts w:eastAsiaTheme="minorEastAsia"/>
            </w:rPr>
            <w:tab/>
          </w:r>
          <w:r w:rsidR="00AA3C29">
            <w:rPr>
              <w:rFonts w:eastAsiaTheme="minorEastAsia"/>
            </w:rPr>
            <w:t>5</w:t>
          </w:r>
        </w:p>
        <w:p w14:paraId="3C7A76CF" w14:textId="7F2443C5" w:rsidR="00CC7797" w:rsidRPr="00CC7797" w:rsidRDefault="00C8370E" w:rsidP="00CC7797">
          <w:pPr>
            <w:rPr>
              <w:rFonts w:eastAsiaTheme="minorEastAsia"/>
            </w:rPr>
          </w:pPr>
          <w:r>
            <w:rPr>
              <w:rFonts w:eastAsiaTheme="minorEastAsia"/>
            </w:rPr>
            <w:t xml:space="preserve">RTLB funding agreement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6</w:t>
          </w:r>
        </w:p>
        <w:p w14:paraId="515583EB" w14:textId="3ACE914A" w:rsidR="00FD67F3" w:rsidRDefault="00B45A5A">
          <w:pPr>
            <w:pStyle w:val="TOC1"/>
          </w:pPr>
          <w:hyperlink w:anchor="_Toc84324447" w:history="1">
            <w:r w:rsidR="001A4207">
              <w:rPr>
                <w:rStyle w:val="Hyperlink"/>
                <w:rFonts w:eastAsiaTheme="majorEastAsia"/>
              </w:rPr>
              <w:t>Effective</w:t>
            </w:r>
          </w:hyperlink>
          <w:r w:rsidR="001A4207">
            <w:t xml:space="preserve"> Governance for Boards</w:t>
          </w:r>
          <w:r w:rsidR="001A4207">
            <w:tab/>
            <w:t>7</w:t>
          </w:r>
        </w:p>
        <w:p w14:paraId="5D1413CB" w14:textId="3EBDE1B0" w:rsidR="00C8370E" w:rsidRDefault="00C8370E" w:rsidP="00C8370E">
          <w:r>
            <w:t xml:space="preserve">Role of the </w:t>
          </w:r>
          <w:r w:rsidR="00AA3C29">
            <w:t>L</w:t>
          </w:r>
          <w:r>
            <w:t xml:space="preserve">ead </w:t>
          </w:r>
          <w:r w:rsidR="00AA3C29">
            <w:t>S</w:t>
          </w:r>
          <w:r>
            <w:t>chool/</w:t>
          </w:r>
          <w:r w:rsidR="00AA3C29">
            <w:t>K</w:t>
          </w:r>
          <w:r>
            <w:t>ura Board</w:t>
          </w:r>
          <w:r>
            <w:tab/>
          </w:r>
          <w:r>
            <w:tab/>
          </w:r>
          <w:r>
            <w:tab/>
          </w:r>
          <w:r>
            <w:tab/>
          </w:r>
          <w:r>
            <w:tab/>
          </w:r>
          <w:r>
            <w:tab/>
          </w:r>
          <w:r>
            <w:tab/>
          </w:r>
          <w:r>
            <w:tab/>
            <w:t>7</w:t>
          </w:r>
        </w:p>
        <w:p w14:paraId="24BA42B4" w14:textId="123CCC4A" w:rsidR="00C8370E" w:rsidRDefault="00C8370E" w:rsidP="00C8370E">
          <w:r>
            <w:t xml:space="preserve">Use of funding </w:t>
          </w:r>
          <w:r>
            <w:tab/>
          </w:r>
          <w:r>
            <w:tab/>
          </w:r>
          <w:r>
            <w:tab/>
          </w:r>
          <w:r>
            <w:tab/>
          </w:r>
          <w:r>
            <w:tab/>
          </w:r>
          <w:r>
            <w:tab/>
          </w:r>
          <w:r>
            <w:tab/>
          </w:r>
          <w:r>
            <w:tab/>
          </w:r>
          <w:r>
            <w:tab/>
          </w:r>
          <w:r>
            <w:tab/>
          </w:r>
          <w:r>
            <w:tab/>
            <w:t>10</w:t>
          </w:r>
        </w:p>
        <w:p w14:paraId="6C7034DC" w14:textId="27A8BF94" w:rsidR="00C8370E" w:rsidRPr="00C8370E" w:rsidRDefault="00C8370E" w:rsidP="00C8370E">
          <w:r>
            <w:t xml:space="preserve">Planning review and reporting </w:t>
          </w:r>
          <w:r>
            <w:tab/>
          </w:r>
          <w:r>
            <w:tab/>
          </w:r>
          <w:r>
            <w:tab/>
          </w:r>
          <w:r>
            <w:tab/>
          </w:r>
          <w:r>
            <w:tab/>
          </w:r>
          <w:r>
            <w:tab/>
          </w:r>
          <w:r>
            <w:tab/>
          </w:r>
          <w:r>
            <w:tab/>
          </w:r>
          <w:r>
            <w:tab/>
            <w:t>11</w:t>
          </w:r>
        </w:p>
        <w:p w14:paraId="58B2B9D1" w14:textId="2FE33322" w:rsidR="00FD67F3" w:rsidRDefault="00B45A5A">
          <w:pPr>
            <w:pStyle w:val="TOC1"/>
          </w:pPr>
          <w:hyperlink w:anchor="_Toc84324447" w:history="1">
            <w:r w:rsidR="001A4207">
              <w:rPr>
                <w:rStyle w:val="Hyperlink"/>
                <w:rFonts w:eastAsiaTheme="majorEastAsia"/>
              </w:rPr>
              <w:t>Effective</w:t>
            </w:r>
          </w:hyperlink>
          <w:r w:rsidR="001A4207">
            <w:t xml:space="preserve"> Management for Cluster Leadership Teams</w:t>
          </w:r>
          <w:r w:rsidR="001A4207">
            <w:tab/>
            <w:t>12</w:t>
          </w:r>
        </w:p>
        <w:p w14:paraId="3A2D7BE4" w14:textId="4DD05F10" w:rsidR="001A4207" w:rsidRDefault="001A4207" w:rsidP="001A4207">
          <w:r>
            <w:t xml:space="preserve">Personnel </w:t>
          </w:r>
          <w:r w:rsidR="00CC7797">
            <w:t>m</w:t>
          </w:r>
          <w:r>
            <w:t xml:space="preserve">anagement </w:t>
          </w:r>
          <w:r>
            <w:tab/>
          </w:r>
          <w:r>
            <w:tab/>
          </w:r>
          <w:r>
            <w:tab/>
          </w:r>
          <w:r>
            <w:tab/>
          </w:r>
          <w:r>
            <w:tab/>
          </w:r>
          <w:r>
            <w:tab/>
          </w:r>
          <w:r>
            <w:tab/>
          </w:r>
          <w:r>
            <w:tab/>
          </w:r>
          <w:r>
            <w:tab/>
          </w:r>
          <w:r w:rsidR="00CC7797">
            <w:t>12</w:t>
          </w:r>
        </w:p>
        <w:p w14:paraId="21C820E5" w14:textId="677C556E" w:rsidR="00AA3C29" w:rsidRDefault="00AA3C29" w:rsidP="001A4207">
          <w:r>
            <w:t>Recruiting and appointing Practice Leaders and RTLB</w:t>
          </w:r>
          <w:r>
            <w:tab/>
          </w:r>
          <w:r>
            <w:tab/>
          </w:r>
          <w:r>
            <w:tab/>
          </w:r>
          <w:r>
            <w:tab/>
          </w:r>
          <w:r>
            <w:tab/>
          </w:r>
          <w:r>
            <w:tab/>
            <w:t>12</w:t>
          </w:r>
        </w:p>
        <w:p w14:paraId="240CEC5A" w14:textId="27E64989" w:rsidR="00CC7797" w:rsidRDefault="00CC7797" w:rsidP="001A4207">
          <w:r>
            <w:t>Managing staff</w:t>
          </w:r>
          <w:r w:rsidR="00AA3C29">
            <w:t>ing</w:t>
          </w:r>
          <w:r>
            <w:tab/>
          </w:r>
          <w:r>
            <w:tab/>
          </w:r>
          <w:r>
            <w:tab/>
          </w:r>
          <w:r>
            <w:tab/>
          </w:r>
          <w:r>
            <w:tab/>
          </w:r>
          <w:r>
            <w:tab/>
          </w:r>
          <w:r>
            <w:tab/>
          </w:r>
          <w:r>
            <w:tab/>
          </w:r>
          <w:r>
            <w:tab/>
          </w:r>
          <w:r>
            <w:tab/>
            <w:t>13</w:t>
          </w:r>
        </w:p>
        <w:p w14:paraId="0A9E218F" w14:textId="5DEE9379" w:rsidR="00CC7797" w:rsidRDefault="00CC7797" w:rsidP="001A4207">
          <w:r>
            <w:t xml:space="preserve">Managing cluster finances </w:t>
          </w:r>
          <w:r>
            <w:tab/>
          </w:r>
          <w:r>
            <w:tab/>
          </w:r>
          <w:r>
            <w:tab/>
          </w:r>
          <w:r>
            <w:tab/>
          </w:r>
          <w:r>
            <w:tab/>
          </w:r>
          <w:r>
            <w:tab/>
          </w:r>
          <w:r>
            <w:tab/>
          </w:r>
          <w:r>
            <w:tab/>
          </w:r>
          <w:r>
            <w:tab/>
            <w:t>1</w:t>
          </w:r>
          <w:r w:rsidR="00AA3C29">
            <w:t>6</w:t>
          </w:r>
        </w:p>
        <w:p w14:paraId="5EFF72AA" w14:textId="10BDB55E" w:rsidR="00064A72" w:rsidRDefault="00CC7797" w:rsidP="001A4207">
          <w:r>
            <w:t xml:space="preserve">Managing </w:t>
          </w:r>
          <w:r w:rsidR="00064A72">
            <w:t>travel</w:t>
          </w:r>
          <w:r w:rsidR="00AA3C29">
            <w:tab/>
          </w:r>
          <w:r w:rsidR="00AA3C29">
            <w:tab/>
          </w:r>
          <w:r w:rsidR="00AA3C29">
            <w:tab/>
          </w:r>
          <w:r w:rsidR="00AA3C29">
            <w:tab/>
          </w:r>
          <w:r w:rsidR="00AA3C29">
            <w:tab/>
          </w:r>
          <w:r w:rsidR="00AA3C29">
            <w:tab/>
          </w:r>
          <w:r w:rsidR="00AA3C29">
            <w:tab/>
          </w:r>
          <w:r w:rsidR="00AA3C29">
            <w:tab/>
          </w:r>
          <w:r w:rsidR="00AA3C29">
            <w:tab/>
          </w:r>
          <w:r w:rsidR="00AA3C29">
            <w:tab/>
            <w:t>18</w:t>
          </w:r>
        </w:p>
        <w:p w14:paraId="0B5E60F5" w14:textId="0C014970" w:rsidR="00CC7797" w:rsidRDefault="00064A72" w:rsidP="001A4207">
          <w:r>
            <w:t xml:space="preserve">Managing </w:t>
          </w:r>
          <w:r w:rsidR="00CC7797">
            <w:t xml:space="preserve">accomodation </w:t>
          </w:r>
          <w:r w:rsidR="00CC7797">
            <w:tab/>
          </w:r>
          <w:r w:rsidR="00CC7797">
            <w:tab/>
          </w:r>
          <w:r w:rsidR="00CC7797">
            <w:tab/>
          </w:r>
          <w:r w:rsidR="00CC7797">
            <w:tab/>
          </w:r>
          <w:r w:rsidR="00CC7797">
            <w:tab/>
          </w:r>
          <w:r w:rsidR="00CC7797">
            <w:tab/>
          </w:r>
          <w:r w:rsidR="00CC7797">
            <w:tab/>
          </w:r>
          <w:r w:rsidR="00CC7797">
            <w:tab/>
          </w:r>
          <w:r w:rsidR="00CC7797">
            <w:tab/>
            <w:t>18</w:t>
          </w:r>
        </w:p>
        <w:p w14:paraId="72D1C6FE" w14:textId="3C25C8EF" w:rsidR="00CC7797" w:rsidRDefault="00CC7797" w:rsidP="001A4207">
          <w:r>
            <w:t>Managing planning review and reporting</w:t>
          </w:r>
          <w:r>
            <w:tab/>
          </w:r>
          <w:r>
            <w:tab/>
          </w:r>
          <w:r>
            <w:tab/>
          </w:r>
          <w:r>
            <w:tab/>
          </w:r>
          <w:r>
            <w:tab/>
          </w:r>
          <w:r>
            <w:tab/>
          </w:r>
          <w:r>
            <w:tab/>
            <w:t>21</w:t>
          </w:r>
        </w:p>
        <w:p w14:paraId="109A52AB" w14:textId="5FC7D7BF" w:rsidR="00CC7797" w:rsidRDefault="00CC7797" w:rsidP="001A4207">
          <w:r>
            <w:t xml:space="preserve">RTLB training </w:t>
          </w:r>
          <w:r>
            <w:tab/>
          </w:r>
          <w:r>
            <w:tab/>
          </w:r>
          <w:r>
            <w:tab/>
          </w:r>
          <w:r>
            <w:tab/>
          </w:r>
          <w:r>
            <w:tab/>
          </w:r>
          <w:r>
            <w:tab/>
          </w:r>
          <w:r>
            <w:tab/>
          </w:r>
          <w:r>
            <w:tab/>
          </w:r>
          <w:r>
            <w:tab/>
          </w:r>
          <w:r>
            <w:tab/>
          </w:r>
          <w:r>
            <w:tab/>
            <w:t>29</w:t>
          </w:r>
        </w:p>
        <w:p w14:paraId="10AC9B33" w14:textId="37946D26" w:rsidR="00CC7797" w:rsidRDefault="00CC7797" w:rsidP="001A4207">
          <w:r>
            <w:t>Induction</w:t>
          </w:r>
          <w:r>
            <w:tab/>
          </w:r>
          <w:r>
            <w:tab/>
          </w:r>
          <w:r>
            <w:tab/>
          </w:r>
          <w:r>
            <w:tab/>
          </w:r>
          <w:r>
            <w:tab/>
          </w:r>
          <w:r>
            <w:tab/>
          </w:r>
          <w:r>
            <w:tab/>
          </w:r>
          <w:r>
            <w:tab/>
          </w:r>
          <w:r>
            <w:tab/>
          </w:r>
          <w:r>
            <w:tab/>
          </w:r>
          <w:r>
            <w:tab/>
            <w:t>31</w:t>
          </w:r>
        </w:p>
        <w:p w14:paraId="542C2E9C" w14:textId="012DD566" w:rsidR="00CC7797" w:rsidRDefault="00CC7797" w:rsidP="001A4207">
          <w:r>
            <w:t xml:space="preserve">Performance management </w:t>
          </w:r>
          <w:r>
            <w:tab/>
          </w:r>
          <w:r>
            <w:tab/>
          </w:r>
          <w:r>
            <w:tab/>
          </w:r>
          <w:r>
            <w:tab/>
          </w:r>
          <w:r>
            <w:tab/>
          </w:r>
          <w:r>
            <w:tab/>
          </w:r>
          <w:r>
            <w:tab/>
          </w:r>
          <w:r>
            <w:tab/>
          </w:r>
          <w:r>
            <w:tab/>
            <w:t>3</w:t>
          </w:r>
          <w:r w:rsidR="006524F3">
            <w:t>2</w:t>
          </w:r>
        </w:p>
        <w:p w14:paraId="2D380EFE" w14:textId="75EADAEC" w:rsidR="006524F3" w:rsidRDefault="006524F3" w:rsidP="001A4207">
          <w:r>
            <w:t>Professional growth cycle</w:t>
          </w:r>
          <w:r>
            <w:tab/>
          </w:r>
          <w:r>
            <w:tab/>
          </w:r>
          <w:r>
            <w:tab/>
          </w:r>
          <w:r>
            <w:tab/>
          </w:r>
          <w:r>
            <w:tab/>
          </w:r>
          <w:r>
            <w:tab/>
          </w:r>
          <w:r>
            <w:tab/>
          </w:r>
          <w:r>
            <w:tab/>
          </w:r>
          <w:r>
            <w:tab/>
            <w:t>32</w:t>
          </w:r>
        </w:p>
        <w:p w14:paraId="5E207E96" w14:textId="62352E24" w:rsidR="00CC7797" w:rsidRDefault="00CC7797" w:rsidP="001A4207">
          <w:r>
            <w:t xml:space="preserve">Professional learning and development </w:t>
          </w:r>
          <w:r>
            <w:tab/>
          </w:r>
          <w:r>
            <w:tab/>
          </w:r>
          <w:r>
            <w:tab/>
          </w:r>
          <w:r>
            <w:tab/>
          </w:r>
          <w:r>
            <w:tab/>
          </w:r>
          <w:r>
            <w:tab/>
          </w:r>
          <w:r>
            <w:tab/>
          </w:r>
          <w:r>
            <w:tab/>
            <w:t>34</w:t>
          </w:r>
        </w:p>
        <w:p w14:paraId="3C4DA2F7" w14:textId="2BF08932" w:rsidR="00CC7797" w:rsidRDefault="00CC7797" w:rsidP="001A4207">
          <w:r>
            <w:t>Other resources</w:t>
          </w:r>
          <w:r>
            <w:tab/>
          </w:r>
          <w:r>
            <w:tab/>
          </w:r>
          <w:r>
            <w:tab/>
          </w:r>
          <w:r>
            <w:tab/>
          </w:r>
          <w:r>
            <w:tab/>
          </w:r>
          <w:r>
            <w:tab/>
          </w:r>
          <w:r>
            <w:tab/>
          </w:r>
          <w:r>
            <w:tab/>
          </w:r>
          <w:r>
            <w:tab/>
          </w:r>
          <w:r>
            <w:tab/>
          </w:r>
          <w:r>
            <w:tab/>
            <w:t>35</w:t>
          </w:r>
        </w:p>
        <w:p w14:paraId="651EF0B6" w14:textId="0772D0A5" w:rsidR="00AD64E7" w:rsidRDefault="00B45A5A" w:rsidP="00AD64E7">
          <w:pPr>
            <w:pStyle w:val="TOC1"/>
          </w:pPr>
          <w:hyperlink w:anchor="_Toc84324452" w:history="1">
            <w:r w:rsidR="00AD64E7">
              <w:rPr>
                <w:rStyle w:val="Hyperlink"/>
              </w:rPr>
              <w:t>Appendix</w:t>
            </w:r>
          </w:hyperlink>
          <w:r w:rsidR="00AD64E7">
            <w:t xml:space="preserve"> A: ROLE description  of the Lead school Principa</w:t>
          </w:r>
          <w:r w:rsidR="00064A72">
            <w:t>L</w:t>
          </w:r>
          <w:r w:rsidR="00064A72">
            <w:tab/>
            <w:t>36</w:t>
          </w:r>
        </w:p>
        <w:p w14:paraId="6AE460C3" w14:textId="43FF68F1" w:rsidR="00FD67F3" w:rsidRDefault="00B45A5A" w:rsidP="00AD64E7">
          <w:pPr>
            <w:pStyle w:val="TOC1"/>
          </w:pPr>
          <w:hyperlink w:anchor="_Toc84324452" w:history="1">
            <w:r w:rsidR="00AD64E7">
              <w:rPr>
                <w:rStyle w:val="Hyperlink"/>
              </w:rPr>
              <w:t>Appendix</w:t>
            </w:r>
          </w:hyperlink>
          <w:r w:rsidR="00AD64E7">
            <w:t xml:space="preserve"> B: ROLE description  of the Cluster Manager</w:t>
          </w:r>
          <w:r w:rsidR="00064A72">
            <w:tab/>
            <w:t>3</w:t>
          </w:r>
          <w:r w:rsidR="006524F3">
            <w:t>8</w:t>
          </w:r>
        </w:p>
        <w:p w14:paraId="31B1259E" w14:textId="619E885D" w:rsidR="00AD64E7" w:rsidRDefault="00B45A5A" w:rsidP="00AD64E7">
          <w:pPr>
            <w:pStyle w:val="TOC1"/>
          </w:pPr>
          <w:hyperlink w:anchor="_Toc84324452" w:history="1">
            <w:r w:rsidR="00AD64E7">
              <w:rPr>
                <w:rStyle w:val="Hyperlink"/>
              </w:rPr>
              <w:t>Appendix</w:t>
            </w:r>
          </w:hyperlink>
          <w:r w:rsidR="00AD64E7">
            <w:t xml:space="preserve"> </w:t>
          </w:r>
          <w:r w:rsidR="00064A72">
            <w:t>C</w:t>
          </w:r>
          <w:r w:rsidR="00AD64E7">
            <w:t xml:space="preserve">: ROLE description  of the </w:t>
          </w:r>
          <w:r w:rsidR="00064A72">
            <w:t>Practice Leader</w:t>
          </w:r>
          <w:r w:rsidR="00064A72">
            <w:tab/>
            <w:t>39</w:t>
          </w:r>
        </w:p>
        <w:p w14:paraId="4518DAEB" w14:textId="19CD6DEB" w:rsidR="00064A72" w:rsidRDefault="00B45A5A" w:rsidP="00064A72">
          <w:pPr>
            <w:pStyle w:val="TOC1"/>
          </w:pPr>
          <w:hyperlink w:anchor="_Toc84324452" w:history="1">
            <w:r w:rsidR="00064A72">
              <w:rPr>
                <w:rStyle w:val="Hyperlink"/>
              </w:rPr>
              <w:t>Appendix</w:t>
            </w:r>
          </w:hyperlink>
          <w:r w:rsidR="00064A72">
            <w:t xml:space="preserve"> D: ROLE description of RTLB</w:t>
          </w:r>
          <w:r w:rsidR="00064A72">
            <w:tab/>
            <w:t>40</w:t>
          </w:r>
        </w:p>
        <w:p w14:paraId="659351D2" w14:textId="786E8E4F" w:rsidR="00064A72" w:rsidRDefault="00B45A5A" w:rsidP="00064A72">
          <w:pPr>
            <w:pStyle w:val="TOC1"/>
          </w:pPr>
          <w:hyperlink w:anchor="_Toc84324452" w:history="1">
            <w:r w:rsidR="00064A72">
              <w:rPr>
                <w:rStyle w:val="Hyperlink"/>
              </w:rPr>
              <w:t>Appendix</w:t>
            </w:r>
          </w:hyperlink>
          <w:r w:rsidR="00064A72">
            <w:t xml:space="preserve"> E: Example of report to Board</w:t>
          </w:r>
          <w:r w:rsidR="00064A72">
            <w:tab/>
            <w:t>41</w:t>
          </w:r>
        </w:p>
        <w:p w14:paraId="6A84C381" w14:textId="61746ED9" w:rsidR="00064A72" w:rsidRPr="00064A72" w:rsidRDefault="00064A72" w:rsidP="00064A72"/>
        <w:p w14:paraId="50BB04BA" w14:textId="77777777" w:rsidR="00AD64E7" w:rsidRPr="00AD64E7" w:rsidRDefault="00AD64E7" w:rsidP="00AD64E7"/>
        <w:p w14:paraId="289B8739" w14:textId="77777777" w:rsidR="00AD64E7" w:rsidRPr="00AD64E7" w:rsidRDefault="00AD64E7" w:rsidP="00AD64E7"/>
        <w:p w14:paraId="473C15D3" w14:textId="17847744" w:rsidR="00AD64E7" w:rsidRPr="00AD64E7" w:rsidRDefault="00AD64E7" w:rsidP="00AD64E7"/>
        <w:p w14:paraId="49CDFF2B" w14:textId="445664E2" w:rsidR="00FD67F3" w:rsidRDefault="00FD67F3">
          <w:pPr>
            <w:pStyle w:val="TOC1"/>
            <w:rPr>
              <w:rFonts w:asciiTheme="minorHAnsi" w:eastAsiaTheme="minorEastAsia" w:hAnsiTheme="minorHAnsi" w:cstheme="minorBidi"/>
              <w:bCs w:val="0"/>
              <w:caps w:val="0"/>
              <w:smallCaps w:val="0"/>
              <w:color w:val="auto"/>
              <w:spacing w:val="0"/>
              <w:szCs w:val="22"/>
              <w:lang w:eastAsia="en-NZ"/>
            </w:rPr>
          </w:pPr>
        </w:p>
        <w:p w14:paraId="298D049B" w14:textId="37728101" w:rsidR="00FD67F3" w:rsidRDefault="00FD67F3">
          <w:r>
            <w:rPr>
              <w:b/>
              <w:bCs/>
              <w:noProof/>
            </w:rPr>
            <w:fldChar w:fldCharType="end"/>
          </w:r>
        </w:p>
      </w:sdtContent>
    </w:sdt>
    <w:p w14:paraId="60135FD7" w14:textId="77777777" w:rsidR="00210920" w:rsidRPr="00FD67F3" w:rsidRDefault="00210920" w:rsidP="0034259C">
      <w:pPr>
        <w:rPr>
          <w:rFonts w:ascii="Arial" w:hAnsi="Arial" w:cs="Arial"/>
          <w:iCs/>
          <w:szCs w:val="22"/>
        </w:rPr>
      </w:pPr>
    </w:p>
    <w:p w14:paraId="507FA682" w14:textId="77777777" w:rsidR="008C1C33" w:rsidRPr="006B6DD9" w:rsidRDefault="008C1C33" w:rsidP="00F1159E">
      <w:pPr>
        <w:jc w:val="right"/>
        <w:rPr>
          <w:rFonts w:ascii="Arial" w:hAnsi="Arial" w:cs="Arial"/>
          <w:szCs w:val="22"/>
        </w:rPr>
      </w:pPr>
    </w:p>
    <w:p w14:paraId="4070999A" w14:textId="77777777" w:rsidR="00781985" w:rsidRPr="006B6DD9" w:rsidRDefault="00781985" w:rsidP="00AB3966">
      <w:pPr>
        <w:rPr>
          <w:rFonts w:ascii="Arial" w:hAnsi="Arial" w:cs="Arial"/>
          <w:i/>
          <w:szCs w:val="22"/>
        </w:rPr>
        <w:sectPr w:rsidR="00781985" w:rsidRPr="006B6DD9" w:rsidSect="00CA1BEF">
          <w:headerReference w:type="first" r:id="rId8"/>
          <w:pgSz w:w="11906" w:h="16838"/>
          <w:pgMar w:top="1134" w:right="1134" w:bottom="1560" w:left="1134" w:header="709" w:footer="709" w:gutter="567"/>
          <w:pgNumType w:fmt="lowerRoman" w:start="1"/>
          <w:cols w:space="720"/>
          <w:titlePg/>
          <w:docGrid w:linePitch="299"/>
        </w:sectPr>
      </w:pPr>
    </w:p>
    <w:p w14:paraId="3094E700" w14:textId="77777777" w:rsidR="00AB3966" w:rsidRPr="006524F3" w:rsidRDefault="00AB3966" w:rsidP="006524F3">
      <w:pPr>
        <w:pStyle w:val="Heading1"/>
        <w:pBdr>
          <w:bottom w:val="single" w:sz="4" w:space="1" w:color="auto"/>
        </w:pBdr>
        <w:jc w:val="left"/>
        <w:rPr>
          <w:rStyle w:val="BookTitle"/>
          <w:rFonts w:eastAsiaTheme="majorEastAsia"/>
          <w:b/>
          <w:color w:val="C00000"/>
          <w:szCs w:val="32"/>
        </w:rPr>
      </w:pPr>
      <w:bookmarkStart w:id="0" w:name="_Toc408390789"/>
      <w:bookmarkStart w:id="1" w:name="_Toc84324445"/>
      <w:r w:rsidRPr="006524F3">
        <w:rPr>
          <w:rStyle w:val="BookTitle"/>
          <w:rFonts w:eastAsiaTheme="majorEastAsia"/>
          <w:b/>
          <w:color w:val="C00000"/>
          <w:szCs w:val="32"/>
        </w:rPr>
        <w:lastRenderedPageBreak/>
        <w:t>INTRODUCTION AND OVERVIEW</w:t>
      </w:r>
      <w:bookmarkEnd w:id="0"/>
      <w:bookmarkEnd w:id="1"/>
    </w:p>
    <w:p w14:paraId="5B6EAC30" w14:textId="4EFC0191" w:rsidR="00AB3966" w:rsidRDefault="00AB3966" w:rsidP="00226E6D">
      <w:pPr>
        <w:jc w:val="both"/>
        <w:rPr>
          <w:rFonts w:ascii="Arial" w:hAnsi="Arial" w:cs="Arial"/>
          <w:szCs w:val="22"/>
        </w:rPr>
      </w:pPr>
      <w:r w:rsidRPr="006B6DD9">
        <w:rPr>
          <w:rFonts w:ascii="Arial" w:hAnsi="Arial" w:cs="Arial"/>
          <w:i/>
          <w:szCs w:val="22"/>
        </w:rPr>
        <w:t>Governing and Managing RTLB Clusters</w:t>
      </w:r>
      <w:r w:rsidRPr="006B6DD9">
        <w:rPr>
          <w:rFonts w:ascii="Arial" w:hAnsi="Arial" w:cs="Arial"/>
          <w:szCs w:val="22"/>
        </w:rPr>
        <w:t xml:space="preserve"> is written for RTLB lead school boards of trustees </w:t>
      </w:r>
      <w:r w:rsidRPr="005A6417">
        <w:rPr>
          <w:rFonts w:ascii="Arial" w:hAnsi="Arial" w:cs="Arial"/>
          <w:szCs w:val="22"/>
        </w:rPr>
        <w:t>(boards),</w:t>
      </w:r>
      <w:r w:rsidRPr="006B6DD9">
        <w:rPr>
          <w:rFonts w:ascii="Arial" w:hAnsi="Arial" w:cs="Arial"/>
          <w:szCs w:val="22"/>
        </w:rPr>
        <w:t xml:space="preserve"> and for RTLB </w:t>
      </w:r>
      <w:r w:rsidR="00835F42">
        <w:rPr>
          <w:rFonts w:ascii="Arial" w:hAnsi="Arial" w:cs="Arial"/>
          <w:szCs w:val="22"/>
        </w:rPr>
        <w:t>leadership</w:t>
      </w:r>
      <w:r w:rsidRPr="006B6DD9">
        <w:rPr>
          <w:rFonts w:ascii="Arial" w:hAnsi="Arial" w:cs="Arial"/>
          <w:szCs w:val="22"/>
        </w:rPr>
        <w:t xml:space="preserve"> teams. It</w:t>
      </w:r>
      <w:r w:rsidRPr="006B6DD9">
        <w:rPr>
          <w:rFonts w:ascii="Arial" w:hAnsi="Arial" w:cs="Arial"/>
          <w:i/>
          <w:szCs w:val="22"/>
        </w:rPr>
        <w:t xml:space="preserve"> </w:t>
      </w:r>
      <w:r w:rsidRPr="006B6DD9">
        <w:rPr>
          <w:rFonts w:ascii="Arial" w:hAnsi="Arial" w:cs="Arial"/>
          <w:szCs w:val="22"/>
        </w:rPr>
        <w:t>provides information to support lead schools interpret and implement the RTLB Funding Agreement</w:t>
      </w:r>
      <w:r w:rsidRPr="006B6DD9">
        <w:rPr>
          <w:rFonts w:ascii="Arial" w:hAnsi="Arial" w:cs="Arial"/>
          <w:i/>
          <w:szCs w:val="22"/>
        </w:rPr>
        <w:t xml:space="preserve"> </w:t>
      </w:r>
      <w:r w:rsidRPr="006B6DD9">
        <w:rPr>
          <w:rFonts w:ascii="Arial" w:hAnsi="Arial" w:cs="Arial"/>
          <w:szCs w:val="22"/>
        </w:rPr>
        <w:t xml:space="preserve">and to effectively govern and manage the RTLB service </w:t>
      </w:r>
      <w:r w:rsidR="003E798E" w:rsidRPr="006B6DD9">
        <w:rPr>
          <w:rFonts w:ascii="Arial" w:hAnsi="Arial" w:cs="Arial"/>
          <w:szCs w:val="22"/>
        </w:rPr>
        <w:t xml:space="preserve">on behalf of </w:t>
      </w:r>
      <w:r w:rsidRPr="006B6DD9">
        <w:rPr>
          <w:rFonts w:ascii="Arial" w:hAnsi="Arial" w:cs="Arial"/>
          <w:szCs w:val="22"/>
        </w:rPr>
        <w:t xml:space="preserve">their cluster of schools. </w:t>
      </w:r>
    </w:p>
    <w:p w14:paraId="555768FF" w14:textId="77777777" w:rsidR="00671295" w:rsidRPr="006B6DD9" w:rsidRDefault="00671295" w:rsidP="00AB3966">
      <w:pPr>
        <w:rPr>
          <w:rFonts w:ascii="Arial" w:hAnsi="Arial" w:cs="Arial"/>
          <w:szCs w:val="22"/>
        </w:rPr>
      </w:pPr>
    </w:p>
    <w:p w14:paraId="3FD08853" w14:textId="6EB48B7E" w:rsidR="00AB3966" w:rsidRPr="005F6EEF" w:rsidRDefault="002815CB" w:rsidP="00F63FB3">
      <w:pPr>
        <w:pStyle w:val="Heading6"/>
        <w:spacing w:before="0" w:after="0"/>
        <w:rPr>
          <w:rStyle w:val="apple-style-span"/>
          <w:rFonts w:ascii="Arial" w:eastAsiaTheme="majorEastAsia" w:hAnsi="Arial" w:cs="Arial"/>
          <w:b w:val="0"/>
          <w:i w:val="0"/>
          <w:color w:val="auto"/>
          <w:sz w:val="24"/>
          <w:szCs w:val="24"/>
        </w:rPr>
      </w:pPr>
      <w:r w:rsidRPr="005F6EEF">
        <w:rPr>
          <w:rStyle w:val="apple-style-span"/>
          <w:rFonts w:ascii="Arial" w:eastAsiaTheme="majorEastAsia" w:hAnsi="Arial" w:cs="Arial"/>
          <w:i w:val="0"/>
          <w:color w:val="auto"/>
          <w:sz w:val="24"/>
          <w:szCs w:val="24"/>
        </w:rPr>
        <w:t xml:space="preserve">RTLB Service - </w:t>
      </w:r>
      <w:r w:rsidR="002D6199">
        <w:rPr>
          <w:rStyle w:val="apple-style-span"/>
          <w:rFonts w:ascii="Arial" w:eastAsiaTheme="majorEastAsia" w:hAnsi="Arial" w:cs="Arial"/>
          <w:i w:val="0"/>
          <w:color w:val="auto"/>
          <w:sz w:val="24"/>
          <w:szCs w:val="24"/>
        </w:rPr>
        <w:t>Core Beliefs</w:t>
      </w:r>
      <w:r w:rsidRPr="005F6EEF">
        <w:rPr>
          <w:rStyle w:val="apple-style-span"/>
          <w:rFonts w:ascii="Arial" w:eastAsiaTheme="majorEastAsia" w:hAnsi="Arial" w:cs="Arial"/>
          <w:i w:val="0"/>
          <w:color w:val="auto"/>
          <w:sz w:val="24"/>
          <w:szCs w:val="24"/>
        </w:rPr>
        <w:t xml:space="preserve"> </w:t>
      </w:r>
    </w:p>
    <w:p w14:paraId="06E7E199" w14:textId="77777777" w:rsidR="00C1370B" w:rsidRDefault="00F230BB" w:rsidP="00226E6D">
      <w:pPr>
        <w:spacing w:before="240" w:line="248" w:lineRule="auto"/>
        <w:ind w:right="127"/>
        <w:jc w:val="both"/>
        <w:rPr>
          <w:rFonts w:ascii="Arial" w:hAnsi="Arial" w:cs="Arial"/>
        </w:rPr>
      </w:pPr>
      <w:r>
        <w:rPr>
          <w:rFonts w:ascii="Arial" w:hAnsi="Arial" w:cs="Arial"/>
          <w:szCs w:val="22"/>
        </w:rPr>
        <w:t>The</w:t>
      </w:r>
      <w:r w:rsidR="00AB3966" w:rsidRPr="006B6DD9">
        <w:rPr>
          <w:rFonts w:ascii="Arial" w:hAnsi="Arial" w:cs="Arial"/>
          <w:szCs w:val="22"/>
        </w:rPr>
        <w:t xml:space="preserve"> </w:t>
      </w:r>
      <w:r w:rsidR="00587E10" w:rsidRPr="006B6DD9">
        <w:rPr>
          <w:rFonts w:ascii="Arial" w:hAnsi="Arial" w:cs="Arial"/>
          <w:szCs w:val="22"/>
        </w:rPr>
        <w:t>core beliefs</w:t>
      </w:r>
      <w:r w:rsidR="00AB3966" w:rsidRPr="006B6DD9">
        <w:rPr>
          <w:rFonts w:ascii="Arial" w:hAnsi="Arial" w:cs="Arial"/>
          <w:szCs w:val="22"/>
        </w:rPr>
        <w:t xml:space="preserve"> that underpin RTLB work</w:t>
      </w:r>
      <w:r>
        <w:rPr>
          <w:rFonts w:ascii="Arial" w:hAnsi="Arial" w:cs="Arial"/>
          <w:szCs w:val="22"/>
        </w:rPr>
        <w:t xml:space="preserve"> are key to understanding of the RTLB service</w:t>
      </w:r>
      <w:r w:rsidR="00CD302C">
        <w:rPr>
          <w:rFonts w:ascii="Arial" w:hAnsi="Arial" w:cs="Arial"/>
          <w:szCs w:val="22"/>
        </w:rPr>
        <w:t xml:space="preserve">. </w:t>
      </w:r>
      <w:r w:rsidR="00CD302C" w:rsidRPr="00CD302C">
        <w:rPr>
          <w:rFonts w:ascii="Arial" w:hAnsi="Arial" w:cs="Arial"/>
        </w:rPr>
        <w:t xml:space="preserve"> </w:t>
      </w:r>
      <w:r w:rsidR="00CD302C">
        <w:rPr>
          <w:rFonts w:ascii="Arial" w:hAnsi="Arial" w:cs="Arial"/>
        </w:rPr>
        <w:t xml:space="preserve">He </w:t>
      </w:r>
      <w:proofErr w:type="spellStart"/>
      <w:r w:rsidR="00CD302C">
        <w:rPr>
          <w:rFonts w:ascii="Arial" w:hAnsi="Arial" w:cs="Arial"/>
        </w:rPr>
        <w:t>Pikorua</w:t>
      </w:r>
      <w:proofErr w:type="spellEnd"/>
      <w:r w:rsidR="00CD302C">
        <w:rPr>
          <w:rFonts w:ascii="Arial" w:hAnsi="Arial" w:cs="Arial"/>
        </w:rPr>
        <w:t xml:space="preserve"> practice principles inform RTLB work including, </w:t>
      </w:r>
      <w:proofErr w:type="spellStart"/>
      <w:r w:rsidR="00CD302C">
        <w:rPr>
          <w:rFonts w:ascii="Arial" w:hAnsi="Arial" w:cs="Arial"/>
        </w:rPr>
        <w:t>mokopuna</w:t>
      </w:r>
      <w:proofErr w:type="spellEnd"/>
      <w:r w:rsidR="00CD302C">
        <w:rPr>
          <w:rFonts w:ascii="Arial" w:hAnsi="Arial" w:cs="Arial"/>
        </w:rPr>
        <w:t xml:space="preserve"> and whānau-centred, collaborative, strengths based, culturally affirming, inclusive, ecological and evidence informed</w:t>
      </w:r>
      <w:r w:rsidR="00CD302C">
        <w:rPr>
          <w:rStyle w:val="FootnoteReference"/>
          <w:rFonts w:ascii="Arial" w:hAnsi="Arial"/>
        </w:rPr>
        <w:footnoteReference w:id="2"/>
      </w:r>
      <w:r w:rsidR="00CD302C">
        <w:rPr>
          <w:rFonts w:ascii="Arial" w:hAnsi="Arial" w:cs="Arial"/>
        </w:rPr>
        <w:t xml:space="preserve">. </w:t>
      </w:r>
    </w:p>
    <w:p w14:paraId="3E0ABEA8" w14:textId="08C64D5A" w:rsidR="00AB3966" w:rsidRPr="00CD302C" w:rsidRDefault="00CD302C" w:rsidP="00CD302C">
      <w:pPr>
        <w:spacing w:before="240" w:line="248" w:lineRule="auto"/>
        <w:ind w:right="127"/>
        <w:rPr>
          <w:rFonts w:ascii="Arial" w:hAnsi="Arial" w:cs="Arial"/>
        </w:rPr>
      </w:pPr>
      <w:r>
        <w:rPr>
          <w:rFonts w:ascii="Arial" w:hAnsi="Arial" w:cs="Arial"/>
        </w:rPr>
        <w:t xml:space="preserve">Core beliefs </w:t>
      </w:r>
    </w:p>
    <w:p w14:paraId="66849F4E" w14:textId="77777777" w:rsidR="00C1370B" w:rsidRDefault="00AB3966" w:rsidP="00226E6D">
      <w:pPr>
        <w:numPr>
          <w:ilvl w:val="0"/>
          <w:numId w:val="15"/>
        </w:numPr>
        <w:spacing w:before="240" w:line="248" w:lineRule="auto"/>
        <w:ind w:left="284" w:right="127" w:hanging="284"/>
        <w:jc w:val="both"/>
        <w:rPr>
          <w:rFonts w:ascii="Arial" w:hAnsi="Arial" w:cs="Arial"/>
        </w:rPr>
      </w:pPr>
      <w:r w:rsidRPr="006B6DD9">
        <w:rPr>
          <w:rFonts w:ascii="Arial" w:hAnsi="Arial" w:cs="Arial"/>
          <w:szCs w:val="22"/>
        </w:rPr>
        <w:t xml:space="preserve">The most effective way to make gains for </w:t>
      </w:r>
      <w:proofErr w:type="spellStart"/>
      <w:r w:rsidR="002D6199" w:rsidRPr="00F63FB3">
        <w:rPr>
          <w:rFonts w:ascii="Arial" w:hAnsi="Arial" w:cs="Arial"/>
        </w:rPr>
        <w:t>mokopuna</w:t>
      </w:r>
      <w:proofErr w:type="spellEnd"/>
      <w:r w:rsidR="002D6199" w:rsidRPr="00F63FB3">
        <w:rPr>
          <w:rFonts w:ascii="Arial" w:hAnsi="Arial" w:cs="Arial"/>
        </w:rPr>
        <w:t xml:space="preserve"> is by taking a holistic, strengths-based approach that enhances the mana of the individual and their community by focusing on their strengths and their potential to address challenges.</w:t>
      </w:r>
    </w:p>
    <w:p w14:paraId="2C7B1790" w14:textId="77777777" w:rsidR="00C1370B" w:rsidRDefault="002D6199" w:rsidP="00226E6D">
      <w:pPr>
        <w:numPr>
          <w:ilvl w:val="0"/>
          <w:numId w:val="15"/>
        </w:numPr>
        <w:spacing w:before="240" w:line="248" w:lineRule="auto"/>
        <w:ind w:left="284" w:right="127" w:hanging="284"/>
        <w:jc w:val="both"/>
        <w:rPr>
          <w:rFonts w:ascii="Arial" w:hAnsi="Arial" w:cs="Arial"/>
        </w:rPr>
      </w:pPr>
      <w:r w:rsidRPr="00C1370B">
        <w:rPr>
          <w:rFonts w:ascii="Arial" w:hAnsi="Arial" w:cs="Arial"/>
        </w:rPr>
        <w:t xml:space="preserve">RTLB work in partnership with educators and whānau to find solutions that support </w:t>
      </w:r>
      <w:proofErr w:type="spellStart"/>
      <w:r w:rsidRPr="00C1370B">
        <w:rPr>
          <w:rFonts w:ascii="Arial" w:hAnsi="Arial" w:cs="Arial"/>
        </w:rPr>
        <w:t>mokopuna</w:t>
      </w:r>
      <w:proofErr w:type="spellEnd"/>
      <w:r w:rsidRPr="00C1370B">
        <w:rPr>
          <w:rFonts w:ascii="Arial" w:hAnsi="Arial" w:cs="Arial"/>
        </w:rPr>
        <w:t>. They build educators’ and schools’ inclusive practice.</w:t>
      </w:r>
    </w:p>
    <w:p w14:paraId="1AE3FB9C" w14:textId="15E03C09" w:rsidR="002D6199" w:rsidRPr="00C1370B" w:rsidRDefault="00C1370B" w:rsidP="00226E6D">
      <w:pPr>
        <w:numPr>
          <w:ilvl w:val="0"/>
          <w:numId w:val="15"/>
        </w:numPr>
        <w:spacing w:before="240" w:line="248" w:lineRule="auto"/>
        <w:ind w:left="284" w:right="127" w:hanging="284"/>
        <w:jc w:val="both"/>
        <w:rPr>
          <w:rFonts w:ascii="Arial" w:hAnsi="Arial" w:cs="Arial"/>
        </w:rPr>
      </w:pPr>
      <w:r>
        <w:rPr>
          <w:rFonts w:ascii="Arial" w:hAnsi="Arial" w:cs="Arial"/>
        </w:rPr>
        <w:t>S</w:t>
      </w:r>
      <w:r w:rsidR="002D6199" w:rsidRPr="00C1370B">
        <w:rPr>
          <w:rFonts w:ascii="Arial" w:hAnsi="Arial" w:cs="Arial"/>
        </w:rPr>
        <w:t xml:space="preserve">upport can be based on what best meets the needs of the </w:t>
      </w:r>
      <w:proofErr w:type="spellStart"/>
      <w:r w:rsidR="002D6199" w:rsidRPr="00C1370B">
        <w:rPr>
          <w:rFonts w:ascii="Arial" w:hAnsi="Arial" w:cs="Arial"/>
        </w:rPr>
        <w:t>mokopuna</w:t>
      </w:r>
      <w:proofErr w:type="spellEnd"/>
      <w:r w:rsidR="002D6199" w:rsidRPr="00C1370B">
        <w:rPr>
          <w:rFonts w:ascii="Arial" w:hAnsi="Arial" w:cs="Arial"/>
        </w:rPr>
        <w:t xml:space="preserve"> and their whānau in the context of their local learning and community environments. </w:t>
      </w:r>
    </w:p>
    <w:p w14:paraId="6C1F7BD7" w14:textId="77777777" w:rsidR="00AB3966" w:rsidRPr="005F6EEF" w:rsidRDefault="002815CB" w:rsidP="00AB3966">
      <w:pPr>
        <w:pStyle w:val="Heading6"/>
        <w:rPr>
          <w:rStyle w:val="apple-style-span"/>
          <w:rFonts w:ascii="Arial" w:eastAsiaTheme="majorEastAsia" w:hAnsi="Arial" w:cs="Arial"/>
          <w:i w:val="0"/>
          <w:color w:val="auto"/>
          <w:sz w:val="24"/>
          <w:szCs w:val="24"/>
        </w:rPr>
      </w:pPr>
      <w:r w:rsidRPr="005F6EEF">
        <w:rPr>
          <w:rStyle w:val="apple-style-span"/>
          <w:rFonts w:ascii="Arial" w:eastAsiaTheme="majorEastAsia" w:hAnsi="Arial" w:cs="Arial"/>
          <w:i w:val="0"/>
          <w:color w:val="auto"/>
          <w:sz w:val="24"/>
          <w:szCs w:val="24"/>
        </w:rPr>
        <w:t>The bigger picture</w:t>
      </w:r>
    </w:p>
    <w:p w14:paraId="723D7464" w14:textId="77777777" w:rsidR="00ED563B" w:rsidRPr="00F63FB3" w:rsidRDefault="00ED563B" w:rsidP="00226E6D">
      <w:pPr>
        <w:ind w:left="11" w:right="125"/>
        <w:jc w:val="both"/>
        <w:rPr>
          <w:rFonts w:ascii="Arial" w:hAnsi="Arial" w:cs="Arial"/>
        </w:rPr>
      </w:pPr>
      <w:r w:rsidRPr="00F63FB3">
        <w:rPr>
          <w:rFonts w:ascii="Arial" w:hAnsi="Arial" w:cs="Arial"/>
        </w:rPr>
        <w:t xml:space="preserve">The Ministry of Education is the New Zealand Government’s lead advisor on the education system.  The Ministry’s purpose is to shape an education system that delivers equitable and excellent outcomes.  </w:t>
      </w:r>
    </w:p>
    <w:p w14:paraId="3AA71BBC" w14:textId="77777777" w:rsidR="00ED563B" w:rsidRDefault="00ED563B" w:rsidP="00F63FB3">
      <w:pPr>
        <w:spacing w:after="8" w:line="248" w:lineRule="auto"/>
        <w:ind w:right="127"/>
        <w:rPr>
          <w:rFonts w:ascii="Arial" w:hAnsi="Arial" w:cs="Arial"/>
          <w:szCs w:val="22"/>
        </w:rPr>
      </w:pPr>
    </w:p>
    <w:p w14:paraId="1563DB07" w14:textId="77777777" w:rsidR="00671295" w:rsidRPr="00F36A2C" w:rsidRDefault="00587E10" w:rsidP="00F63FB3">
      <w:pPr>
        <w:spacing w:after="8" w:line="248" w:lineRule="auto"/>
        <w:ind w:right="127"/>
        <w:rPr>
          <w:rFonts w:ascii="Arial" w:hAnsi="Arial" w:cs="Arial"/>
          <w:szCs w:val="22"/>
        </w:rPr>
      </w:pPr>
      <w:r w:rsidRPr="006B6DD9">
        <w:rPr>
          <w:rFonts w:ascii="Arial" w:hAnsi="Arial" w:cs="Arial"/>
          <w:szCs w:val="22"/>
        </w:rPr>
        <w:t xml:space="preserve">RTLB </w:t>
      </w:r>
      <w:r w:rsidRPr="00F36A2C">
        <w:rPr>
          <w:rFonts w:ascii="Arial" w:hAnsi="Arial" w:cs="Arial"/>
          <w:szCs w:val="22"/>
        </w:rPr>
        <w:t xml:space="preserve">contribute to the Ministry of Education’s vision </w:t>
      </w:r>
      <w:r w:rsidR="002D6199" w:rsidRPr="00F36A2C">
        <w:rPr>
          <w:rFonts w:ascii="Arial" w:hAnsi="Arial" w:cs="Arial"/>
          <w:szCs w:val="22"/>
        </w:rPr>
        <w:t xml:space="preserve">that every New Zealander: </w:t>
      </w:r>
    </w:p>
    <w:p w14:paraId="2FFCBD1D" w14:textId="77777777" w:rsidR="00C1370B" w:rsidRDefault="002D6199" w:rsidP="00226E6D">
      <w:pPr>
        <w:numPr>
          <w:ilvl w:val="0"/>
          <w:numId w:val="20"/>
        </w:numPr>
        <w:spacing w:after="8" w:line="248" w:lineRule="auto"/>
        <w:ind w:left="567" w:right="127" w:hanging="567"/>
        <w:jc w:val="both"/>
        <w:rPr>
          <w:rFonts w:ascii="Arial" w:hAnsi="Arial" w:cs="Arial"/>
          <w:szCs w:val="22"/>
        </w:rPr>
      </w:pPr>
      <w:r w:rsidRPr="00F36A2C">
        <w:rPr>
          <w:rFonts w:ascii="Arial" w:hAnsi="Arial" w:cs="Arial"/>
          <w:szCs w:val="22"/>
        </w:rPr>
        <w:t>is</w:t>
      </w:r>
      <w:r w:rsidR="00587E10" w:rsidRPr="00F36A2C">
        <w:rPr>
          <w:rFonts w:ascii="Arial" w:hAnsi="Arial" w:cs="Arial"/>
          <w:szCs w:val="22"/>
        </w:rPr>
        <w:t xml:space="preserve"> strong in their national and cultural identity</w:t>
      </w:r>
    </w:p>
    <w:p w14:paraId="5235ECB3" w14:textId="77777777" w:rsidR="00C1370B" w:rsidRDefault="00587E10" w:rsidP="00226E6D">
      <w:pPr>
        <w:numPr>
          <w:ilvl w:val="0"/>
          <w:numId w:val="20"/>
        </w:numPr>
        <w:spacing w:after="8" w:line="248" w:lineRule="auto"/>
        <w:ind w:left="567" w:right="127" w:hanging="567"/>
        <w:jc w:val="both"/>
        <w:rPr>
          <w:rFonts w:ascii="Arial" w:hAnsi="Arial" w:cs="Arial"/>
          <w:szCs w:val="22"/>
        </w:rPr>
      </w:pPr>
      <w:r w:rsidRPr="00C1370B">
        <w:rPr>
          <w:rFonts w:ascii="Arial" w:hAnsi="Arial" w:cs="Arial"/>
          <w:szCs w:val="22"/>
        </w:rPr>
        <w:t>aspire</w:t>
      </w:r>
      <w:r w:rsidR="002D6199" w:rsidRPr="00C1370B">
        <w:rPr>
          <w:rFonts w:ascii="Arial" w:hAnsi="Arial" w:cs="Arial"/>
          <w:szCs w:val="22"/>
        </w:rPr>
        <w:t>s</w:t>
      </w:r>
      <w:r w:rsidRPr="00C1370B">
        <w:rPr>
          <w:rFonts w:ascii="Arial" w:hAnsi="Arial" w:cs="Arial"/>
          <w:szCs w:val="22"/>
        </w:rPr>
        <w:t xml:space="preserve"> for themselves and their children to achieve more</w:t>
      </w:r>
    </w:p>
    <w:p w14:paraId="622FCD43" w14:textId="77777777" w:rsidR="00C1370B" w:rsidRDefault="00587E10" w:rsidP="00226E6D">
      <w:pPr>
        <w:numPr>
          <w:ilvl w:val="0"/>
          <w:numId w:val="20"/>
        </w:numPr>
        <w:spacing w:after="8" w:line="248" w:lineRule="auto"/>
        <w:ind w:left="567" w:right="127" w:hanging="567"/>
        <w:jc w:val="both"/>
        <w:rPr>
          <w:rFonts w:ascii="Arial" w:hAnsi="Arial" w:cs="Arial"/>
          <w:szCs w:val="22"/>
        </w:rPr>
      </w:pPr>
      <w:r w:rsidRPr="00C1370B">
        <w:rPr>
          <w:rFonts w:ascii="Arial" w:hAnsi="Arial" w:cs="Arial"/>
          <w:szCs w:val="22"/>
        </w:rPr>
        <w:t>ha</w:t>
      </w:r>
      <w:r w:rsidR="002D6199" w:rsidRPr="00C1370B">
        <w:rPr>
          <w:rFonts w:ascii="Arial" w:hAnsi="Arial" w:cs="Arial"/>
          <w:szCs w:val="22"/>
        </w:rPr>
        <w:t>s</w:t>
      </w:r>
      <w:r w:rsidRPr="00C1370B">
        <w:rPr>
          <w:rFonts w:ascii="Arial" w:hAnsi="Arial" w:cs="Arial"/>
          <w:szCs w:val="22"/>
        </w:rPr>
        <w:t xml:space="preserve"> the choice and opportunity to be the best they can be</w:t>
      </w:r>
    </w:p>
    <w:p w14:paraId="62FBF9BC" w14:textId="77777777" w:rsidR="00C1370B" w:rsidRDefault="002D6199" w:rsidP="00226E6D">
      <w:pPr>
        <w:numPr>
          <w:ilvl w:val="0"/>
          <w:numId w:val="20"/>
        </w:numPr>
        <w:spacing w:after="8" w:line="248" w:lineRule="auto"/>
        <w:ind w:left="567" w:right="127" w:hanging="567"/>
        <w:jc w:val="both"/>
        <w:rPr>
          <w:rFonts w:ascii="Arial" w:hAnsi="Arial" w:cs="Arial"/>
          <w:szCs w:val="22"/>
        </w:rPr>
      </w:pPr>
      <w:r w:rsidRPr="00C1370B">
        <w:rPr>
          <w:rFonts w:ascii="Arial" w:hAnsi="Arial" w:cs="Arial"/>
          <w:szCs w:val="22"/>
        </w:rPr>
        <w:t>is</w:t>
      </w:r>
      <w:r w:rsidR="00587E10" w:rsidRPr="00C1370B">
        <w:rPr>
          <w:rFonts w:ascii="Arial" w:hAnsi="Arial" w:cs="Arial"/>
          <w:szCs w:val="22"/>
        </w:rPr>
        <w:t xml:space="preserve"> an active participant and citizen in creating a strong civil society</w:t>
      </w:r>
    </w:p>
    <w:p w14:paraId="48C47558" w14:textId="75268CFF" w:rsidR="00587E10" w:rsidRPr="00C1370B" w:rsidRDefault="002D6199" w:rsidP="00226E6D">
      <w:pPr>
        <w:numPr>
          <w:ilvl w:val="0"/>
          <w:numId w:val="20"/>
        </w:numPr>
        <w:spacing w:after="8" w:line="248" w:lineRule="auto"/>
        <w:ind w:left="567" w:right="127" w:hanging="567"/>
        <w:jc w:val="both"/>
        <w:rPr>
          <w:rFonts w:ascii="Arial" w:hAnsi="Arial" w:cs="Arial"/>
          <w:szCs w:val="22"/>
        </w:rPr>
      </w:pPr>
      <w:r w:rsidRPr="00C1370B">
        <w:rPr>
          <w:rFonts w:ascii="Arial" w:hAnsi="Arial" w:cs="Arial"/>
          <w:szCs w:val="22"/>
        </w:rPr>
        <w:t>is</w:t>
      </w:r>
      <w:r w:rsidR="00587E10" w:rsidRPr="00C1370B">
        <w:rPr>
          <w:rFonts w:ascii="Arial" w:hAnsi="Arial" w:cs="Arial"/>
          <w:szCs w:val="22"/>
        </w:rPr>
        <w:t xml:space="preserve"> </w:t>
      </w:r>
      <w:r w:rsidR="00CB40D7" w:rsidRPr="00C1370B">
        <w:rPr>
          <w:rFonts w:ascii="Arial" w:hAnsi="Arial" w:cs="Arial"/>
          <w:szCs w:val="22"/>
        </w:rPr>
        <w:t xml:space="preserve">a </w:t>
      </w:r>
      <w:r w:rsidR="00587E10" w:rsidRPr="00C1370B">
        <w:rPr>
          <w:rFonts w:ascii="Arial" w:hAnsi="Arial" w:cs="Arial"/>
          <w:szCs w:val="22"/>
        </w:rPr>
        <w:t>productive</w:t>
      </w:r>
      <w:r w:rsidR="00CB40D7" w:rsidRPr="00C1370B">
        <w:rPr>
          <w:rFonts w:ascii="Arial" w:hAnsi="Arial" w:cs="Arial"/>
          <w:szCs w:val="22"/>
        </w:rPr>
        <w:t xml:space="preserve"> and </w:t>
      </w:r>
      <w:r w:rsidR="00587E10" w:rsidRPr="00C1370B">
        <w:rPr>
          <w:rFonts w:ascii="Arial" w:hAnsi="Arial" w:cs="Arial"/>
          <w:szCs w:val="22"/>
        </w:rPr>
        <w:t xml:space="preserve">valued </w:t>
      </w:r>
      <w:r w:rsidR="00CB40D7" w:rsidRPr="00C1370B">
        <w:rPr>
          <w:rFonts w:ascii="Arial" w:hAnsi="Arial" w:cs="Arial"/>
          <w:szCs w:val="22"/>
        </w:rPr>
        <w:t xml:space="preserve">contributor </w:t>
      </w:r>
      <w:r w:rsidR="00587E10" w:rsidRPr="00C1370B">
        <w:rPr>
          <w:rFonts w:ascii="Arial" w:hAnsi="Arial" w:cs="Arial"/>
          <w:szCs w:val="22"/>
        </w:rPr>
        <w:t>in the world</w:t>
      </w:r>
      <w:r w:rsidR="00F36A2C" w:rsidRPr="00C1370B">
        <w:rPr>
          <w:rFonts w:ascii="Arial" w:hAnsi="Arial" w:cs="Arial"/>
          <w:szCs w:val="22"/>
        </w:rPr>
        <w:t>.</w:t>
      </w:r>
      <w:r w:rsidR="00587E10" w:rsidRPr="00C1370B">
        <w:rPr>
          <w:rFonts w:ascii="Arial" w:hAnsi="Arial" w:cs="Arial"/>
          <w:szCs w:val="22"/>
        </w:rPr>
        <w:t xml:space="preserve">   </w:t>
      </w:r>
    </w:p>
    <w:p w14:paraId="33D69F57" w14:textId="77777777" w:rsidR="002A4820" w:rsidRPr="006B6DD9" w:rsidRDefault="002A4820" w:rsidP="00587E10">
      <w:pPr>
        <w:spacing w:after="17" w:line="259" w:lineRule="auto"/>
        <w:rPr>
          <w:rFonts w:ascii="Arial" w:hAnsi="Arial" w:cs="Arial"/>
          <w:szCs w:val="22"/>
        </w:rPr>
      </w:pPr>
    </w:p>
    <w:p w14:paraId="4BAB956F" w14:textId="2434C83E" w:rsidR="00587E10" w:rsidRDefault="00587E10" w:rsidP="00226E6D">
      <w:pPr>
        <w:spacing w:after="17" w:line="259" w:lineRule="auto"/>
        <w:jc w:val="both"/>
        <w:rPr>
          <w:rFonts w:ascii="Arial" w:hAnsi="Arial" w:cs="Arial"/>
          <w:szCs w:val="22"/>
        </w:rPr>
      </w:pPr>
      <w:r w:rsidRPr="006B6DD9">
        <w:rPr>
          <w:rFonts w:ascii="Arial" w:hAnsi="Arial" w:cs="Arial"/>
          <w:szCs w:val="22"/>
        </w:rPr>
        <w:t xml:space="preserve">The </w:t>
      </w:r>
      <w:r w:rsidRPr="006B6DD9">
        <w:rPr>
          <w:rFonts w:ascii="Arial" w:hAnsi="Arial" w:cs="Arial"/>
          <w:i/>
          <w:szCs w:val="22"/>
        </w:rPr>
        <w:t xml:space="preserve">New Zealand Curriculum </w:t>
      </w:r>
      <w:r w:rsidRPr="006B6DD9">
        <w:rPr>
          <w:rFonts w:ascii="Arial" w:hAnsi="Arial" w:cs="Arial"/>
          <w:szCs w:val="22"/>
        </w:rPr>
        <w:t>sets out a vision for all our young people to become confident, connected, actively involved lifelong learners.</w:t>
      </w:r>
    </w:p>
    <w:p w14:paraId="2C01DC11" w14:textId="77777777" w:rsidR="00246F97" w:rsidRDefault="00246F97" w:rsidP="00587E10">
      <w:pPr>
        <w:spacing w:after="17" w:line="259" w:lineRule="auto"/>
        <w:rPr>
          <w:rFonts w:ascii="Arial" w:hAnsi="Arial" w:cs="Arial"/>
          <w:szCs w:val="22"/>
        </w:rPr>
      </w:pPr>
    </w:p>
    <w:p w14:paraId="1AEC8150" w14:textId="77777777" w:rsidR="00C1370B" w:rsidRDefault="00246F97" w:rsidP="00226E6D">
      <w:pPr>
        <w:ind w:left="10" w:right="220"/>
        <w:jc w:val="both"/>
        <w:rPr>
          <w:rFonts w:ascii="Arial" w:hAnsi="Arial" w:cs="Arial"/>
          <w:i/>
        </w:rPr>
      </w:pPr>
      <w:r w:rsidRPr="00246F97">
        <w:rPr>
          <w:rFonts w:ascii="Arial" w:hAnsi="Arial" w:cs="Arial"/>
        </w:rPr>
        <w:t>RTLB are responsible for providing the RTLB service in cluster schools/</w:t>
      </w:r>
      <w:proofErr w:type="spellStart"/>
      <w:r w:rsidRPr="00246F97">
        <w:rPr>
          <w:rFonts w:ascii="Arial" w:hAnsi="Arial" w:cs="Arial"/>
        </w:rPr>
        <w:t>kura</w:t>
      </w:r>
      <w:proofErr w:type="spellEnd"/>
      <w:r w:rsidRPr="00246F97">
        <w:rPr>
          <w:rFonts w:ascii="Arial" w:hAnsi="Arial" w:cs="Arial"/>
        </w:rPr>
        <w:t xml:space="preserve"> in accordance with the </w:t>
      </w:r>
      <w:r w:rsidRPr="00246F97">
        <w:rPr>
          <w:rFonts w:ascii="Arial" w:hAnsi="Arial" w:cs="Arial"/>
          <w:i/>
        </w:rPr>
        <w:t xml:space="preserve">RTLB Professional Practice Toolkit, </w:t>
      </w:r>
      <w:r w:rsidRPr="00246F97">
        <w:rPr>
          <w:rFonts w:ascii="Arial" w:hAnsi="Arial" w:cs="Arial"/>
        </w:rPr>
        <w:t xml:space="preserve">using </w:t>
      </w:r>
      <w:r w:rsidRPr="00246F97">
        <w:rPr>
          <w:rFonts w:ascii="Arial" w:hAnsi="Arial" w:cs="Arial"/>
          <w:i/>
        </w:rPr>
        <w:t>He Pikorua</w:t>
      </w:r>
      <w:r w:rsidRPr="00246F97">
        <w:rPr>
          <w:rFonts w:ascii="Arial" w:hAnsi="Arial" w:cs="Arial"/>
        </w:rPr>
        <w:t xml:space="preserve"> as the practice framework</w:t>
      </w:r>
      <w:r w:rsidRPr="00246F97">
        <w:rPr>
          <w:rFonts w:ascii="Arial" w:hAnsi="Arial" w:cs="Arial"/>
          <w:i/>
        </w:rPr>
        <w:t xml:space="preserve">.  </w:t>
      </w:r>
    </w:p>
    <w:p w14:paraId="1DA01C5B" w14:textId="77777777" w:rsidR="00C1370B" w:rsidRDefault="00C1370B" w:rsidP="00226E6D">
      <w:pPr>
        <w:ind w:left="10" w:right="220"/>
        <w:jc w:val="both"/>
        <w:rPr>
          <w:rFonts w:ascii="Arial" w:hAnsi="Arial" w:cs="Arial"/>
        </w:rPr>
      </w:pPr>
    </w:p>
    <w:p w14:paraId="494F3943" w14:textId="24E2C663" w:rsidR="00246F97" w:rsidRPr="00246F97" w:rsidRDefault="00246F97" w:rsidP="00226E6D">
      <w:pPr>
        <w:ind w:left="10" w:right="220"/>
        <w:jc w:val="both"/>
        <w:rPr>
          <w:rFonts w:ascii="Arial" w:hAnsi="Arial" w:cs="Arial"/>
        </w:rPr>
      </w:pPr>
      <w:r w:rsidRPr="00246F97">
        <w:rPr>
          <w:rFonts w:ascii="Arial" w:hAnsi="Arial" w:cs="Arial"/>
        </w:rPr>
        <w:t xml:space="preserve">The Board of each employing school ensures the Government’s priorities and the Ministry’s service priorities and service expectations described in the RTLB Funding Agreement are embedded in the work of the service.  </w:t>
      </w:r>
    </w:p>
    <w:p w14:paraId="5E644F9E" w14:textId="77777777" w:rsidR="00246F97" w:rsidRPr="006B6DD9" w:rsidRDefault="00246F97" w:rsidP="00587E10">
      <w:pPr>
        <w:spacing w:after="17" w:line="259" w:lineRule="auto"/>
        <w:rPr>
          <w:rFonts w:ascii="Arial" w:hAnsi="Arial" w:cs="Arial"/>
          <w:szCs w:val="22"/>
        </w:rPr>
      </w:pPr>
    </w:p>
    <w:p w14:paraId="1090B272" w14:textId="77777777" w:rsidR="00587E10" w:rsidRPr="006B6DD9" w:rsidRDefault="00587E10" w:rsidP="00CC7797">
      <w:pPr>
        <w:pBdr>
          <w:bottom w:val="single" w:sz="4" w:space="1" w:color="auto"/>
        </w:pBdr>
        <w:spacing w:after="17" w:line="259" w:lineRule="auto"/>
        <w:rPr>
          <w:rFonts w:ascii="Arial" w:hAnsi="Arial" w:cs="Arial"/>
          <w:szCs w:val="22"/>
          <w:highlight w:val="yellow"/>
        </w:rPr>
      </w:pPr>
    </w:p>
    <w:p w14:paraId="4D9996D1" w14:textId="77777777" w:rsidR="002D6199" w:rsidRDefault="002D6199" w:rsidP="002D6199">
      <w:pPr>
        <w:jc w:val="both"/>
        <w:rPr>
          <w:rFonts w:ascii="Arial" w:hAnsi="Arial" w:cs="Arial"/>
          <w:szCs w:val="22"/>
        </w:rPr>
      </w:pPr>
    </w:p>
    <w:p w14:paraId="06915042" w14:textId="77777777" w:rsidR="00246F97" w:rsidRDefault="00246F97" w:rsidP="002D6199">
      <w:pPr>
        <w:jc w:val="both"/>
        <w:rPr>
          <w:rFonts w:ascii="Arial" w:hAnsi="Arial" w:cs="Arial"/>
          <w:szCs w:val="22"/>
        </w:rPr>
      </w:pPr>
    </w:p>
    <w:p w14:paraId="07505E43" w14:textId="77777777" w:rsidR="00320B0C" w:rsidRDefault="00320B0C" w:rsidP="002D6199">
      <w:pPr>
        <w:jc w:val="both"/>
        <w:rPr>
          <w:rFonts w:ascii="Arial" w:hAnsi="Arial" w:cs="Arial"/>
          <w:szCs w:val="22"/>
        </w:rPr>
      </w:pPr>
    </w:p>
    <w:p w14:paraId="0EA69D12" w14:textId="65D25C62" w:rsidR="00AB3966" w:rsidRPr="006524F3" w:rsidRDefault="00AB3966" w:rsidP="006524F3">
      <w:pPr>
        <w:pStyle w:val="Heading1"/>
        <w:pBdr>
          <w:bottom w:val="single" w:sz="4" w:space="1" w:color="auto"/>
        </w:pBdr>
        <w:jc w:val="left"/>
        <w:rPr>
          <w:rStyle w:val="BookTitle"/>
          <w:rFonts w:eastAsiaTheme="majorEastAsia"/>
          <w:b/>
          <w:color w:val="C00000"/>
          <w:szCs w:val="32"/>
        </w:rPr>
      </w:pPr>
      <w:bookmarkStart w:id="2" w:name="_Toc408390790"/>
      <w:bookmarkStart w:id="3" w:name="_Toc84324446"/>
      <w:r w:rsidRPr="006524F3">
        <w:rPr>
          <w:rStyle w:val="BookTitle"/>
          <w:rFonts w:eastAsiaTheme="majorEastAsia"/>
          <w:b/>
          <w:color w:val="C00000"/>
          <w:szCs w:val="32"/>
        </w:rPr>
        <w:lastRenderedPageBreak/>
        <w:t>HOW THE RTLB SERVICE IS ORGANISED</w:t>
      </w:r>
      <w:bookmarkEnd w:id="2"/>
      <w:bookmarkEnd w:id="3"/>
    </w:p>
    <w:tbl>
      <w:tblPr>
        <w:tblW w:w="0" w:type="auto"/>
        <w:shd w:val="clear" w:color="auto" w:fill="F2F2F2" w:themeFill="background1" w:themeFillShade="F2"/>
        <w:tblLook w:val="04A0" w:firstRow="1" w:lastRow="0" w:firstColumn="1" w:lastColumn="0" w:noHBand="0" w:noVBand="1"/>
      </w:tblPr>
      <w:tblGrid>
        <w:gridCol w:w="9204"/>
      </w:tblGrid>
      <w:tr w:rsidR="00AB3966" w:rsidRPr="006B6DD9" w14:paraId="32D48D56" w14:textId="77777777" w:rsidTr="00742183">
        <w:tc>
          <w:tcPr>
            <w:tcW w:w="9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E47D7A" w14:textId="77777777" w:rsidR="00AB3966" w:rsidRPr="006B6DD9" w:rsidRDefault="00AB3966">
            <w:pPr>
              <w:pStyle w:val="Heading1"/>
              <w:spacing w:after="40"/>
              <w:jc w:val="left"/>
              <w:rPr>
                <w:rStyle w:val="BookTitle"/>
                <w:rFonts w:eastAsiaTheme="majorEastAsia"/>
                <w:color w:val="1F497D" w:themeColor="text2"/>
                <w:sz w:val="22"/>
                <w:szCs w:val="22"/>
              </w:rPr>
            </w:pPr>
            <w:bookmarkStart w:id="4" w:name="_Toc408390791"/>
            <w:bookmarkStart w:id="5" w:name="_Toc84324447"/>
            <w:r w:rsidRPr="006B6DD9">
              <w:rPr>
                <w:rStyle w:val="BookTitle"/>
                <w:rFonts w:eastAsiaTheme="majorEastAsia"/>
                <w:color w:val="1F497D" w:themeColor="text2"/>
                <w:sz w:val="22"/>
                <w:szCs w:val="22"/>
              </w:rPr>
              <w:t>CLUSTERS</w:t>
            </w:r>
            <w:bookmarkEnd w:id="4"/>
            <w:bookmarkEnd w:id="5"/>
          </w:p>
          <w:p w14:paraId="60AE852A" w14:textId="5B9475D5" w:rsidR="00AB3966" w:rsidRPr="006B6DD9" w:rsidRDefault="00AB3966" w:rsidP="00E86CD6">
            <w:pPr>
              <w:jc w:val="both"/>
              <w:rPr>
                <w:rFonts w:ascii="Arial" w:eastAsiaTheme="majorEastAsia" w:hAnsi="Arial" w:cs="Arial"/>
                <w:szCs w:val="22"/>
                <w:lang w:val="en-GB"/>
              </w:rPr>
            </w:pPr>
            <w:r w:rsidRPr="006B6DD9">
              <w:rPr>
                <w:rFonts w:ascii="Arial" w:hAnsi="Arial" w:cs="Arial"/>
                <w:szCs w:val="22"/>
                <w:lang w:val="en-GB"/>
              </w:rPr>
              <w:t>Nationally, all State</w:t>
            </w:r>
            <w:r w:rsidR="00C51419">
              <w:rPr>
                <w:rFonts w:ascii="Arial" w:hAnsi="Arial" w:cs="Arial"/>
                <w:szCs w:val="22"/>
                <w:lang w:val="en-GB"/>
              </w:rPr>
              <w:t xml:space="preserve"> and </w:t>
            </w:r>
            <w:r w:rsidRPr="006B6DD9">
              <w:rPr>
                <w:rFonts w:ascii="Arial" w:hAnsi="Arial" w:cs="Arial"/>
                <w:szCs w:val="22"/>
                <w:lang w:val="en-GB"/>
              </w:rPr>
              <w:t>State Integrated</w:t>
            </w:r>
            <w:r w:rsidR="00F36A2C">
              <w:rPr>
                <w:rFonts w:ascii="Arial" w:hAnsi="Arial" w:cs="Arial"/>
                <w:szCs w:val="22"/>
                <w:lang w:val="en-GB"/>
              </w:rPr>
              <w:t xml:space="preserve"> </w:t>
            </w:r>
            <w:proofErr w:type="spellStart"/>
            <w:r w:rsidRPr="006B6DD9">
              <w:rPr>
                <w:rFonts w:ascii="Arial" w:hAnsi="Arial" w:cs="Arial"/>
                <w:szCs w:val="22"/>
                <w:lang w:val="en-GB"/>
              </w:rPr>
              <w:t>kura</w:t>
            </w:r>
            <w:proofErr w:type="spellEnd"/>
            <w:r w:rsidRPr="006B6DD9">
              <w:rPr>
                <w:rFonts w:ascii="Arial" w:hAnsi="Arial" w:cs="Arial"/>
                <w:szCs w:val="22"/>
                <w:lang w:val="en-GB"/>
              </w:rPr>
              <w:t>/schools</w:t>
            </w:r>
            <w:r w:rsidRPr="006B6DD9">
              <w:rPr>
                <w:rStyle w:val="FootnoteReference"/>
                <w:rFonts w:ascii="Arial" w:hAnsi="Arial" w:cs="Arial"/>
                <w:szCs w:val="22"/>
                <w:lang w:val="en-GB"/>
              </w:rPr>
              <w:footnoteReference w:id="3"/>
            </w:r>
            <w:r w:rsidRPr="006B6DD9">
              <w:rPr>
                <w:rFonts w:ascii="Arial" w:hAnsi="Arial" w:cs="Arial"/>
                <w:szCs w:val="22"/>
                <w:lang w:val="en-GB"/>
              </w:rPr>
              <w:t xml:space="preserve"> </w:t>
            </w:r>
            <w:r w:rsidR="00C1370B">
              <w:rPr>
                <w:rFonts w:ascii="Arial" w:hAnsi="Arial" w:cs="Arial"/>
                <w:szCs w:val="22"/>
                <w:lang w:val="en-GB"/>
              </w:rPr>
              <w:t xml:space="preserve">can access RTLB services through </w:t>
            </w:r>
            <w:r w:rsidRPr="006B6DD9">
              <w:rPr>
                <w:rFonts w:ascii="Arial" w:hAnsi="Arial" w:cs="Arial"/>
                <w:szCs w:val="22"/>
                <w:lang w:val="en-GB"/>
              </w:rPr>
              <w:t xml:space="preserve">40 </w:t>
            </w:r>
            <w:r w:rsidR="00C1370B">
              <w:rPr>
                <w:rFonts w:ascii="Arial" w:hAnsi="Arial" w:cs="Arial"/>
                <w:szCs w:val="22"/>
                <w:lang w:val="en-GB"/>
              </w:rPr>
              <w:t xml:space="preserve">RTLB </w:t>
            </w:r>
            <w:r w:rsidRPr="006B6DD9">
              <w:rPr>
                <w:rFonts w:ascii="Arial" w:hAnsi="Arial" w:cs="Arial"/>
                <w:szCs w:val="22"/>
                <w:lang w:val="en-GB"/>
              </w:rPr>
              <w:t>clusters. O</w:t>
            </w:r>
            <w:r w:rsidR="009313EB" w:rsidRPr="006B6DD9">
              <w:rPr>
                <w:rFonts w:ascii="Arial" w:hAnsi="Arial" w:cs="Arial"/>
                <w:szCs w:val="22"/>
                <w:lang w:val="en-GB"/>
              </w:rPr>
              <w:t>ne school in each cluster (lead s</w:t>
            </w:r>
            <w:r w:rsidRPr="006B6DD9">
              <w:rPr>
                <w:rFonts w:ascii="Arial" w:hAnsi="Arial" w:cs="Arial"/>
                <w:szCs w:val="22"/>
                <w:lang w:val="en-GB"/>
              </w:rPr>
              <w:t xml:space="preserve">chool) provides the service to, and on behalf of, all schools in the cluster. </w:t>
            </w:r>
            <w:r w:rsidR="00CA5E0D">
              <w:rPr>
                <w:rFonts w:ascii="Arial" w:hAnsi="Arial" w:cs="Arial"/>
                <w:szCs w:val="22"/>
                <w:lang w:val="en-GB"/>
              </w:rPr>
              <w:t xml:space="preserve">The </w:t>
            </w:r>
            <w:r w:rsidR="00B45A5A">
              <w:rPr>
                <w:rFonts w:ascii="Arial" w:hAnsi="Arial" w:cs="Arial"/>
                <w:szCs w:val="22"/>
                <w:lang w:val="en-GB"/>
              </w:rPr>
              <w:t>l</w:t>
            </w:r>
            <w:r w:rsidR="00CA5E0D">
              <w:rPr>
                <w:rFonts w:ascii="Arial" w:hAnsi="Arial" w:cs="Arial"/>
                <w:szCs w:val="22"/>
                <w:lang w:val="en-GB"/>
              </w:rPr>
              <w:t xml:space="preserve">ead </w:t>
            </w:r>
            <w:r w:rsidR="00B45A5A">
              <w:rPr>
                <w:rFonts w:ascii="Arial" w:hAnsi="Arial" w:cs="Arial"/>
                <w:szCs w:val="22"/>
                <w:lang w:val="en-GB"/>
              </w:rPr>
              <w:t>s</w:t>
            </w:r>
            <w:r w:rsidR="00CA5E0D">
              <w:rPr>
                <w:rFonts w:ascii="Arial" w:hAnsi="Arial" w:cs="Arial"/>
                <w:szCs w:val="22"/>
                <w:lang w:val="en-GB"/>
              </w:rPr>
              <w:t xml:space="preserve">chool </w:t>
            </w:r>
            <w:r w:rsidR="00B45A5A">
              <w:rPr>
                <w:rFonts w:ascii="Arial" w:hAnsi="Arial" w:cs="Arial"/>
                <w:szCs w:val="22"/>
                <w:lang w:val="en-GB"/>
              </w:rPr>
              <w:t>p</w:t>
            </w:r>
            <w:r w:rsidR="00CA5E0D">
              <w:rPr>
                <w:rFonts w:ascii="Arial" w:hAnsi="Arial" w:cs="Arial"/>
                <w:szCs w:val="22"/>
                <w:lang w:val="en-GB"/>
              </w:rPr>
              <w:t xml:space="preserve">rincipal, </w:t>
            </w:r>
            <w:r w:rsidR="00B45A5A">
              <w:rPr>
                <w:rFonts w:ascii="Arial" w:hAnsi="Arial" w:cs="Arial"/>
                <w:szCs w:val="22"/>
                <w:lang w:val="en-GB"/>
              </w:rPr>
              <w:t>c</w:t>
            </w:r>
            <w:r w:rsidR="00CA5E0D">
              <w:rPr>
                <w:rFonts w:ascii="Arial" w:hAnsi="Arial" w:cs="Arial"/>
                <w:szCs w:val="22"/>
                <w:lang w:val="en-GB"/>
              </w:rPr>
              <w:t xml:space="preserve">luster </w:t>
            </w:r>
            <w:r w:rsidR="00B45A5A">
              <w:rPr>
                <w:rFonts w:ascii="Arial" w:hAnsi="Arial" w:cs="Arial"/>
                <w:szCs w:val="22"/>
                <w:lang w:val="en-GB"/>
              </w:rPr>
              <w:t>m</w:t>
            </w:r>
            <w:r w:rsidR="00CA5E0D">
              <w:rPr>
                <w:rFonts w:ascii="Arial" w:hAnsi="Arial" w:cs="Arial"/>
                <w:szCs w:val="22"/>
                <w:lang w:val="en-GB"/>
              </w:rPr>
              <w:t xml:space="preserve">anager and </w:t>
            </w:r>
            <w:r w:rsidR="00B45A5A">
              <w:rPr>
                <w:rFonts w:ascii="Arial" w:hAnsi="Arial" w:cs="Arial"/>
                <w:szCs w:val="22"/>
                <w:lang w:val="en-GB"/>
              </w:rPr>
              <w:t>p</w:t>
            </w:r>
            <w:r w:rsidR="00CA5E0D">
              <w:rPr>
                <w:rFonts w:ascii="Arial" w:hAnsi="Arial" w:cs="Arial"/>
                <w:szCs w:val="22"/>
                <w:lang w:val="en-GB"/>
              </w:rPr>
              <w:t xml:space="preserve">ractice </w:t>
            </w:r>
            <w:r w:rsidR="00B45A5A">
              <w:rPr>
                <w:rFonts w:ascii="Arial" w:hAnsi="Arial" w:cs="Arial"/>
                <w:szCs w:val="22"/>
                <w:lang w:val="en-GB"/>
              </w:rPr>
              <w:t>l</w:t>
            </w:r>
            <w:r w:rsidR="00CA5E0D">
              <w:rPr>
                <w:rFonts w:ascii="Arial" w:hAnsi="Arial" w:cs="Arial"/>
                <w:szCs w:val="22"/>
                <w:lang w:val="en-GB"/>
              </w:rPr>
              <w:t xml:space="preserve">eaders make up the Strategic Leadership and Management Teams for each cluster. </w:t>
            </w:r>
          </w:p>
          <w:p w14:paraId="0FC4DE4F" w14:textId="77777777" w:rsidR="00E86CD6" w:rsidRDefault="00E86CD6" w:rsidP="0043189B">
            <w:pPr>
              <w:pStyle w:val="Caption"/>
              <w:keepNext/>
              <w:spacing w:after="0"/>
              <w:rPr>
                <w:rFonts w:ascii="Arial" w:hAnsi="Arial" w:cs="Arial"/>
                <w:sz w:val="22"/>
                <w:szCs w:val="22"/>
                <w:lang w:val="en-GB"/>
              </w:rPr>
            </w:pPr>
          </w:p>
          <w:p w14:paraId="22377FEA" w14:textId="1B611D4D" w:rsidR="00AB3966" w:rsidRPr="006B6DD9" w:rsidRDefault="00AB3966" w:rsidP="0043189B">
            <w:pPr>
              <w:pStyle w:val="Caption"/>
              <w:keepNext/>
              <w:spacing w:after="0"/>
              <w:rPr>
                <w:rFonts w:ascii="Arial" w:hAnsi="Arial" w:cs="Arial"/>
                <w:sz w:val="22"/>
                <w:szCs w:val="22"/>
                <w:lang w:val="en-GB"/>
              </w:rPr>
            </w:pPr>
            <w:r w:rsidRPr="006B6DD9">
              <w:rPr>
                <w:rFonts w:ascii="Arial" w:hAnsi="Arial" w:cs="Arial"/>
                <w:sz w:val="22"/>
                <w:szCs w:val="22"/>
                <w:lang w:val="en-GB"/>
              </w:rPr>
              <w:t xml:space="preserve">Figure </w:t>
            </w:r>
            <w:r w:rsidR="00D63142" w:rsidRPr="006B6DD9">
              <w:rPr>
                <w:rFonts w:ascii="Arial" w:hAnsi="Arial" w:cs="Arial"/>
                <w:sz w:val="22"/>
                <w:szCs w:val="22"/>
                <w:lang w:val="en-GB"/>
              </w:rPr>
              <w:fldChar w:fldCharType="begin"/>
            </w:r>
            <w:r w:rsidRPr="006B6DD9">
              <w:rPr>
                <w:rFonts w:ascii="Arial" w:hAnsi="Arial" w:cs="Arial"/>
                <w:sz w:val="22"/>
                <w:szCs w:val="22"/>
                <w:lang w:val="en-GB"/>
              </w:rPr>
              <w:instrText xml:space="preserve"> SEQ Figure \* ARABIC </w:instrText>
            </w:r>
            <w:r w:rsidR="00D63142" w:rsidRPr="006B6DD9">
              <w:rPr>
                <w:rFonts w:ascii="Arial" w:hAnsi="Arial" w:cs="Arial"/>
                <w:sz w:val="22"/>
                <w:szCs w:val="22"/>
                <w:lang w:val="en-GB"/>
              </w:rPr>
              <w:fldChar w:fldCharType="separate"/>
            </w:r>
            <w:r w:rsidR="00E217C4">
              <w:rPr>
                <w:rFonts w:ascii="Arial" w:hAnsi="Arial" w:cs="Arial"/>
                <w:noProof/>
                <w:sz w:val="22"/>
                <w:szCs w:val="22"/>
                <w:lang w:val="en-GB"/>
              </w:rPr>
              <w:t>1</w:t>
            </w:r>
            <w:r w:rsidR="00D63142" w:rsidRPr="006B6DD9">
              <w:rPr>
                <w:rFonts w:ascii="Arial" w:hAnsi="Arial" w:cs="Arial"/>
                <w:noProof/>
                <w:sz w:val="22"/>
                <w:szCs w:val="22"/>
                <w:lang w:val="en-GB"/>
              </w:rPr>
              <w:fldChar w:fldCharType="end"/>
            </w:r>
            <w:r w:rsidRPr="006B6DD9">
              <w:rPr>
                <w:rFonts w:ascii="Arial" w:hAnsi="Arial" w:cs="Arial"/>
                <w:sz w:val="22"/>
                <w:szCs w:val="22"/>
                <w:lang w:val="en-GB"/>
              </w:rPr>
              <w:t xml:space="preserve"> RTLB service organisation</w:t>
            </w:r>
          </w:p>
          <w:p w14:paraId="4632FDD0" w14:textId="757780B2" w:rsidR="00AB3966" w:rsidRPr="006B6DD9" w:rsidRDefault="00ED7436">
            <w:pPr>
              <w:spacing w:after="120"/>
              <w:rPr>
                <w:rFonts w:ascii="Arial" w:hAnsi="Arial" w:cs="Arial"/>
                <w:szCs w:val="22"/>
                <w:lang w:val="en-GB"/>
              </w:rPr>
            </w:pPr>
            <w:r>
              <w:rPr>
                <w:rFonts w:ascii="Arial" w:hAnsi="Arial" w:cs="Arial"/>
                <w:noProof/>
                <w:szCs w:val="22"/>
                <w:lang w:eastAsia="en-NZ"/>
              </w:rPr>
              <mc:AlternateContent>
                <mc:Choice Requires="wps">
                  <w:drawing>
                    <wp:anchor distT="0" distB="0" distL="114300" distR="114300" simplePos="0" relativeHeight="251708928" behindDoc="0" locked="0" layoutInCell="1" allowOverlap="1" wp14:anchorId="1FD21C74" wp14:editId="6EADCC5A">
                      <wp:simplePos x="0" y="0"/>
                      <wp:positionH relativeFrom="column">
                        <wp:posOffset>903063</wp:posOffset>
                      </wp:positionH>
                      <wp:positionV relativeFrom="paragraph">
                        <wp:posOffset>1480068</wp:posOffset>
                      </wp:positionV>
                      <wp:extent cx="216841" cy="450436"/>
                      <wp:effectExtent l="38100" t="38100" r="31115" b="6985"/>
                      <wp:wrapNone/>
                      <wp:docPr id="5" name="Curved Right Arrow 5"/>
                      <wp:cNvGraphicFramePr/>
                      <a:graphic xmlns:a="http://schemas.openxmlformats.org/drawingml/2006/main">
                        <a:graphicData uri="http://schemas.microsoft.com/office/word/2010/wordprocessingShape">
                          <wps:wsp>
                            <wps:cNvSpPr/>
                            <wps:spPr>
                              <a:xfrm rot="11035037">
                                <a:off x="0" y="0"/>
                                <a:ext cx="216841" cy="450436"/>
                              </a:xfrm>
                              <a:prstGeom prst="curvedRightArrow">
                                <a:avLst>
                                  <a:gd name="adj1" fmla="val 25000"/>
                                  <a:gd name="adj2" fmla="val 50000"/>
                                  <a:gd name="adj3" fmla="val 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FB54B0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5" o:spid="_x0000_s1026" type="#_x0000_t102" style="position:absolute;margin-left:71.1pt;margin-top:116.55pt;width:17.05pt;height:35.45pt;rotation:-11539757fd;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" adj="16401,20300,21600" fillcolor="white [3201]" strokecolor="#f79646 [3209]" strokeweight="2pt"/>
                  </w:pict>
                </mc:Fallback>
              </mc:AlternateContent>
            </w:r>
            <w:r w:rsidR="00F36A2C">
              <w:rPr>
                <w:rFonts w:ascii="Arial" w:hAnsi="Arial" w:cs="Arial"/>
                <w:noProof/>
                <w:szCs w:val="22"/>
                <w:lang w:eastAsia="en-NZ"/>
              </w:rPr>
              <mc:AlternateContent>
                <mc:Choice Requires="wps">
                  <w:drawing>
                    <wp:anchor distT="0" distB="0" distL="114300" distR="114300" simplePos="0" relativeHeight="251709952" behindDoc="0" locked="0" layoutInCell="1" allowOverlap="1" wp14:anchorId="695EFE4E" wp14:editId="0491103F">
                      <wp:simplePos x="0" y="0"/>
                      <wp:positionH relativeFrom="column">
                        <wp:posOffset>507365</wp:posOffset>
                      </wp:positionH>
                      <wp:positionV relativeFrom="paragraph">
                        <wp:posOffset>1511300</wp:posOffset>
                      </wp:positionV>
                      <wp:extent cx="209550" cy="415290"/>
                      <wp:effectExtent l="0" t="0" r="19050" b="22860"/>
                      <wp:wrapNone/>
                      <wp:docPr id="20" name="Curved Right Arrow 20"/>
                      <wp:cNvGraphicFramePr/>
                      <a:graphic xmlns:a="http://schemas.openxmlformats.org/drawingml/2006/main">
                        <a:graphicData uri="http://schemas.microsoft.com/office/word/2010/wordprocessingShape">
                          <wps:wsp>
                            <wps:cNvSpPr/>
                            <wps:spPr>
                              <a:xfrm>
                                <a:off x="0" y="0"/>
                                <a:ext cx="209550" cy="415290"/>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224B320" id="Curved Right Arrow 20" o:spid="_x0000_s1026" type="#_x0000_t102" style="position:absolute;margin-left:39.95pt;margin-top:119pt;width:16.5pt;height:32.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" adj="16150,20237,16200" fillcolor="white [3201]" strokecolor="#f79646 [3209]" strokeweight="2pt"/>
                  </w:pict>
                </mc:Fallback>
              </mc:AlternateContent>
            </w:r>
            <w:r w:rsidR="00AB3966" w:rsidRPr="006B6DD9">
              <w:rPr>
                <w:rFonts w:ascii="Arial" w:hAnsi="Arial" w:cs="Arial"/>
                <w:noProof/>
                <w:szCs w:val="22"/>
                <w:lang w:eastAsia="en-NZ"/>
              </w:rPr>
              <w:drawing>
                <wp:inline distT="0" distB="0" distL="0" distR="0" wp14:anchorId="5150207F" wp14:editId="2C4E7990">
                  <wp:extent cx="5669280" cy="2632075"/>
                  <wp:effectExtent l="0" t="0" r="26670" b="15875"/>
                  <wp:docPr id="3"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471470" w14:textId="77777777" w:rsidR="00F60525" w:rsidRDefault="00F60525" w:rsidP="00E86CD6">
            <w:pPr>
              <w:pStyle w:val="Heading1"/>
              <w:spacing w:after="0"/>
              <w:jc w:val="left"/>
              <w:rPr>
                <w:rStyle w:val="BookTitle"/>
                <w:rFonts w:eastAsiaTheme="majorEastAsia"/>
                <w:color w:val="1F497D" w:themeColor="text2"/>
                <w:sz w:val="22"/>
                <w:szCs w:val="22"/>
              </w:rPr>
            </w:pPr>
            <w:bookmarkStart w:id="6" w:name="_Toc408390792"/>
          </w:p>
          <w:p w14:paraId="2D3FEB2E" w14:textId="477A0CBA" w:rsidR="00AB3966" w:rsidRPr="006B6DD9" w:rsidRDefault="00AB3966" w:rsidP="00E86CD6">
            <w:pPr>
              <w:pStyle w:val="Heading1"/>
              <w:spacing w:after="0"/>
              <w:jc w:val="left"/>
              <w:rPr>
                <w:rStyle w:val="BookTitle"/>
                <w:rFonts w:eastAsiaTheme="majorEastAsia"/>
                <w:color w:val="1F497D" w:themeColor="text2"/>
                <w:sz w:val="22"/>
                <w:szCs w:val="22"/>
              </w:rPr>
            </w:pPr>
            <w:bookmarkStart w:id="7" w:name="_Toc84324448"/>
            <w:r w:rsidRPr="006B6DD9">
              <w:rPr>
                <w:rStyle w:val="BookTitle"/>
                <w:rFonts w:eastAsiaTheme="majorEastAsia"/>
                <w:color w:val="1F497D" w:themeColor="text2"/>
                <w:sz w:val="22"/>
                <w:szCs w:val="22"/>
              </w:rPr>
              <w:t>LEARNING AND BEHAVIOUR SERVICES</w:t>
            </w:r>
            <w:bookmarkEnd w:id="6"/>
            <w:bookmarkEnd w:id="7"/>
          </w:p>
          <w:p w14:paraId="7C60A5F9" w14:textId="78DDF00C" w:rsidR="00C51419" w:rsidRDefault="00246F97" w:rsidP="00226E6D">
            <w:pPr>
              <w:ind w:left="29" w:hanging="142"/>
              <w:jc w:val="both"/>
              <w:rPr>
                <w:rFonts w:ascii="Arial" w:hAnsi="Arial" w:cs="Arial"/>
                <w:szCs w:val="22"/>
              </w:rPr>
            </w:pPr>
            <w:r>
              <w:rPr>
                <w:rFonts w:ascii="Arial" w:hAnsi="Arial" w:cs="Arial"/>
              </w:rPr>
              <w:t xml:space="preserve">  </w:t>
            </w:r>
            <w:r w:rsidR="004D17DD" w:rsidRPr="00F63FB3">
              <w:rPr>
                <w:rFonts w:ascii="Arial" w:hAnsi="Arial" w:cs="Arial"/>
              </w:rPr>
              <w:t xml:space="preserve">The Ministry of Education and other education services, agencies and organisations including the Resource Teachers: Learning and Behaviour (RTLB) service are available to work alongside schools and </w:t>
            </w:r>
            <w:proofErr w:type="spellStart"/>
            <w:r w:rsidR="004D17DD" w:rsidRPr="00F63FB3">
              <w:rPr>
                <w:rFonts w:ascii="Arial" w:hAnsi="Arial" w:cs="Arial"/>
              </w:rPr>
              <w:t>kura</w:t>
            </w:r>
            <w:proofErr w:type="spellEnd"/>
            <w:r w:rsidR="004D17DD" w:rsidRPr="00F63FB3">
              <w:rPr>
                <w:rFonts w:ascii="Arial" w:hAnsi="Arial" w:cs="Arial"/>
              </w:rPr>
              <w:t xml:space="preserve"> to provide learning support when it is needed. Support </w:t>
            </w:r>
            <w:r w:rsidR="00753BC4">
              <w:rPr>
                <w:rFonts w:ascii="Arial" w:hAnsi="Arial" w:cs="Arial"/>
              </w:rPr>
              <w:t>is provided</w:t>
            </w:r>
            <w:r w:rsidR="004D17DD" w:rsidRPr="00F63FB3">
              <w:rPr>
                <w:rFonts w:ascii="Arial" w:hAnsi="Arial" w:cs="Arial"/>
              </w:rPr>
              <w:t xml:space="preserve"> so that </w:t>
            </w:r>
            <w:proofErr w:type="spellStart"/>
            <w:r w:rsidR="004D17DD" w:rsidRPr="00F63FB3">
              <w:rPr>
                <w:rFonts w:ascii="Arial" w:hAnsi="Arial" w:cs="Arial"/>
              </w:rPr>
              <w:t>mokopuna</w:t>
            </w:r>
            <w:proofErr w:type="spellEnd"/>
            <w:r w:rsidR="004D17DD" w:rsidRPr="00F63FB3">
              <w:rPr>
                <w:rFonts w:ascii="Arial" w:hAnsi="Arial" w:cs="Arial"/>
              </w:rPr>
              <w:t xml:space="preserve"> with learning support needs, including disabilities are welcome and</w:t>
            </w:r>
            <w:r w:rsidR="003366A3">
              <w:rPr>
                <w:rFonts w:ascii="Arial" w:hAnsi="Arial" w:cs="Arial"/>
              </w:rPr>
              <w:t xml:space="preserve"> </w:t>
            </w:r>
            <w:r w:rsidR="004D17DD" w:rsidRPr="00F63FB3">
              <w:rPr>
                <w:rFonts w:ascii="Arial" w:hAnsi="Arial" w:cs="Arial"/>
              </w:rPr>
              <w:t xml:space="preserve">their achievement, progress, </w:t>
            </w:r>
            <w:proofErr w:type="gramStart"/>
            <w:r w:rsidR="004D17DD" w:rsidRPr="00F63FB3">
              <w:rPr>
                <w:rFonts w:ascii="Arial" w:hAnsi="Arial" w:cs="Arial"/>
              </w:rPr>
              <w:t>wellbeing</w:t>
            </w:r>
            <w:proofErr w:type="gramEnd"/>
            <w:r w:rsidR="004D17DD" w:rsidRPr="00F63FB3">
              <w:rPr>
                <w:rFonts w:ascii="Arial" w:hAnsi="Arial" w:cs="Arial"/>
              </w:rPr>
              <w:t xml:space="preserve"> and participation is valued and supported.  </w:t>
            </w:r>
          </w:p>
          <w:p w14:paraId="7BEF1BD6" w14:textId="77777777" w:rsidR="00D1162E" w:rsidRPr="006B6DD9" w:rsidRDefault="00D1162E" w:rsidP="00E86CD6">
            <w:pPr>
              <w:rPr>
                <w:rStyle w:val="Strong"/>
                <w:rFonts w:ascii="Arial" w:hAnsi="Arial" w:cs="Arial"/>
                <w:b w:val="0"/>
                <w:bCs w:val="0"/>
                <w:szCs w:val="22"/>
              </w:rPr>
            </w:pPr>
            <w:r w:rsidRPr="006B6DD9">
              <w:rPr>
                <w:rFonts w:ascii="Arial" w:hAnsi="Arial" w:cs="Arial"/>
                <w:szCs w:val="22"/>
              </w:rPr>
              <w:t>Clusters are encouraged to establish and maintain joint r</w:t>
            </w:r>
            <w:r w:rsidRPr="006B6DD9">
              <w:rPr>
                <w:rFonts w:ascii="Arial" w:hAnsi="Arial" w:cs="Arial"/>
                <w:i/>
                <w:szCs w:val="22"/>
              </w:rPr>
              <w:t>equest for support</w:t>
            </w:r>
            <w:r w:rsidRPr="006B6DD9">
              <w:rPr>
                <w:rFonts w:ascii="Arial" w:hAnsi="Arial" w:cs="Arial"/>
                <w:szCs w:val="22"/>
              </w:rPr>
              <w:t xml:space="preserve"> and review processes with Ministry’s Learning Support staff</w:t>
            </w:r>
            <w:r>
              <w:rPr>
                <w:rFonts w:ascii="Arial" w:hAnsi="Arial" w:cs="Arial"/>
                <w:szCs w:val="22"/>
              </w:rPr>
              <w:t xml:space="preserve"> and provide seamless provision of support to schools.</w:t>
            </w:r>
          </w:p>
          <w:p w14:paraId="42596E73" w14:textId="77777777" w:rsidR="00D1162E" w:rsidRDefault="00D1162E" w:rsidP="00E86CD6">
            <w:pPr>
              <w:rPr>
                <w:rFonts w:ascii="Arial" w:hAnsi="Arial" w:cs="Arial"/>
                <w:szCs w:val="22"/>
              </w:rPr>
            </w:pPr>
          </w:p>
          <w:p w14:paraId="3A15036D" w14:textId="77777777" w:rsidR="003B41F9" w:rsidRPr="006B6DD9" w:rsidRDefault="003B41F9" w:rsidP="00E86CD6">
            <w:pPr>
              <w:pStyle w:val="Heading1"/>
              <w:spacing w:after="0"/>
              <w:jc w:val="left"/>
              <w:rPr>
                <w:rStyle w:val="BookTitle"/>
                <w:rFonts w:eastAsiaTheme="majorEastAsia"/>
                <w:color w:val="1F497D" w:themeColor="text2"/>
                <w:sz w:val="22"/>
                <w:szCs w:val="22"/>
              </w:rPr>
            </w:pPr>
            <w:bookmarkStart w:id="8" w:name="_Toc84324449"/>
            <w:bookmarkStart w:id="9" w:name="_Toc408390794"/>
            <w:r w:rsidRPr="006B6DD9">
              <w:rPr>
                <w:rStyle w:val="BookTitle"/>
                <w:rFonts w:eastAsiaTheme="majorEastAsia"/>
                <w:color w:val="1F497D" w:themeColor="text2"/>
                <w:sz w:val="22"/>
                <w:szCs w:val="22"/>
              </w:rPr>
              <w:t>RTLB LEAD SCHOOL PRINCIPALS’ EXECUTIVE GROUP</w:t>
            </w:r>
            <w:bookmarkEnd w:id="8"/>
          </w:p>
          <w:p w14:paraId="53313341" w14:textId="024E0E8C" w:rsidR="00125D2D" w:rsidRPr="006B6DD9" w:rsidRDefault="00717A86" w:rsidP="00226E6D">
            <w:pPr>
              <w:pStyle w:val="Heading4"/>
              <w:spacing w:after="0"/>
              <w:jc w:val="both"/>
              <w:rPr>
                <w:rFonts w:eastAsiaTheme="majorEastAsia"/>
                <w:sz w:val="22"/>
                <w:szCs w:val="22"/>
              </w:rPr>
            </w:pPr>
            <w:r w:rsidRPr="006B6DD9">
              <w:rPr>
                <w:rFonts w:eastAsiaTheme="majorEastAsia"/>
                <w:b w:val="0"/>
                <w:sz w:val="22"/>
                <w:szCs w:val="22"/>
              </w:rPr>
              <w:t xml:space="preserve">A representative </w:t>
            </w:r>
            <w:r w:rsidR="00EB5AD9" w:rsidRPr="006B6DD9">
              <w:rPr>
                <w:rFonts w:eastAsiaTheme="majorEastAsia"/>
                <w:b w:val="0"/>
                <w:sz w:val="22"/>
                <w:szCs w:val="22"/>
              </w:rPr>
              <w:t xml:space="preserve">group </w:t>
            </w:r>
            <w:r w:rsidR="00125D2D" w:rsidRPr="006B6DD9">
              <w:rPr>
                <w:rFonts w:eastAsiaTheme="majorEastAsia"/>
                <w:b w:val="0"/>
                <w:sz w:val="22"/>
                <w:szCs w:val="22"/>
              </w:rPr>
              <w:t xml:space="preserve">of RTLB lead school principals meet each term with Ministry National Office staff to discuss RTLB related matters. </w:t>
            </w:r>
            <w:r w:rsidR="00EB5AD9" w:rsidRPr="006B6DD9">
              <w:rPr>
                <w:rFonts w:eastAsiaTheme="majorEastAsia"/>
                <w:b w:val="0"/>
                <w:sz w:val="22"/>
                <w:szCs w:val="22"/>
              </w:rPr>
              <w:t>The group is elected by their peers at the annual RTLB National Forum.</w:t>
            </w:r>
            <w:r w:rsidR="004D17DD">
              <w:rPr>
                <w:rFonts w:eastAsiaTheme="majorEastAsia"/>
                <w:b w:val="0"/>
                <w:sz w:val="22"/>
                <w:szCs w:val="22"/>
              </w:rPr>
              <w:t xml:space="preserve">  The Executive seconds additional representatives to the Executive</w:t>
            </w:r>
            <w:r w:rsidR="00EF40A7">
              <w:rPr>
                <w:rFonts w:eastAsiaTheme="majorEastAsia"/>
                <w:b w:val="0"/>
                <w:sz w:val="22"/>
                <w:szCs w:val="22"/>
              </w:rPr>
              <w:t>, including cluster managers</w:t>
            </w:r>
            <w:r w:rsidR="004D17DD">
              <w:rPr>
                <w:rFonts w:eastAsiaTheme="majorEastAsia"/>
                <w:b w:val="0"/>
                <w:sz w:val="22"/>
                <w:szCs w:val="22"/>
              </w:rPr>
              <w:t xml:space="preserve"> as needed.</w:t>
            </w:r>
          </w:p>
          <w:p w14:paraId="4B44C564" w14:textId="77777777" w:rsidR="00226E6D" w:rsidRDefault="00226E6D" w:rsidP="00E86CD6">
            <w:pPr>
              <w:pStyle w:val="Heading1"/>
              <w:spacing w:after="0"/>
              <w:jc w:val="left"/>
              <w:rPr>
                <w:rStyle w:val="BookTitle"/>
                <w:rFonts w:eastAsiaTheme="majorEastAsia"/>
                <w:color w:val="1F497D" w:themeColor="text2"/>
                <w:sz w:val="22"/>
                <w:szCs w:val="22"/>
              </w:rPr>
            </w:pPr>
          </w:p>
          <w:p w14:paraId="21882978" w14:textId="0D95EA28" w:rsidR="00AB3966" w:rsidRPr="006B6DD9" w:rsidRDefault="00AB3966" w:rsidP="00E86CD6">
            <w:pPr>
              <w:pStyle w:val="Heading1"/>
              <w:spacing w:after="0"/>
              <w:jc w:val="left"/>
              <w:rPr>
                <w:rStyle w:val="BookTitle"/>
                <w:rFonts w:eastAsiaTheme="majorEastAsia"/>
                <w:color w:val="1F497D" w:themeColor="text2"/>
                <w:sz w:val="22"/>
                <w:szCs w:val="22"/>
              </w:rPr>
            </w:pPr>
            <w:bookmarkStart w:id="10" w:name="_Toc84324450"/>
            <w:r w:rsidRPr="006B6DD9">
              <w:rPr>
                <w:rStyle w:val="BookTitle"/>
                <w:rFonts w:eastAsiaTheme="majorEastAsia"/>
                <w:color w:val="1F497D" w:themeColor="text2"/>
                <w:sz w:val="22"/>
                <w:szCs w:val="22"/>
              </w:rPr>
              <w:t>RTLB LEAD SCHOOLS</w:t>
            </w:r>
            <w:bookmarkEnd w:id="9"/>
            <w:bookmarkEnd w:id="10"/>
          </w:p>
          <w:p w14:paraId="5D316FA5" w14:textId="32E4CD18" w:rsidR="00320B0C" w:rsidRDefault="00AB3966" w:rsidP="00226E6D">
            <w:pPr>
              <w:jc w:val="both"/>
              <w:rPr>
                <w:rStyle w:val="apple-style-span"/>
                <w:rFonts w:ascii="Arial" w:eastAsiaTheme="majorEastAsia" w:hAnsi="Arial" w:cs="Arial"/>
                <w:szCs w:val="22"/>
                <w:lang w:val="en-GB"/>
              </w:rPr>
            </w:pPr>
            <w:r w:rsidRPr="006B6DD9">
              <w:rPr>
                <w:rStyle w:val="apple-style-span"/>
                <w:rFonts w:ascii="Arial" w:eastAsiaTheme="majorEastAsia" w:hAnsi="Arial" w:cs="Arial"/>
                <w:szCs w:val="22"/>
                <w:lang w:val="en-GB"/>
              </w:rPr>
              <w:t xml:space="preserve">Nationally, there are 40 lead schools </w:t>
            </w:r>
            <w:r w:rsidR="004D17DD">
              <w:rPr>
                <w:rStyle w:val="apple-style-span"/>
                <w:rFonts w:ascii="Arial" w:eastAsiaTheme="majorEastAsia" w:hAnsi="Arial" w:cs="Arial"/>
                <w:szCs w:val="22"/>
                <w:lang w:val="en-GB"/>
              </w:rPr>
              <w:t>who employ clusters of RTLB to provide the</w:t>
            </w:r>
            <w:r w:rsidR="00320B0C">
              <w:rPr>
                <w:rStyle w:val="apple-style-span"/>
                <w:rFonts w:ascii="Arial" w:eastAsiaTheme="majorEastAsia" w:hAnsi="Arial" w:cs="Arial"/>
                <w:szCs w:val="22"/>
                <w:lang w:val="en-GB"/>
              </w:rPr>
              <w:t xml:space="preserve"> </w:t>
            </w:r>
            <w:r w:rsidRPr="006B6DD9">
              <w:rPr>
                <w:rStyle w:val="apple-style-span"/>
                <w:rFonts w:ascii="Arial" w:eastAsiaTheme="majorEastAsia" w:hAnsi="Arial" w:cs="Arial"/>
                <w:szCs w:val="22"/>
                <w:lang w:val="en-GB"/>
              </w:rPr>
              <w:t xml:space="preserve">service. </w:t>
            </w:r>
          </w:p>
          <w:p w14:paraId="6FB5FE3F" w14:textId="77777777" w:rsidR="009400C8" w:rsidRDefault="009400C8" w:rsidP="00E86CD6">
            <w:pPr>
              <w:rPr>
                <w:rStyle w:val="apple-style-span"/>
                <w:rFonts w:ascii="Arial" w:eastAsiaTheme="majorEastAsia" w:hAnsi="Arial" w:cs="Arial"/>
                <w:szCs w:val="22"/>
                <w:lang w:val="en-GB"/>
              </w:rPr>
            </w:pPr>
          </w:p>
          <w:p w14:paraId="78470655" w14:textId="6FA03249" w:rsidR="00CA5E0D" w:rsidRPr="006B6DD9" w:rsidRDefault="00AB3966" w:rsidP="00E86CD6">
            <w:pPr>
              <w:rPr>
                <w:rStyle w:val="apple-style-span"/>
                <w:rFonts w:ascii="Arial" w:eastAsiaTheme="majorEastAsia" w:hAnsi="Arial" w:cs="Arial"/>
                <w:szCs w:val="22"/>
                <w:lang w:val="en-GB"/>
              </w:rPr>
            </w:pPr>
            <w:r w:rsidRPr="006B6DD9">
              <w:rPr>
                <w:rStyle w:val="apple-style-span"/>
                <w:rFonts w:ascii="Arial" w:eastAsiaTheme="majorEastAsia" w:hAnsi="Arial" w:cs="Arial"/>
                <w:szCs w:val="22"/>
                <w:lang w:val="en-GB"/>
              </w:rPr>
              <w:t>Lead school boards:</w:t>
            </w:r>
          </w:p>
          <w:p w14:paraId="717FED50" w14:textId="77777777" w:rsidR="00237227" w:rsidRPr="00237227" w:rsidRDefault="00AB3966" w:rsidP="00226E6D">
            <w:pPr>
              <w:pStyle w:val="ListParagraph"/>
              <w:numPr>
                <w:ilvl w:val="0"/>
                <w:numId w:val="25"/>
              </w:numPr>
              <w:spacing w:after="0" w:line="240" w:lineRule="auto"/>
              <w:ind w:left="600" w:hanging="567"/>
              <w:jc w:val="both"/>
              <w:rPr>
                <w:rStyle w:val="apple-style-span"/>
                <w:rFonts w:ascii="Arial" w:eastAsiaTheme="majorEastAsia" w:hAnsi="Arial" w:cs="Arial"/>
                <w:color w:val="000000"/>
                <w:lang w:val="en-GB"/>
              </w:rPr>
            </w:pPr>
            <w:r w:rsidRPr="006B6DD9">
              <w:rPr>
                <w:rStyle w:val="apple-style-span"/>
                <w:rFonts w:ascii="Arial" w:eastAsiaTheme="majorEastAsia" w:hAnsi="Arial" w:cs="Arial"/>
                <w:lang w:val="en-GB"/>
              </w:rPr>
              <w:t>provide governance and strategic direction for the RTLB service in their area</w:t>
            </w:r>
          </w:p>
          <w:p w14:paraId="4E3676DA" w14:textId="77777777" w:rsidR="00237227" w:rsidRPr="00237227" w:rsidRDefault="00AB3966" w:rsidP="00226E6D">
            <w:pPr>
              <w:pStyle w:val="ListParagraph"/>
              <w:numPr>
                <w:ilvl w:val="0"/>
                <w:numId w:val="25"/>
              </w:numPr>
              <w:spacing w:after="0" w:line="240" w:lineRule="auto"/>
              <w:ind w:left="600" w:hanging="567"/>
              <w:jc w:val="both"/>
              <w:rPr>
                <w:rStyle w:val="apple-style-span"/>
                <w:rFonts w:ascii="Arial" w:eastAsiaTheme="majorEastAsia" w:hAnsi="Arial" w:cs="Arial"/>
                <w:color w:val="000000"/>
                <w:lang w:val="en-GB"/>
              </w:rPr>
            </w:pPr>
            <w:r w:rsidRPr="00237227">
              <w:rPr>
                <w:rStyle w:val="apple-style-span"/>
                <w:rFonts w:ascii="Arial" w:eastAsiaTheme="majorEastAsia" w:hAnsi="Arial" w:cs="Arial"/>
                <w:lang w:val="en-GB"/>
              </w:rPr>
              <w:t>ensure processes and systems are in place so that a high quality RTLB service is provided to all schools in the cluster</w:t>
            </w:r>
          </w:p>
          <w:p w14:paraId="7B9182B7" w14:textId="19BEF7D5" w:rsidR="00AB3966" w:rsidRPr="00237227" w:rsidRDefault="00AB3966" w:rsidP="00226E6D">
            <w:pPr>
              <w:pStyle w:val="ListParagraph"/>
              <w:numPr>
                <w:ilvl w:val="0"/>
                <w:numId w:val="25"/>
              </w:numPr>
              <w:spacing w:after="0" w:line="240" w:lineRule="auto"/>
              <w:ind w:left="600" w:hanging="567"/>
              <w:jc w:val="both"/>
              <w:rPr>
                <w:rStyle w:val="apple-style-span"/>
                <w:rFonts w:ascii="Arial" w:eastAsiaTheme="majorEastAsia" w:hAnsi="Arial" w:cs="Arial"/>
                <w:color w:val="000000"/>
                <w:lang w:val="en-GB"/>
              </w:rPr>
            </w:pPr>
            <w:r w:rsidRPr="00237227">
              <w:rPr>
                <w:rStyle w:val="apple-style-span"/>
                <w:rFonts w:ascii="Arial" w:eastAsiaTheme="majorEastAsia" w:hAnsi="Arial" w:cs="Arial"/>
                <w:lang w:val="en-GB"/>
              </w:rPr>
              <w:t xml:space="preserve">delegate the leadership and management of the service to the lead school principal and the cluster manager. </w:t>
            </w:r>
          </w:p>
          <w:p w14:paraId="7BF866A1" w14:textId="77777777" w:rsidR="00237227" w:rsidRDefault="00237227" w:rsidP="00E86CD6">
            <w:pPr>
              <w:pStyle w:val="Heading1"/>
              <w:spacing w:after="0"/>
              <w:jc w:val="left"/>
              <w:rPr>
                <w:rStyle w:val="BookTitle"/>
                <w:rFonts w:eastAsiaTheme="majorEastAsia"/>
                <w:color w:val="1F497D" w:themeColor="text2"/>
                <w:sz w:val="22"/>
                <w:szCs w:val="22"/>
              </w:rPr>
            </w:pPr>
            <w:bookmarkStart w:id="11" w:name="_Toc408390795"/>
          </w:p>
          <w:p w14:paraId="1850A184" w14:textId="70FB83B3" w:rsidR="00AB3966" w:rsidRPr="006B6DD9" w:rsidRDefault="00AB3966" w:rsidP="00E86CD6">
            <w:pPr>
              <w:pStyle w:val="Heading1"/>
              <w:spacing w:after="0"/>
              <w:jc w:val="left"/>
              <w:rPr>
                <w:rStyle w:val="BookTitle"/>
                <w:rFonts w:eastAsiaTheme="majorEastAsia"/>
                <w:color w:val="1F497D" w:themeColor="text2"/>
                <w:sz w:val="22"/>
                <w:szCs w:val="22"/>
              </w:rPr>
            </w:pPr>
            <w:bookmarkStart w:id="12" w:name="_Toc84324451"/>
            <w:r w:rsidRPr="006B6DD9">
              <w:rPr>
                <w:rStyle w:val="BookTitle"/>
                <w:rFonts w:eastAsiaTheme="majorEastAsia"/>
                <w:color w:val="1F497D" w:themeColor="text2"/>
                <w:sz w:val="22"/>
                <w:szCs w:val="22"/>
              </w:rPr>
              <w:t xml:space="preserve">RTLB </w:t>
            </w:r>
            <w:bookmarkEnd w:id="11"/>
            <w:r w:rsidR="002329D2">
              <w:rPr>
                <w:rStyle w:val="BookTitle"/>
                <w:rFonts w:eastAsiaTheme="majorEastAsia"/>
                <w:color w:val="1F497D" w:themeColor="text2"/>
                <w:sz w:val="22"/>
                <w:szCs w:val="22"/>
              </w:rPr>
              <w:t>CLUSTERS</w:t>
            </w:r>
            <w:bookmarkEnd w:id="12"/>
          </w:p>
          <w:p w14:paraId="4A736C5A" w14:textId="5B26B056" w:rsidR="004D17DD" w:rsidRDefault="00AB3966" w:rsidP="00E86CD6">
            <w:pPr>
              <w:jc w:val="both"/>
              <w:rPr>
                <w:rFonts w:ascii="Arial" w:hAnsi="Arial" w:cs="Arial"/>
                <w:szCs w:val="22"/>
              </w:rPr>
            </w:pPr>
            <w:r w:rsidRPr="006B6DD9">
              <w:rPr>
                <w:rFonts w:ascii="Arial" w:hAnsi="Arial" w:cs="Arial"/>
                <w:szCs w:val="22"/>
              </w:rPr>
              <w:t xml:space="preserve">RTLB </w:t>
            </w:r>
            <w:r w:rsidR="003E4BE2">
              <w:rPr>
                <w:rFonts w:ascii="Arial" w:hAnsi="Arial" w:cs="Arial"/>
                <w:szCs w:val="22"/>
              </w:rPr>
              <w:t xml:space="preserve">clusters </w:t>
            </w:r>
            <w:r w:rsidRPr="006B6DD9">
              <w:rPr>
                <w:rFonts w:ascii="Arial" w:hAnsi="Arial" w:cs="Arial"/>
                <w:szCs w:val="22"/>
              </w:rPr>
              <w:t xml:space="preserve">are groups of </w:t>
            </w:r>
            <w:proofErr w:type="gramStart"/>
            <w:r w:rsidR="00FD67F3" w:rsidRPr="006B6DD9">
              <w:rPr>
                <w:rFonts w:ascii="Arial" w:hAnsi="Arial" w:cs="Arial"/>
                <w:szCs w:val="22"/>
              </w:rPr>
              <w:t>itinerant</w:t>
            </w:r>
            <w:proofErr w:type="gramEnd"/>
            <w:r w:rsidR="00753BC4">
              <w:rPr>
                <w:rFonts w:ascii="Arial" w:hAnsi="Arial" w:cs="Arial"/>
                <w:szCs w:val="22"/>
              </w:rPr>
              <w:t>,</w:t>
            </w:r>
            <w:r w:rsidRPr="006B6DD9">
              <w:rPr>
                <w:rFonts w:ascii="Arial" w:hAnsi="Arial" w:cs="Arial"/>
                <w:szCs w:val="22"/>
              </w:rPr>
              <w:t xml:space="preserve"> </w:t>
            </w:r>
            <w:r w:rsidR="00237227" w:rsidRPr="006B6DD9">
              <w:rPr>
                <w:rFonts w:ascii="Arial" w:hAnsi="Arial" w:cs="Arial"/>
                <w:szCs w:val="22"/>
              </w:rPr>
              <w:t>fully registered</w:t>
            </w:r>
            <w:r w:rsidRPr="006B6DD9">
              <w:rPr>
                <w:rFonts w:ascii="Arial" w:hAnsi="Arial" w:cs="Arial"/>
                <w:szCs w:val="22"/>
              </w:rPr>
              <w:t xml:space="preserve"> </w:t>
            </w:r>
            <w:r w:rsidR="0037181C" w:rsidRPr="006B6DD9">
              <w:rPr>
                <w:rFonts w:ascii="Arial" w:hAnsi="Arial" w:cs="Arial"/>
                <w:szCs w:val="22"/>
              </w:rPr>
              <w:t xml:space="preserve">specialist </w:t>
            </w:r>
            <w:r w:rsidRPr="006B6DD9">
              <w:rPr>
                <w:rFonts w:ascii="Arial" w:hAnsi="Arial" w:cs="Arial"/>
                <w:szCs w:val="22"/>
              </w:rPr>
              <w:t xml:space="preserve">teachers </w:t>
            </w:r>
            <w:r w:rsidR="003E4BE2">
              <w:rPr>
                <w:rFonts w:ascii="Arial" w:hAnsi="Arial" w:cs="Arial"/>
                <w:szCs w:val="22"/>
              </w:rPr>
              <w:t xml:space="preserve">who hold </w:t>
            </w:r>
            <w:r w:rsidR="002329D2">
              <w:rPr>
                <w:rFonts w:ascii="Arial" w:hAnsi="Arial" w:cs="Arial"/>
                <w:szCs w:val="22"/>
              </w:rPr>
              <w:t xml:space="preserve">a current practicing certificate </w:t>
            </w:r>
            <w:r w:rsidR="004D17DD">
              <w:rPr>
                <w:rFonts w:ascii="Arial" w:hAnsi="Arial" w:cs="Arial"/>
                <w:szCs w:val="22"/>
              </w:rPr>
              <w:t xml:space="preserve">and </w:t>
            </w:r>
            <w:r w:rsidRPr="006B6DD9">
              <w:rPr>
                <w:rFonts w:ascii="Arial" w:hAnsi="Arial" w:cs="Arial"/>
                <w:szCs w:val="22"/>
                <w:lang w:val="en-GB"/>
              </w:rPr>
              <w:t xml:space="preserve">who </w:t>
            </w:r>
            <w:r w:rsidR="004B2BD5">
              <w:rPr>
                <w:rFonts w:ascii="Arial" w:hAnsi="Arial" w:cs="Arial"/>
                <w:szCs w:val="22"/>
                <w:lang w:val="en-GB"/>
              </w:rPr>
              <w:t>are</w:t>
            </w:r>
            <w:r w:rsidRPr="006B6DD9">
              <w:rPr>
                <w:rFonts w:ascii="Arial" w:hAnsi="Arial" w:cs="Arial"/>
                <w:szCs w:val="22"/>
                <w:lang w:val="en-GB"/>
              </w:rPr>
              <w:t xml:space="preserve"> train</w:t>
            </w:r>
            <w:r w:rsidR="004B2BD5">
              <w:rPr>
                <w:rFonts w:ascii="Arial" w:hAnsi="Arial" w:cs="Arial"/>
                <w:szCs w:val="22"/>
                <w:lang w:val="en-GB"/>
              </w:rPr>
              <w:t xml:space="preserve">ed or are eligible to enrol to train </w:t>
            </w:r>
            <w:r w:rsidRPr="006B6DD9">
              <w:rPr>
                <w:rFonts w:ascii="Arial" w:hAnsi="Arial" w:cs="Arial"/>
                <w:szCs w:val="22"/>
                <w:lang w:val="en-GB"/>
              </w:rPr>
              <w:t xml:space="preserve">and </w:t>
            </w:r>
            <w:r w:rsidR="004B2BD5">
              <w:rPr>
                <w:rFonts w:ascii="Arial" w:hAnsi="Arial" w:cs="Arial"/>
                <w:szCs w:val="22"/>
                <w:lang w:val="en-GB"/>
              </w:rPr>
              <w:t xml:space="preserve">have the </w:t>
            </w:r>
            <w:r w:rsidRPr="006B6DD9">
              <w:rPr>
                <w:rFonts w:ascii="Arial" w:hAnsi="Arial" w:cs="Arial"/>
                <w:szCs w:val="22"/>
                <w:lang w:val="en-GB"/>
              </w:rPr>
              <w:t xml:space="preserve">skills to provide the RTLB service. </w:t>
            </w:r>
            <w:r w:rsidRPr="006B6DD9">
              <w:rPr>
                <w:rFonts w:ascii="Arial" w:hAnsi="Arial" w:cs="Arial"/>
                <w:szCs w:val="22"/>
              </w:rPr>
              <w:t xml:space="preserve">RTLB work </w:t>
            </w:r>
            <w:r w:rsidR="004D17DD">
              <w:rPr>
                <w:rFonts w:ascii="Arial" w:hAnsi="Arial" w:cs="Arial"/>
                <w:szCs w:val="22"/>
              </w:rPr>
              <w:t xml:space="preserve">alongside </w:t>
            </w:r>
            <w:r w:rsidR="009A2B71" w:rsidRPr="006B6DD9">
              <w:rPr>
                <w:rFonts w:ascii="Arial" w:hAnsi="Arial" w:cs="Arial"/>
                <w:szCs w:val="22"/>
              </w:rPr>
              <w:t>teachers</w:t>
            </w:r>
            <w:r w:rsidR="004D17DD">
              <w:rPr>
                <w:rFonts w:ascii="Arial" w:hAnsi="Arial" w:cs="Arial"/>
                <w:szCs w:val="22"/>
              </w:rPr>
              <w:t>,</w:t>
            </w:r>
            <w:r w:rsidR="00671295">
              <w:rPr>
                <w:rFonts w:ascii="Arial" w:hAnsi="Arial" w:cs="Arial"/>
                <w:szCs w:val="22"/>
              </w:rPr>
              <w:t xml:space="preserve"> </w:t>
            </w:r>
            <w:r w:rsidRPr="006B6DD9">
              <w:rPr>
                <w:rFonts w:ascii="Arial" w:hAnsi="Arial" w:cs="Arial"/>
                <w:szCs w:val="22"/>
              </w:rPr>
              <w:t>schools</w:t>
            </w:r>
            <w:r w:rsidR="004D17DD">
              <w:rPr>
                <w:rFonts w:ascii="Arial" w:hAnsi="Arial" w:cs="Arial"/>
                <w:szCs w:val="22"/>
              </w:rPr>
              <w:t>, parents and whānau and other organisations</w:t>
            </w:r>
            <w:r w:rsidRPr="006B6DD9">
              <w:rPr>
                <w:rFonts w:ascii="Arial" w:hAnsi="Arial" w:cs="Arial"/>
                <w:szCs w:val="22"/>
              </w:rPr>
              <w:t xml:space="preserve"> to </w:t>
            </w:r>
            <w:r w:rsidR="004D17DD">
              <w:rPr>
                <w:rFonts w:ascii="Arial" w:hAnsi="Arial" w:cs="Arial"/>
                <w:szCs w:val="22"/>
              </w:rPr>
              <w:t xml:space="preserve">provide learning support to help </w:t>
            </w:r>
            <w:proofErr w:type="spellStart"/>
            <w:r w:rsidR="004D17DD">
              <w:rPr>
                <w:rFonts w:ascii="Arial" w:hAnsi="Arial" w:cs="Arial"/>
                <w:szCs w:val="22"/>
              </w:rPr>
              <w:t>mokopuna</w:t>
            </w:r>
            <w:proofErr w:type="spellEnd"/>
            <w:r w:rsidR="004D17DD">
              <w:rPr>
                <w:rFonts w:ascii="Arial" w:hAnsi="Arial" w:cs="Arial"/>
                <w:szCs w:val="22"/>
              </w:rPr>
              <w:t xml:space="preserve"> fulfil their learning potential when barriers they face exceed the support from general classroom education and related resources.   </w:t>
            </w:r>
          </w:p>
          <w:p w14:paraId="3C458E26" w14:textId="77777777" w:rsidR="00226E6D" w:rsidRDefault="00226E6D" w:rsidP="00E86CD6">
            <w:pPr>
              <w:jc w:val="both"/>
              <w:rPr>
                <w:rFonts w:ascii="Arial" w:hAnsi="Arial" w:cs="Arial"/>
                <w:szCs w:val="22"/>
                <w:lang w:val="en-GB"/>
              </w:rPr>
            </w:pPr>
          </w:p>
          <w:p w14:paraId="68510251" w14:textId="49109216" w:rsidR="00AB3966" w:rsidRPr="006B6DD9" w:rsidRDefault="00AB3966" w:rsidP="00E86CD6">
            <w:pPr>
              <w:rPr>
                <w:rFonts w:ascii="Arial" w:hAnsi="Arial" w:cs="Arial"/>
                <w:szCs w:val="22"/>
              </w:rPr>
            </w:pPr>
            <w:r w:rsidRPr="006B6DD9">
              <w:rPr>
                <w:rFonts w:ascii="Arial" w:hAnsi="Arial" w:cs="Arial"/>
                <w:szCs w:val="22"/>
              </w:rPr>
              <w:t xml:space="preserve">Each cluster has an allocated number of RTLB positions and </w:t>
            </w:r>
            <w:r w:rsidR="00685F13" w:rsidRPr="006B6DD9">
              <w:rPr>
                <w:rFonts w:ascii="Arial" w:hAnsi="Arial" w:cs="Arial"/>
                <w:szCs w:val="22"/>
              </w:rPr>
              <w:t xml:space="preserve">has </w:t>
            </w:r>
            <w:r w:rsidRPr="006B6DD9">
              <w:rPr>
                <w:rFonts w:ascii="Arial" w:hAnsi="Arial" w:cs="Arial"/>
                <w:szCs w:val="22"/>
              </w:rPr>
              <w:t xml:space="preserve">a professional leadership structure </w:t>
            </w:r>
            <w:r w:rsidR="002329D2">
              <w:rPr>
                <w:rFonts w:ascii="Arial" w:hAnsi="Arial" w:cs="Arial"/>
                <w:szCs w:val="22"/>
              </w:rPr>
              <w:t xml:space="preserve">led </w:t>
            </w:r>
            <w:r w:rsidR="003E4BE2">
              <w:rPr>
                <w:rFonts w:ascii="Arial" w:hAnsi="Arial" w:cs="Arial"/>
                <w:szCs w:val="22"/>
              </w:rPr>
              <w:t>by the cluster m</w:t>
            </w:r>
            <w:r w:rsidR="002329D2">
              <w:rPr>
                <w:rFonts w:ascii="Arial" w:hAnsi="Arial" w:cs="Arial"/>
                <w:szCs w:val="22"/>
              </w:rPr>
              <w:t>anager and supported by the practice leaders</w:t>
            </w:r>
            <w:r w:rsidR="003E4BE2">
              <w:rPr>
                <w:rFonts w:ascii="Arial" w:hAnsi="Arial" w:cs="Arial"/>
                <w:szCs w:val="22"/>
              </w:rPr>
              <w:t xml:space="preserve"> </w:t>
            </w:r>
            <w:r w:rsidR="00685F13" w:rsidRPr="006B6DD9">
              <w:rPr>
                <w:rFonts w:ascii="Arial" w:hAnsi="Arial" w:cs="Arial"/>
                <w:szCs w:val="22"/>
              </w:rPr>
              <w:t>that ensures all RTLB provide an effective</w:t>
            </w:r>
            <w:r w:rsidR="005A1773" w:rsidRPr="006B6DD9">
              <w:rPr>
                <w:rFonts w:ascii="Arial" w:hAnsi="Arial" w:cs="Arial"/>
                <w:szCs w:val="22"/>
              </w:rPr>
              <w:t>,</w:t>
            </w:r>
            <w:r w:rsidR="00685F13" w:rsidRPr="006B6DD9">
              <w:rPr>
                <w:rFonts w:ascii="Arial" w:hAnsi="Arial" w:cs="Arial"/>
                <w:szCs w:val="22"/>
              </w:rPr>
              <w:t xml:space="preserve"> quality service</w:t>
            </w:r>
            <w:r w:rsidR="0037181C" w:rsidRPr="006B6DD9">
              <w:rPr>
                <w:rFonts w:ascii="Arial" w:hAnsi="Arial" w:cs="Arial"/>
                <w:szCs w:val="22"/>
              </w:rPr>
              <w:t xml:space="preserve"> to cluster schools</w:t>
            </w:r>
            <w:r w:rsidRPr="006B6DD9">
              <w:rPr>
                <w:rFonts w:ascii="Arial" w:hAnsi="Arial" w:cs="Arial"/>
                <w:szCs w:val="22"/>
              </w:rPr>
              <w:t xml:space="preserve">. </w:t>
            </w:r>
          </w:p>
          <w:p w14:paraId="06D2D491" w14:textId="77777777" w:rsidR="00775F43" w:rsidRPr="006B6DD9" w:rsidRDefault="00775F43" w:rsidP="00E86CD6">
            <w:pPr>
              <w:rPr>
                <w:rFonts w:ascii="Arial" w:hAnsi="Arial" w:cs="Arial"/>
                <w:szCs w:val="22"/>
              </w:rPr>
            </w:pPr>
          </w:p>
          <w:p w14:paraId="61316ACF" w14:textId="1E374E06" w:rsidR="00775F43" w:rsidRPr="006B6DD9" w:rsidRDefault="00852975" w:rsidP="00E86CD6">
            <w:pPr>
              <w:rPr>
                <w:rFonts w:ascii="Arial" w:hAnsi="Arial" w:cs="Arial"/>
                <w:color w:val="365F91" w:themeColor="accent1" w:themeShade="BF"/>
                <w:szCs w:val="22"/>
              </w:rPr>
            </w:pPr>
            <w:r>
              <w:rPr>
                <w:rFonts w:ascii="Arial" w:hAnsi="Arial" w:cs="Arial"/>
                <w:color w:val="365F91" w:themeColor="accent1" w:themeShade="BF"/>
                <w:szCs w:val="22"/>
              </w:rPr>
              <w:t>MINISTRY</w:t>
            </w:r>
            <w:r w:rsidR="00EF40A7">
              <w:rPr>
                <w:rFonts w:ascii="Arial" w:hAnsi="Arial" w:cs="Arial"/>
                <w:color w:val="365F91" w:themeColor="accent1" w:themeShade="BF"/>
                <w:szCs w:val="22"/>
              </w:rPr>
              <w:t xml:space="preserve"> OF EDUCATION</w:t>
            </w:r>
            <w:r>
              <w:rPr>
                <w:rFonts w:ascii="Arial" w:hAnsi="Arial" w:cs="Arial"/>
                <w:color w:val="365F91" w:themeColor="accent1" w:themeShade="BF"/>
                <w:szCs w:val="22"/>
              </w:rPr>
              <w:t xml:space="preserve"> </w:t>
            </w:r>
            <w:r w:rsidR="00775F43" w:rsidRPr="006B6DD9">
              <w:rPr>
                <w:rFonts w:ascii="Arial" w:hAnsi="Arial" w:cs="Arial"/>
                <w:color w:val="365F91" w:themeColor="accent1" w:themeShade="BF"/>
                <w:szCs w:val="22"/>
              </w:rPr>
              <w:t>LEARNING SUPPORT SPECIALIST SERVICES</w:t>
            </w:r>
          </w:p>
          <w:p w14:paraId="3FDB6084" w14:textId="7B037128" w:rsidR="00775F43" w:rsidRDefault="00775F43" w:rsidP="00E86CD6">
            <w:pPr>
              <w:jc w:val="both"/>
              <w:rPr>
                <w:rFonts w:ascii="Arial" w:hAnsi="Arial" w:cs="Arial"/>
                <w:szCs w:val="22"/>
              </w:rPr>
            </w:pPr>
            <w:r w:rsidRPr="006B6DD9">
              <w:rPr>
                <w:rFonts w:ascii="Arial" w:hAnsi="Arial" w:cs="Arial"/>
                <w:szCs w:val="22"/>
              </w:rPr>
              <w:t xml:space="preserve">In 2017 the Ministry aligned the previous 16 Special Education Districts with the 10 regions of Education, each with a Director of Education.  </w:t>
            </w:r>
            <w:r w:rsidR="00717A86" w:rsidRPr="006B6DD9">
              <w:rPr>
                <w:rFonts w:ascii="Arial" w:hAnsi="Arial" w:cs="Arial"/>
                <w:szCs w:val="22"/>
              </w:rPr>
              <w:t>T</w:t>
            </w:r>
            <w:r w:rsidRPr="006B6DD9">
              <w:rPr>
                <w:rFonts w:ascii="Arial" w:hAnsi="Arial" w:cs="Arial"/>
                <w:szCs w:val="22"/>
              </w:rPr>
              <w:t>he ten areas</w:t>
            </w:r>
            <w:r w:rsidR="00717A86" w:rsidRPr="006B6DD9">
              <w:rPr>
                <w:rFonts w:ascii="Arial" w:hAnsi="Arial" w:cs="Arial"/>
                <w:szCs w:val="22"/>
              </w:rPr>
              <w:t xml:space="preserve"> can be viewed</w:t>
            </w:r>
            <w:r w:rsidRPr="006B6DD9">
              <w:rPr>
                <w:rFonts w:ascii="Arial" w:hAnsi="Arial" w:cs="Arial"/>
                <w:szCs w:val="22"/>
              </w:rPr>
              <w:t xml:space="preserve"> </w:t>
            </w:r>
            <w:hyperlink r:id="rId14" w:history="1">
              <w:r w:rsidRPr="006B6DD9">
                <w:rPr>
                  <w:rStyle w:val="Hyperlink"/>
                  <w:rFonts w:ascii="Arial" w:hAnsi="Arial" w:cs="Arial"/>
                  <w:szCs w:val="22"/>
                </w:rPr>
                <w:t>here</w:t>
              </w:r>
            </w:hyperlink>
            <w:r w:rsidR="00717A86" w:rsidRPr="006B6DD9">
              <w:rPr>
                <w:rFonts w:ascii="Arial" w:hAnsi="Arial" w:cs="Arial"/>
                <w:szCs w:val="22"/>
              </w:rPr>
              <w:t>.</w:t>
            </w:r>
          </w:p>
          <w:p w14:paraId="4E18F6C1" w14:textId="77777777" w:rsidR="00226E6D" w:rsidRPr="006B6DD9" w:rsidRDefault="00226E6D" w:rsidP="00E86CD6">
            <w:pPr>
              <w:jc w:val="both"/>
              <w:rPr>
                <w:rFonts w:ascii="Arial" w:hAnsi="Arial" w:cs="Arial"/>
                <w:szCs w:val="22"/>
              </w:rPr>
            </w:pPr>
          </w:p>
          <w:p w14:paraId="5E126F35" w14:textId="17EDF7D0" w:rsidR="00775F43" w:rsidRPr="006B6DD9" w:rsidRDefault="00717A86" w:rsidP="00E86CD6">
            <w:pPr>
              <w:rPr>
                <w:rFonts w:ascii="Arial" w:hAnsi="Arial" w:cs="Arial"/>
                <w:szCs w:val="22"/>
              </w:rPr>
            </w:pPr>
            <w:r w:rsidRPr="006B6DD9">
              <w:rPr>
                <w:rFonts w:ascii="Arial" w:hAnsi="Arial" w:cs="Arial"/>
                <w:szCs w:val="22"/>
              </w:rPr>
              <w:t>The 10 regions</w:t>
            </w:r>
            <w:r w:rsidR="00775F43" w:rsidRPr="006B6DD9">
              <w:rPr>
                <w:rFonts w:ascii="Arial" w:hAnsi="Arial" w:cs="Arial"/>
                <w:szCs w:val="22"/>
              </w:rPr>
              <w:t xml:space="preserve"> include the positions of: Principal Adviser, Manager(s) of Learning Support, Performance and Quality Leads and Practice and Implementation Advisors.  </w:t>
            </w:r>
            <w:r w:rsidR="006B49BB">
              <w:rPr>
                <w:rFonts w:ascii="Arial" w:hAnsi="Arial" w:cs="Arial"/>
                <w:szCs w:val="22"/>
              </w:rPr>
              <w:t xml:space="preserve">In October 2021 three Te </w:t>
            </w:r>
            <w:proofErr w:type="spellStart"/>
            <w:r w:rsidR="006B49BB">
              <w:rPr>
                <w:rFonts w:ascii="Arial" w:hAnsi="Arial" w:cs="Arial"/>
                <w:szCs w:val="22"/>
              </w:rPr>
              <w:t>Mahau</w:t>
            </w:r>
            <w:proofErr w:type="spellEnd"/>
            <w:r w:rsidR="006B49BB">
              <w:rPr>
                <w:rFonts w:ascii="Arial" w:hAnsi="Arial" w:cs="Arial"/>
                <w:szCs w:val="22"/>
              </w:rPr>
              <w:t xml:space="preserve"> regions will be established within Te </w:t>
            </w:r>
            <w:proofErr w:type="spellStart"/>
            <w:r w:rsidR="006B49BB">
              <w:rPr>
                <w:rFonts w:ascii="Arial" w:hAnsi="Arial" w:cs="Arial"/>
                <w:szCs w:val="22"/>
              </w:rPr>
              <w:t>Tāhuhu</w:t>
            </w:r>
            <w:proofErr w:type="spellEnd"/>
            <w:r w:rsidR="006B49BB">
              <w:rPr>
                <w:rFonts w:ascii="Arial" w:hAnsi="Arial" w:cs="Arial"/>
                <w:szCs w:val="22"/>
              </w:rPr>
              <w:t xml:space="preserve"> o </w:t>
            </w:r>
            <w:proofErr w:type="spellStart"/>
            <w:r w:rsidR="006B49BB">
              <w:rPr>
                <w:rFonts w:ascii="Arial" w:hAnsi="Arial" w:cs="Arial"/>
                <w:szCs w:val="22"/>
              </w:rPr>
              <w:t>te</w:t>
            </w:r>
            <w:proofErr w:type="spellEnd"/>
            <w:r w:rsidR="006B49BB">
              <w:rPr>
                <w:rFonts w:ascii="Arial" w:hAnsi="Arial" w:cs="Arial"/>
                <w:szCs w:val="22"/>
              </w:rPr>
              <w:t xml:space="preserve"> Mātauranga </w:t>
            </w:r>
            <w:hyperlink r:id="rId15" w:history="1">
              <w:r w:rsidR="00E86CD6" w:rsidRPr="00E86CD6">
                <w:rPr>
                  <w:rStyle w:val="Hyperlink"/>
                  <w:rFonts w:ascii="Arial" w:hAnsi="Arial" w:cs="Arial"/>
                </w:rPr>
                <w:t>h</w:t>
              </w:r>
              <w:r w:rsidR="006B49BB" w:rsidRPr="00E86CD6">
                <w:rPr>
                  <w:rStyle w:val="Hyperlink"/>
                  <w:rFonts w:ascii="Arial" w:hAnsi="Arial" w:cs="Arial"/>
                </w:rPr>
                <w:t>ere</w:t>
              </w:r>
            </w:hyperlink>
            <w:r w:rsidR="006B49BB">
              <w:t xml:space="preserve">  </w:t>
            </w:r>
          </w:p>
          <w:p w14:paraId="556DBF60" w14:textId="1C858246" w:rsidR="00775F43" w:rsidRPr="006B6DD9" w:rsidRDefault="00775F43" w:rsidP="00E86CD6">
            <w:pPr>
              <w:rPr>
                <w:rFonts w:ascii="Arial" w:hAnsi="Arial" w:cs="Arial"/>
                <w:szCs w:val="22"/>
              </w:rPr>
            </w:pPr>
          </w:p>
          <w:p w14:paraId="6E53AA47" w14:textId="6BA13CB6" w:rsidR="00775F43" w:rsidRPr="00ED7436" w:rsidRDefault="006529CC" w:rsidP="00E86CD6">
            <w:pPr>
              <w:rPr>
                <w:rFonts w:ascii="Arial" w:hAnsi="Arial" w:cs="Arial"/>
                <w:color w:val="365F91" w:themeColor="accent1" w:themeShade="BF"/>
                <w:szCs w:val="22"/>
                <w:lang w:val="en-GB"/>
              </w:rPr>
            </w:pPr>
            <w:r w:rsidRPr="00ED7436">
              <w:rPr>
                <w:rFonts w:ascii="Arial" w:hAnsi="Arial" w:cs="Arial"/>
                <w:color w:val="365F91" w:themeColor="accent1" w:themeShade="BF"/>
                <w:szCs w:val="22"/>
                <w:lang w:val="en-GB"/>
              </w:rPr>
              <w:t>COLLABORATION WITH MINISTRY STAFF</w:t>
            </w:r>
          </w:p>
          <w:p w14:paraId="1AB84EEC" w14:textId="77C537E9" w:rsidR="008B72AD" w:rsidRDefault="006529CC" w:rsidP="00226E6D">
            <w:pPr>
              <w:jc w:val="both"/>
              <w:rPr>
                <w:rFonts w:ascii="Arial" w:hAnsi="Arial" w:cs="Arial"/>
                <w:szCs w:val="22"/>
                <w:lang w:val="en-GB"/>
              </w:rPr>
            </w:pPr>
            <w:r>
              <w:rPr>
                <w:rFonts w:ascii="Arial" w:hAnsi="Arial" w:cs="Arial"/>
                <w:szCs w:val="22"/>
                <w:lang w:val="en-GB"/>
              </w:rPr>
              <w:t>The quality of learning support provision to students, schools/</w:t>
            </w:r>
            <w:proofErr w:type="spellStart"/>
            <w:r>
              <w:rPr>
                <w:rFonts w:ascii="Arial" w:hAnsi="Arial" w:cs="Arial"/>
                <w:szCs w:val="22"/>
                <w:lang w:val="en-GB"/>
              </w:rPr>
              <w:t>kura</w:t>
            </w:r>
            <w:proofErr w:type="spellEnd"/>
            <w:r>
              <w:rPr>
                <w:rFonts w:ascii="Arial" w:hAnsi="Arial" w:cs="Arial"/>
                <w:szCs w:val="22"/>
                <w:lang w:val="en-GB"/>
              </w:rPr>
              <w:t xml:space="preserve">, clusters, and </w:t>
            </w:r>
            <w:r w:rsidR="00753BC4">
              <w:rPr>
                <w:rFonts w:ascii="Arial" w:hAnsi="Arial" w:cs="Arial"/>
                <w:szCs w:val="22"/>
                <w:lang w:val="en-GB"/>
              </w:rPr>
              <w:t xml:space="preserve">networks of schools including those in </w:t>
            </w:r>
            <w:proofErr w:type="spellStart"/>
            <w:r>
              <w:rPr>
                <w:rFonts w:ascii="Arial" w:hAnsi="Arial" w:cs="Arial"/>
                <w:szCs w:val="22"/>
                <w:lang w:val="en-GB"/>
              </w:rPr>
              <w:t>Kāhui</w:t>
            </w:r>
            <w:proofErr w:type="spellEnd"/>
            <w:r>
              <w:rPr>
                <w:rFonts w:ascii="Arial" w:hAnsi="Arial" w:cs="Arial"/>
                <w:szCs w:val="22"/>
                <w:lang w:val="en-GB"/>
              </w:rPr>
              <w:t xml:space="preserve"> </w:t>
            </w:r>
            <w:proofErr w:type="spellStart"/>
            <w:r>
              <w:rPr>
                <w:rFonts w:ascii="Arial" w:hAnsi="Arial" w:cs="Arial"/>
                <w:szCs w:val="22"/>
                <w:lang w:val="en-GB"/>
              </w:rPr>
              <w:t>Ako</w:t>
            </w:r>
            <w:proofErr w:type="spellEnd"/>
            <w:r>
              <w:rPr>
                <w:rFonts w:ascii="Arial" w:hAnsi="Arial" w:cs="Arial"/>
                <w:szCs w:val="22"/>
                <w:lang w:val="en-GB"/>
              </w:rPr>
              <w:t xml:space="preserve"> relies on:</w:t>
            </w:r>
          </w:p>
          <w:p w14:paraId="2BB86138" w14:textId="79E8DD96" w:rsidR="006529CC" w:rsidRDefault="006B49BB" w:rsidP="00226E6D">
            <w:pPr>
              <w:numPr>
                <w:ilvl w:val="0"/>
                <w:numId w:val="22"/>
              </w:numPr>
              <w:ind w:left="600" w:hanging="600"/>
              <w:jc w:val="both"/>
              <w:rPr>
                <w:rFonts w:ascii="Arial" w:hAnsi="Arial" w:cs="Arial"/>
                <w:szCs w:val="22"/>
                <w:lang w:val="en-GB"/>
              </w:rPr>
            </w:pPr>
            <w:r>
              <w:rPr>
                <w:rFonts w:ascii="Arial" w:hAnsi="Arial" w:cs="Arial"/>
                <w:szCs w:val="22"/>
                <w:lang w:val="en-GB"/>
              </w:rPr>
              <w:t xml:space="preserve">the </w:t>
            </w:r>
            <w:r w:rsidR="006529CC">
              <w:rPr>
                <w:rFonts w:ascii="Arial" w:hAnsi="Arial" w:cs="Arial"/>
                <w:szCs w:val="22"/>
                <w:lang w:val="en-GB"/>
              </w:rPr>
              <w:t>establishment and maintenance of respectful working relationships:</w:t>
            </w:r>
          </w:p>
          <w:p w14:paraId="1859B41D" w14:textId="4B870ECE" w:rsidR="006B49BB" w:rsidRDefault="006529CC" w:rsidP="00226E6D">
            <w:pPr>
              <w:numPr>
                <w:ilvl w:val="0"/>
                <w:numId w:val="21"/>
              </w:numPr>
              <w:ind w:left="1167" w:hanging="567"/>
              <w:jc w:val="both"/>
              <w:rPr>
                <w:rFonts w:ascii="Arial" w:hAnsi="Arial" w:cs="Arial"/>
                <w:szCs w:val="22"/>
                <w:lang w:val="en-GB"/>
              </w:rPr>
            </w:pPr>
            <w:r>
              <w:rPr>
                <w:rFonts w:ascii="Arial" w:hAnsi="Arial" w:cs="Arial"/>
                <w:szCs w:val="22"/>
                <w:lang w:val="en-GB"/>
              </w:rPr>
              <w:t xml:space="preserve">RTLB </w:t>
            </w:r>
            <w:r w:rsidR="00F2053D">
              <w:rPr>
                <w:rFonts w:ascii="Arial" w:hAnsi="Arial" w:cs="Arial"/>
                <w:szCs w:val="22"/>
                <w:lang w:val="en-GB"/>
              </w:rPr>
              <w:t>l</w:t>
            </w:r>
            <w:r>
              <w:rPr>
                <w:rFonts w:ascii="Arial" w:hAnsi="Arial" w:cs="Arial"/>
                <w:szCs w:val="22"/>
                <w:lang w:val="en-GB"/>
              </w:rPr>
              <w:t xml:space="preserve">ead </w:t>
            </w:r>
            <w:r w:rsidR="00F2053D">
              <w:rPr>
                <w:rFonts w:ascii="Arial" w:hAnsi="Arial" w:cs="Arial"/>
                <w:szCs w:val="22"/>
                <w:lang w:val="en-GB"/>
              </w:rPr>
              <w:t>s</w:t>
            </w:r>
            <w:r>
              <w:rPr>
                <w:rFonts w:ascii="Arial" w:hAnsi="Arial" w:cs="Arial"/>
                <w:szCs w:val="22"/>
                <w:lang w:val="en-GB"/>
              </w:rPr>
              <w:t xml:space="preserve">chool </w:t>
            </w:r>
            <w:r w:rsidR="00F2053D">
              <w:rPr>
                <w:rFonts w:ascii="Arial" w:hAnsi="Arial" w:cs="Arial"/>
                <w:szCs w:val="22"/>
                <w:lang w:val="en-GB"/>
              </w:rPr>
              <w:t>p</w:t>
            </w:r>
            <w:r>
              <w:rPr>
                <w:rFonts w:ascii="Arial" w:hAnsi="Arial" w:cs="Arial"/>
                <w:szCs w:val="22"/>
                <w:lang w:val="en-GB"/>
              </w:rPr>
              <w:t>rincipals’ Executive and Ministry, the National Director Learning Support, Ministry Resourc</w:t>
            </w:r>
            <w:r w:rsidR="00246F97">
              <w:rPr>
                <w:rFonts w:ascii="Arial" w:hAnsi="Arial" w:cs="Arial"/>
                <w:szCs w:val="22"/>
                <w:lang w:val="en-GB"/>
              </w:rPr>
              <w:t>ing, Infrastructure and Payroll</w:t>
            </w:r>
          </w:p>
          <w:p w14:paraId="35DFD334" w14:textId="1C16BD56" w:rsidR="006B49BB" w:rsidRPr="006B49BB" w:rsidRDefault="008B72AD" w:rsidP="00226E6D">
            <w:pPr>
              <w:numPr>
                <w:ilvl w:val="0"/>
                <w:numId w:val="21"/>
              </w:numPr>
              <w:ind w:left="1167" w:hanging="567"/>
              <w:jc w:val="both"/>
              <w:rPr>
                <w:rFonts w:ascii="Arial" w:hAnsi="Arial" w:cs="Arial"/>
                <w:szCs w:val="22"/>
                <w:lang w:val="en-GB"/>
              </w:rPr>
            </w:pPr>
            <w:r w:rsidRPr="006B49BB">
              <w:rPr>
                <w:rFonts w:ascii="Arial" w:hAnsi="Arial" w:cs="Arial"/>
                <w:szCs w:val="22"/>
              </w:rPr>
              <w:t xml:space="preserve">Lead </w:t>
            </w:r>
            <w:r w:rsidR="00F2053D">
              <w:rPr>
                <w:rFonts w:ascii="Arial" w:hAnsi="Arial" w:cs="Arial"/>
                <w:szCs w:val="22"/>
              </w:rPr>
              <w:t>s</w:t>
            </w:r>
            <w:r w:rsidRPr="006B49BB">
              <w:rPr>
                <w:rFonts w:ascii="Arial" w:hAnsi="Arial" w:cs="Arial"/>
                <w:szCs w:val="22"/>
              </w:rPr>
              <w:t xml:space="preserve">chool </w:t>
            </w:r>
            <w:r w:rsidR="00F2053D">
              <w:rPr>
                <w:rFonts w:ascii="Arial" w:hAnsi="Arial" w:cs="Arial"/>
                <w:szCs w:val="22"/>
              </w:rPr>
              <w:t>p</w:t>
            </w:r>
            <w:r w:rsidRPr="006B49BB">
              <w:rPr>
                <w:rFonts w:ascii="Arial" w:hAnsi="Arial" w:cs="Arial"/>
                <w:szCs w:val="22"/>
              </w:rPr>
              <w:t xml:space="preserve">rincipals, Ministry Directors of Education, Managers of Learning Support, Education Managers and </w:t>
            </w:r>
            <w:proofErr w:type="spellStart"/>
            <w:r w:rsidRPr="006B49BB">
              <w:rPr>
                <w:rFonts w:ascii="Arial" w:hAnsi="Arial" w:cs="Arial"/>
                <w:szCs w:val="22"/>
              </w:rPr>
              <w:t>Kāhui</w:t>
            </w:r>
            <w:proofErr w:type="spellEnd"/>
            <w:r w:rsidRPr="006B49BB">
              <w:rPr>
                <w:rFonts w:ascii="Arial" w:hAnsi="Arial" w:cs="Arial"/>
                <w:szCs w:val="22"/>
              </w:rPr>
              <w:t xml:space="preserve"> </w:t>
            </w:r>
            <w:proofErr w:type="spellStart"/>
            <w:r w:rsidRPr="006B49BB">
              <w:rPr>
                <w:rFonts w:ascii="Arial" w:hAnsi="Arial" w:cs="Arial"/>
                <w:szCs w:val="22"/>
              </w:rPr>
              <w:t>Ako</w:t>
            </w:r>
            <w:proofErr w:type="spellEnd"/>
            <w:r w:rsidRPr="006B49BB">
              <w:rPr>
                <w:rFonts w:ascii="Arial" w:hAnsi="Arial" w:cs="Arial"/>
                <w:szCs w:val="22"/>
              </w:rPr>
              <w:t xml:space="preserve"> Lead Principals</w:t>
            </w:r>
          </w:p>
          <w:p w14:paraId="53125F6F" w14:textId="31FA222E" w:rsidR="006529CC" w:rsidRPr="006B49BB" w:rsidRDefault="008B72AD" w:rsidP="00226E6D">
            <w:pPr>
              <w:numPr>
                <w:ilvl w:val="0"/>
                <w:numId w:val="21"/>
              </w:numPr>
              <w:ind w:left="1167" w:hanging="567"/>
              <w:jc w:val="both"/>
              <w:rPr>
                <w:rFonts w:ascii="Arial" w:hAnsi="Arial" w:cs="Arial"/>
                <w:szCs w:val="22"/>
                <w:lang w:val="en-GB"/>
              </w:rPr>
            </w:pPr>
            <w:r w:rsidRPr="006B49BB">
              <w:rPr>
                <w:rFonts w:ascii="Arial" w:hAnsi="Arial" w:cs="Arial"/>
                <w:szCs w:val="22"/>
              </w:rPr>
              <w:t xml:space="preserve">RTLB </w:t>
            </w:r>
            <w:r w:rsidR="00763B46">
              <w:rPr>
                <w:rFonts w:ascii="Arial" w:hAnsi="Arial" w:cs="Arial"/>
                <w:szCs w:val="22"/>
              </w:rPr>
              <w:t>c</w:t>
            </w:r>
            <w:r w:rsidRPr="006B49BB">
              <w:rPr>
                <w:rFonts w:ascii="Arial" w:hAnsi="Arial" w:cs="Arial"/>
                <w:szCs w:val="22"/>
              </w:rPr>
              <w:t xml:space="preserve">luster </w:t>
            </w:r>
            <w:r w:rsidR="00763B46">
              <w:rPr>
                <w:rFonts w:ascii="Arial" w:hAnsi="Arial" w:cs="Arial"/>
                <w:szCs w:val="22"/>
              </w:rPr>
              <w:t>m</w:t>
            </w:r>
            <w:r w:rsidRPr="006B49BB">
              <w:rPr>
                <w:rFonts w:ascii="Arial" w:hAnsi="Arial" w:cs="Arial"/>
                <w:szCs w:val="22"/>
              </w:rPr>
              <w:t>anagers, Ministry Service Managers, Learning Support Facilitators.</w:t>
            </w:r>
          </w:p>
          <w:p w14:paraId="02E3FE45" w14:textId="66743B23" w:rsidR="008B72AD" w:rsidRDefault="00246F97" w:rsidP="00226E6D">
            <w:pPr>
              <w:numPr>
                <w:ilvl w:val="0"/>
                <w:numId w:val="22"/>
              </w:numPr>
              <w:ind w:left="600" w:hanging="600"/>
              <w:jc w:val="both"/>
              <w:rPr>
                <w:rFonts w:ascii="Arial" w:hAnsi="Arial" w:cs="Arial"/>
                <w:szCs w:val="22"/>
              </w:rPr>
            </w:pPr>
            <w:r>
              <w:rPr>
                <w:rFonts w:ascii="Arial" w:hAnsi="Arial" w:cs="Arial"/>
                <w:szCs w:val="22"/>
              </w:rPr>
              <w:t>w</w:t>
            </w:r>
            <w:r w:rsidR="008B72AD">
              <w:rPr>
                <w:rFonts w:ascii="Arial" w:hAnsi="Arial" w:cs="Arial"/>
                <w:szCs w:val="22"/>
              </w:rPr>
              <w:t>orking in equal partnership to:</w:t>
            </w:r>
          </w:p>
          <w:p w14:paraId="7F9E417A" w14:textId="5445E8BF" w:rsidR="008B72AD" w:rsidRPr="002C78DB" w:rsidRDefault="008B72AD" w:rsidP="00226E6D">
            <w:pPr>
              <w:numPr>
                <w:ilvl w:val="0"/>
                <w:numId w:val="23"/>
              </w:numPr>
              <w:ind w:left="1167" w:hanging="567"/>
              <w:jc w:val="both"/>
              <w:rPr>
                <w:rFonts w:ascii="Arial" w:hAnsi="Arial" w:cs="Arial"/>
                <w:szCs w:val="22"/>
              </w:rPr>
            </w:pPr>
            <w:r w:rsidRPr="002C78DB">
              <w:rPr>
                <w:rFonts w:ascii="Arial" w:hAnsi="Arial" w:cs="Arial"/>
                <w:szCs w:val="22"/>
              </w:rPr>
              <w:t>establish and maintain one system of learning support access and provision</w:t>
            </w:r>
            <w:r w:rsidR="00263655">
              <w:rPr>
                <w:rFonts w:ascii="Arial" w:hAnsi="Arial" w:cs="Arial"/>
                <w:szCs w:val="22"/>
              </w:rPr>
              <w:t xml:space="preserve"> in line with the LSDM</w:t>
            </w:r>
            <w:r w:rsidR="003C1170">
              <w:rPr>
                <w:rFonts w:ascii="Arial" w:hAnsi="Arial" w:cs="Arial"/>
                <w:szCs w:val="22"/>
              </w:rPr>
              <w:t xml:space="preserve"> and He </w:t>
            </w:r>
            <w:proofErr w:type="spellStart"/>
            <w:r w:rsidR="003C1170">
              <w:rPr>
                <w:rFonts w:ascii="Arial" w:hAnsi="Arial" w:cs="Arial"/>
                <w:szCs w:val="22"/>
              </w:rPr>
              <w:t>Pikorua</w:t>
            </w:r>
            <w:proofErr w:type="spellEnd"/>
          </w:p>
          <w:p w14:paraId="7542F029" w14:textId="76309C8F" w:rsidR="008B72AD" w:rsidRPr="002C78DB" w:rsidRDefault="008B72AD" w:rsidP="00226E6D">
            <w:pPr>
              <w:numPr>
                <w:ilvl w:val="0"/>
                <w:numId w:val="23"/>
              </w:numPr>
              <w:ind w:left="1167" w:hanging="567"/>
              <w:jc w:val="both"/>
              <w:rPr>
                <w:rFonts w:ascii="Arial" w:hAnsi="Arial" w:cs="Arial"/>
                <w:szCs w:val="22"/>
              </w:rPr>
            </w:pPr>
            <w:r w:rsidRPr="002C78DB">
              <w:rPr>
                <w:rFonts w:ascii="Arial" w:hAnsi="Arial" w:cs="Arial"/>
                <w:szCs w:val="22"/>
              </w:rPr>
              <w:t>sharing expertise and resources</w:t>
            </w:r>
          </w:p>
          <w:p w14:paraId="77220558" w14:textId="64A35842" w:rsidR="00A67676" w:rsidRPr="00CA5E0D" w:rsidRDefault="008B72AD" w:rsidP="00226E6D">
            <w:pPr>
              <w:numPr>
                <w:ilvl w:val="0"/>
                <w:numId w:val="23"/>
              </w:numPr>
              <w:ind w:left="1167" w:hanging="567"/>
              <w:jc w:val="both"/>
              <w:rPr>
                <w:rFonts w:ascii="Arial" w:hAnsi="Arial" w:cs="Arial"/>
                <w:szCs w:val="22"/>
                <w:lang w:val="en-GB"/>
              </w:rPr>
            </w:pPr>
            <w:r w:rsidRPr="002C78DB">
              <w:rPr>
                <w:rFonts w:ascii="Arial" w:hAnsi="Arial" w:cs="Arial"/>
                <w:szCs w:val="22"/>
              </w:rPr>
              <w:t>solve problems</w:t>
            </w:r>
            <w:r>
              <w:rPr>
                <w:rFonts w:ascii="Arial" w:hAnsi="Arial" w:cs="Arial"/>
                <w:szCs w:val="22"/>
              </w:rPr>
              <w:t>.</w:t>
            </w:r>
          </w:p>
          <w:p w14:paraId="5649E5EE" w14:textId="797319D4" w:rsidR="008B72AD" w:rsidRDefault="00246F97" w:rsidP="00226E6D">
            <w:pPr>
              <w:numPr>
                <w:ilvl w:val="0"/>
                <w:numId w:val="22"/>
              </w:numPr>
              <w:ind w:left="600" w:hanging="600"/>
              <w:jc w:val="both"/>
              <w:rPr>
                <w:rFonts w:ascii="Arial" w:hAnsi="Arial" w:cs="Arial"/>
                <w:szCs w:val="22"/>
              </w:rPr>
            </w:pPr>
            <w:r>
              <w:rPr>
                <w:rFonts w:ascii="Arial" w:hAnsi="Arial" w:cs="Arial"/>
                <w:szCs w:val="22"/>
              </w:rPr>
              <w:t>a</w:t>
            </w:r>
            <w:r w:rsidR="008B72AD">
              <w:rPr>
                <w:rFonts w:ascii="Arial" w:hAnsi="Arial" w:cs="Arial"/>
                <w:szCs w:val="22"/>
              </w:rPr>
              <w:t xml:space="preserve"> two</w:t>
            </w:r>
            <w:r w:rsidR="006B49BB">
              <w:rPr>
                <w:rFonts w:ascii="Arial" w:hAnsi="Arial" w:cs="Arial"/>
                <w:szCs w:val="22"/>
              </w:rPr>
              <w:t>-</w:t>
            </w:r>
            <w:r w:rsidR="008B72AD">
              <w:rPr>
                <w:rFonts w:ascii="Arial" w:hAnsi="Arial" w:cs="Arial"/>
                <w:szCs w:val="22"/>
              </w:rPr>
              <w:t>way exchange of open and honest communication to:</w:t>
            </w:r>
          </w:p>
          <w:p w14:paraId="6C06C050" w14:textId="562E3E8A" w:rsidR="008B72AD" w:rsidRPr="002C78DB" w:rsidRDefault="008B72AD" w:rsidP="00226E6D">
            <w:pPr>
              <w:numPr>
                <w:ilvl w:val="0"/>
                <w:numId w:val="24"/>
              </w:numPr>
              <w:ind w:left="1014" w:hanging="283"/>
              <w:jc w:val="both"/>
              <w:rPr>
                <w:rFonts w:ascii="Arial" w:hAnsi="Arial" w:cs="Arial"/>
                <w:szCs w:val="22"/>
              </w:rPr>
            </w:pPr>
            <w:r w:rsidRPr="002C78DB">
              <w:rPr>
                <w:rFonts w:ascii="Arial" w:hAnsi="Arial" w:cs="Arial"/>
                <w:szCs w:val="22"/>
              </w:rPr>
              <w:t xml:space="preserve">share data, information, </w:t>
            </w:r>
            <w:proofErr w:type="gramStart"/>
            <w:r w:rsidRPr="002C78DB">
              <w:rPr>
                <w:rFonts w:ascii="Arial" w:hAnsi="Arial" w:cs="Arial"/>
                <w:szCs w:val="22"/>
              </w:rPr>
              <w:t>thoughts</w:t>
            </w:r>
            <w:proofErr w:type="gramEnd"/>
            <w:r w:rsidRPr="002C78DB">
              <w:rPr>
                <w:rFonts w:ascii="Arial" w:hAnsi="Arial" w:cs="Arial"/>
                <w:szCs w:val="22"/>
              </w:rPr>
              <w:t xml:space="preserve"> and ideas</w:t>
            </w:r>
          </w:p>
          <w:p w14:paraId="5A0CA9A2" w14:textId="6CC44664" w:rsidR="008B72AD" w:rsidRPr="006B6DD9" w:rsidRDefault="008B72AD" w:rsidP="00226E6D">
            <w:pPr>
              <w:numPr>
                <w:ilvl w:val="0"/>
                <w:numId w:val="24"/>
              </w:numPr>
              <w:ind w:left="1014" w:hanging="283"/>
              <w:jc w:val="both"/>
              <w:rPr>
                <w:rFonts w:ascii="Arial" w:hAnsi="Arial" w:cs="Arial"/>
                <w:szCs w:val="22"/>
                <w:lang w:val="en-GB"/>
              </w:rPr>
            </w:pPr>
            <w:r>
              <w:rPr>
                <w:rFonts w:ascii="Arial" w:hAnsi="Arial" w:cs="Arial"/>
                <w:szCs w:val="22"/>
              </w:rPr>
              <w:t xml:space="preserve">seek to </w:t>
            </w:r>
            <w:r w:rsidRPr="002C78DB">
              <w:rPr>
                <w:rFonts w:ascii="Arial" w:hAnsi="Arial" w:cs="Arial"/>
                <w:szCs w:val="22"/>
              </w:rPr>
              <w:t>reach mutual understanding and agreement on the views of each party</w:t>
            </w:r>
            <w:r>
              <w:rPr>
                <w:rFonts w:ascii="Arial" w:hAnsi="Arial" w:cs="Arial"/>
                <w:szCs w:val="22"/>
              </w:rPr>
              <w:t>.</w:t>
            </w:r>
          </w:p>
        </w:tc>
      </w:tr>
    </w:tbl>
    <w:p w14:paraId="19AC4A1E" w14:textId="73197048" w:rsidR="00742183" w:rsidRPr="00FD0685" w:rsidRDefault="00742183" w:rsidP="00226E6D">
      <w:pPr>
        <w:spacing w:before="480" w:after="200"/>
        <w:rPr>
          <w:rStyle w:val="apple-style-span"/>
          <w:rFonts w:ascii="Arial" w:eastAsiaTheme="majorEastAsia" w:hAnsi="Arial" w:cs="Arial"/>
          <w:b/>
          <w:color w:val="4F81BD" w:themeColor="accent1"/>
          <w:sz w:val="28"/>
          <w:szCs w:val="28"/>
        </w:rPr>
      </w:pPr>
      <w:r w:rsidRPr="00FD0685">
        <w:rPr>
          <w:rStyle w:val="apple-style-span"/>
          <w:rFonts w:ascii="Arial" w:eastAsiaTheme="majorEastAsia" w:hAnsi="Arial" w:cs="Arial"/>
          <w:b/>
          <w:color w:val="4F81BD" w:themeColor="accent1"/>
          <w:sz w:val="28"/>
          <w:szCs w:val="28"/>
        </w:rPr>
        <w:lastRenderedPageBreak/>
        <w:t>Key Stakeholders</w:t>
      </w:r>
    </w:p>
    <w:p w14:paraId="0FFBE98C" w14:textId="0B27A3CC" w:rsidR="00742183" w:rsidRDefault="00753BC4" w:rsidP="00C22DC7">
      <w:pPr>
        <w:rPr>
          <w:rStyle w:val="apple-style-span"/>
          <w:rFonts w:ascii="Arial" w:eastAsiaTheme="majorEastAsia" w:hAnsi="Arial" w:cs="Arial"/>
          <w:szCs w:val="22"/>
        </w:rPr>
      </w:pPr>
      <w:r>
        <w:rPr>
          <w:rStyle w:val="apple-style-span"/>
          <w:rFonts w:ascii="Arial" w:eastAsiaTheme="majorEastAsia" w:hAnsi="Arial" w:cs="Arial"/>
          <w:szCs w:val="22"/>
        </w:rPr>
        <w:t>K</w:t>
      </w:r>
      <w:r w:rsidR="00742183" w:rsidRPr="006B6DD9">
        <w:rPr>
          <w:rStyle w:val="apple-style-span"/>
          <w:rFonts w:ascii="Arial" w:eastAsiaTheme="majorEastAsia" w:hAnsi="Arial" w:cs="Arial"/>
          <w:szCs w:val="22"/>
        </w:rPr>
        <w:t>ey stakeholders in the RTLB service include:</w:t>
      </w:r>
    </w:p>
    <w:p w14:paraId="0AC38AFA" w14:textId="77777777" w:rsidR="00C22DC7" w:rsidRPr="006B6DD9" w:rsidRDefault="00C22DC7" w:rsidP="00C22DC7">
      <w:pPr>
        <w:rPr>
          <w:rFonts w:ascii="Arial" w:eastAsiaTheme="majorEastAsia" w:hAnsi="Arial" w:cs="Arial"/>
          <w:szCs w:val="22"/>
        </w:rPr>
      </w:pPr>
    </w:p>
    <w:p w14:paraId="4E3B6791" w14:textId="644DB7D8" w:rsidR="00742183" w:rsidRDefault="00742183" w:rsidP="00E86CD6">
      <w:pPr>
        <w:numPr>
          <w:ilvl w:val="0"/>
          <w:numId w:val="22"/>
        </w:numPr>
        <w:ind w:left="567" w:hanging="567"/>
        <w:rPr>
          <w:rFonts w:ascii="Arial" w:hAnsi="Arial" w:cs="Arial"/>
          <w:szCs w:val="22"/>
        </w:rPr>
      </w:pPr>
      <w:r w:rsidRPr="006B6DD9">
        <w:rPr>
          <w:rFonts w:ascii="Arial" w:hAnsi="Arial" w:cs="Arial"/>
          <w:szCs w:val="22"/>
        </w:rPr>
        <w:t xml:space="preserve">cluster </w:t>
      </w:r>
      <w:proofErr w:type="spellStart"/>
      <w:r w:rsidRPr="006B6DD9">
        <w:rPr>
          <w:rFonts w:ascii="Arial" w:hAnsi="Arial" w:cs="Arial"/>
          <w:szCs w:val="22"/>
        </w:rPr>
        <w:t>kura</w:t>
      </w:r>
      <w:proofErr w:type="spellEnd"/>
      <w:r w:rsidRPr="006B6DD9">
        <w:rPr>
          <w:rFonts w:ascii="Arial" w:hAnsi="Arial" w:cs="Arial"/>
          <w:szCs w:val="22"/>
        </w:rPr>
        <w:t>/schools who represent their communities, including</w:t>
      </w:r>
      <w:r w:rsidRPr="00707B62">
        <w:rPr>
          <w:rFonts w:ascii="Arial" w:hAnsi="Arial" w:cs="Arial"/>
          <w:szCs w:val="22"/>
        </w:rPr>
        <w:t xml:space="preserve"> </w:t>
      </w:r>
    </w:p>
    <w:p w14:paraId="34DE08DB" w14:textId="77777777" w:rsidR="00C22DC7" w:rsidRDefault="00742183" w:rsidP="00E86CD6">
      <w:pPr>
        <w:numPr>
          <w:ilvl w:val="1"/>
          <w:numId w:val="26"/>
        </w:numPr>
        <w:ind w:left="1134" w:hanging="567"/>
        <w:rPr>
          <w:rFonts w:ascii="Arial" w:hAnsi="Arial" w:cs="Arial"/>
          <w:szCs w:val="22"/>
        </w:rPr>
      </w:pPr>
      <w:r w:rsidRPr="006B6DD9">
        <w:rPr>
          <w:rFonts w:ascii="Arial" w:hAnsi="Arial" w:cs="Arial"/>
          <w:szCs w:val="22"/>
        </w:rPr>
        <w:t>their teachers and students</w:t>
      </w:r>
    </w:p>
    <w:p w14:paraId="19848833" w14:textId="77777777" w:rsidR="00C22DC7" w:rsidRDefault="00742183" w:rsidP="00E86CD6">
      <w:pPr>
        <w:numPr>
          <w:ilvl w:val="1"/>
          <w:numId w:val="26"/>
        </w:numPr>
        <w:ind w:left="1134" w:hanging="567"/>
        <w:rPr>
          <w:rFonts w:ascii="Arial" w:hAnsi="Arial" w:cs="Arial"/>
          <w:szCs w:val="22"/>
        </w:rPr>
      </w:pPr>
      <w:r w:rsidRPr="00C22DC7">
        <w:rPr>
          <w:rFonts w:ascii="Arial" w:hAnsi="Arial" w:cs="Arial"/>
          <w:szCs w:val="22"/>
        </w:rPr>
        <w:t>their families and whānau</w:t>
      </w:r>
    </w:p>
    <w:p w14:paraId="1247CA52" w14:textId="77777777" w:rsidR="00C22DC7" w:rsidRDefault="00742183" w:rsidP="00E86CD6">
      <w:pPr>
        <w:numPr>
          <w:ilvl w:val="1"/>
          <w:numId w:val="26"/>
        </w:numPr>
        <w:ind w:left="1134" w:hanging="567"/>
        <w:rPr>
          <w:rFonts w:ascii="Arial" w:hAnsi="Arial" w:cs="Arial"/>
          <w:szCs w:val="22"/>
        </w:rPr>
      </w:pPr>
      <w:r w:rsidRPr="00C22DC7">
        <w:rPr>
          <w:rFonts w:ascii="Arial" w:hAnsi="Arial" w:cs="Arial"/>
          <w:szCs w:val="22"/>
        </w:rPr>
        <w:t>their iwi and Māori parents/community</w:t>
      </w:r>
    </w:p>
    <w:p w14:paraId="1CAC82BB" w14:textId="77777777" w:rsidR="00C22DC7" w:rsidRDefault="00742183" w:rsidP="00E86CD6">
      <w:pPr>
        <w:numPr>
          <w:ilvl w:val="1"/>
          <w:numId w:val="26"/>
        </w:numPr>
        <w:ind w:left="1134" w:hanging="567"/>
        <w:rPr>
          <w:rFonts w:ascii="Arial" w:hAnsi="Arial" w:cs="Arial"/>
          <w:szCs w:val="22"/>
        </w:rPr>
      </w:pPr>
      <w:r w:rsidRPr="00C22DC7">
        <w:rPr>
          <w:rFonts w:ascii="Arial" w:hAnsi="Arial" w:cs="Arial"/>
          <w:szCs w:val="22"/>
        </w:rPr>
        <w:t>their Pacific parents/community</w:t>
      </w:r>
    </w:p>
    <w:p w14:paraId="0CE567CE" w14:textId="21200432" w:rsidR="00742183" w:rsidRPr="00C22DC7" w:rsidRDefault="00742183" w:rsidP="00E86CD6">
      <w:pPr>
        <w:numPr>
          <w:ilvl w:val="1"/>
          <w:numId w:val="26"/>
        </w:numPr>
        <w:ind w:left="1134" w:hanging="567"/>
        <w:rPr>
          <w:rFonts w:ascii="Arial" w:hAnsi="Arial" w:cs="Arial"/>
          <w:szCs w:val="22"/>
        </w:rPr>
      </w:pPr>
      <w:r w:rsidRPr="00C22DC7">
        <w:rPr>
          <w:rFonts w:ascii="Arial" w:hAnsi="Arial" w:cs="Arial"/>
          <w:szCs w:val="22"/>
        </w:rPr>
        <w:t>RTLB</w:t>
      </w:r>
    </w:p>
    <w:p w14:paraId="57CC04F4" w14:textId="1DAB9A68" w:rsidR="00742183" w:rsidRPr="006B6DD9" w:rsidRDefault="00742183" w:rsidP="00E86CD6">
      <w:pPr>
        <w:numPr>
          <w:ilvl w:val="0"/>
          <w:numId w:val="27"/>
        </w:numPr>
        <w:ind w:left="567" w:hanging="567"/>
        <w:rPr>
          <w:rFonts w:ascii="Arial" w:hAnsi="Arial" w:cs="Arial"/>
          <w:szCs w:val="22"/>
        </w:rPr>
      </w:pPr>
      <w:r>
        <w:rPr>
          <w:rFonts w:ascii="Arial" w:hAnsi="Arial" w:cs="Arial"/>
          <w:szCs w:val="22"/>
        </w:rPr>
        <w:t>regional Ministry of Education Learning Support</w:t>
      </w:r>
      <w:r w:rsidR="00C22DC7">
        <w:rPr>
          <w:rFonts w:ascii="Arial" w:hAnsi="Arial" w:cs="Arial"/>
          <w:szCs w:val="22"/>
        </w:rPr>
        <w:t>.</w:t>
      </w:r>
    </w:p>
    <w:p w14:paraId="6E7E39DB" w14:textId="77777777" w:rsidR="00C22DC7" w:rsidRDefault="00C22DC7" w:rsidP="00C22DC7">
      <w:pPr>
        <w:rPr>
          <w:rStyle w:val="apple-style-span"/>
          <w:rFonts w:ascii="Arial" w:eastAsiaTheme="majorEastAsia" w:hAnsi="Arial" w:cs="Arial"/>
          <w:szCs w:val="22"/>
        </w:rPr>
      </w:pPr>
    </w:p>
    <w:p w14:paraId="78CB83F9" w14:textId="75A8F9A6" w:rsidR="0063078F" w:rsidRPr="006B6DD9" w:rsidRDefault="00753BC4" w:rsidP="00E86CD6">
      <w:pPr>
        <w:jc w:val="both"/>
        <w:rPr>
          <w:rStyle w:val="apple-style-span"/>
          <w:rFonts w:ascii="Arial" w:eastAsiaTheme="majorEastAsia" w:hAnsi="Arial" w:cs="Arial"/>
          <w:szCs w:val="22"/>
        </w:rPr>
      </w:pPr>
      <w:r>
        <w:rPr>
          <w:rStyle w:val="apple-style-span"/>
          <w:rFonts w:ascii="Arial" w:eastAsiaTheme="majorEastAsia" w:hAnsi="Arial" w:cs="Arial"/>
          <w:szCs w:val="22"/>
        </w:rPr>
        <w:t>K</w:t>
      </w:r>
      <w:r w:rsidR="00742183" w:rsidRPr="006B6DD9">
        <w:rPr>
          <w:rStyle w:val="apple-style-span"/>
          <w:rFonts w:ascii="Arial" w:eastAsiaTheme="majorEastAsia" w:hAnsi="Arial" w:cs="Arial"/>
          <w:szCs w:val="22"/>
        </w:rPr>
        <w:t xml:space="preserve">ey stakeholders need to be assured the service is managed in a transparent and needs-based manner. The lead school must formalise a way of consulting with key stakeholders to ensure </w:t>
      </w:r>
      <w:r w:rsidR="00742183" w:rsidRPr="006B6DD9">
        <w:rPr>
          <w:rStyle w:val="apple-style-span"/>
          <w:rFonts w:ascii="Arial" w:eastAsiaTheme="majorEastAsia" w:hAnsi="Arial" w:cs="Arial"/>
          <w:szCs w:val="22"/>
        </w:rPr>
        <w:lastRenderedPageBreak/>
        <w:t xml:space="preserve">this happens. There are many ways this can be done, for example through a stakeholder committee or advisory group, and/or through regular surveys and reporting. </w:t>
      </w:r>
    </w:p>
    <w:p w14:paraId="16BD6973" w14:textId="77777777" w:rsidR="00246F97" w:rsidRDefault="00246F97" w:rsidP="00E86CD6">
      <w:pPr>
        <w:pStyle w:val="Heading6"/>
        <w:spacing w:before="0" w:after="0"/>
        <w:jc w:val="both"/>
        <w:rPr>
          <w:rStyle w:val="apple-style-span"/>
          <w:rFonts w:ascii="Arial" w:eastAsiaTheme="majorEastAsia" w:hAnsi="Arial" w:cs="Arial"/>
          <w:i w:val="0"/>
          <w:color w:val="auto"/>
          <w:szCs w:val="22"/>
        </w:rPr>
      </w:pPr>
    </w:p>
    <w:p w14:paraId="4467A2D8" w14:textId="77777777" w:rsidR="00742183" w:rsidRPr="006B6DD9" w:rsidRDefault="00742183" w:rsidP="00E86CD6">
      <w:pPr>
        <w:jc w:val="both"/>
        <w:rPr>
          <w:rStyle w:val="apple-style-span"/>
          <w:rFonts w:ascii="Arial" w:eastAsiaTheme="majorEastAsia" w:hAnsi="Arial" w:cs="Arial"/>
          <w:b/>
          <w:i/>
          <w:szCs w:val="22"/>
        </w:rPr>
      </w:pPr>
      <w:r w:rsidRPr="006B6DD9">
        <w:rPr>
          <w:rStyle w:val="apple-style-span"/>
          <w:rFonts w:ascii="Arial" w:eastAsiaTheme="majorEastAsia" w:hAnsi="Arial" w:cs="Arial"/>
          <w:szCs w:val="22"/>
        </w:rPr>
        <w:t xml:space="preserve">Key stakeholders in the RTLB service must have genuine input into strategic planning and into service development and provision. They must receive regular RTLB service information from the lead school/RTLB management team and have the opportunity to provide feedback to the lead school. </w:t>
      </w:r>
    </w:p>
    <w:p w14:paraId="3EABC81B" w14:textId="77777777" w:rsidR="00C22DC7" w:rsidRDefault="00C22DC7" w:rsidP="00E86CD6">
      <w:pPr>
        <w:jc w:val="both"/>
        <w:rPr>
          <w:rStyle w:val="apple-style-span"/>
          <w:rFonts w:ascii="Arial" w:eastAsiaTheme="majorEastAsia" w:hAnsi="Arial" w:cs="Arial"/>
          <w:szCs w:val="22"/>
        </w:rPr>
      </w:pPr>
    </w:p>
    <w:p w14:paraId="56DF1CA6" w14:textId="5DEC281C" w:rsidR="00742183" w:rsidRDefault="00742183" w:rsidP="00E86CD6">
      <w:pPr>
        <w:jc w:val="both"/>
        <w:rPr>
          <w:rStyle w:val="apple-style-span"/>
          <w:rFonts w:ascii="Arial" w:eastAsiaTheme="majorEastAsia" w:hAnsi="Arial" w:cs="Arial"/>
          <w:szCs w:val="22"/>
        </w:rPr>
      </w:pPr>
      <w:r w:rsidRPr="006B6DD9">
        <w:rPr>
          <w:rStyle w:val="apple-style-span"/>
          <w:rFonts w:ascii="Arial" w:eastAsiaTheme="majorEastAsia" w:hAnsi="Arial" w:cs="Arial"/>
          <w:szCs w:val="22"/>
        </w:rPr>
        <w:t>Key stakeholders are expected to take an active interest in the RTLB service. It is in the</w:t>
      </w:r>
      <w:r>
        <w:rPr>
          <w:rStyle w:val="apple-style-span"/>
          <w:rFonts w:ascii="Arial" w:eastAsiaTheme="majorEastAsia" w:hAnsi="Arial" w:cs="Arial"/>
          <w:szCs w:val="22"/>
        </w:rPr>
        <w:t xml:space="preserve"> stakeholder </w:t>
      </w:r>
      <w:r w:rsidRPr="006B6DD9">
        <w:rPr>
          <w:rStyle w:val="apple-style-span"/>
          <w:rFonts w:ascii="Arial" w:eastAsiaTheme="majorEastAsia" w:hAnsi="Arial" w:cs="Arial"/>
          <w:szCs w:val="22"/>
        </w:rPr>
        <w:t>and the cluster interest</w:t>
      </w:r>
      <w:r w:rsidR="00121443">
        <w:rPr>
          <w:rStyle w:val="apple-style-span"/>
          <w:rFonts w:ascii="Arial" w:eastAsiaTheme="majorEastAsia" w:hAnsi="Arial" w:cs="Arial"/>
          <w:szCs w:val="22"/>
        </w:rPr>
        <w:t>s</w:t>
      </w:r>
      <w:r w:rsidRPr="006B6DD9">
        <w:rPr>
          <w:rStyle w:val="apple-style-span"/>
          <w:rFonts w:ascii="Arial" w:eastAsiaTheme="majorEastAsia" w:hAnsi="Arial" w:cs="Arial"/>
          <w:szCs w:val="22"/>
        </w:rPr>
        <w:t xml:space="preserve"> to:</w:t>
      </w:r>
    </w:p>
    <w:p w14:paraId="48A23EB3" w14:textId="77777777" w:rsidR="00C22DC7" w:rsidRPr="006B6DD9" w:rsidRDefault="00C22DC7" w:rsidP="00C22DC7">
      <w:pPr>
        <w:rPr>
          <w:rFonts w:ascii="Arial" w:eastAsiaTheme="majorEastAsia" w:hAnsi="Arial" w:cs="Arial"/>
          <w:b/>
          <w:szCs w:val="22"/>
        </w:rPr>
      </w:pPr>
    </w:p>
    <w:p w14:paraId="485AE086" w14:textId="77777777" w:rsidR="00742183" w:rsidRPr="006B6DD9" w:rsidRDefault="00742183" w:rsidP="00E86CD6">
      <w:pPr>
        <w:numPr>
          <w:ilvl w:val="0"/>
          <w:numId w:val="28"/>
        </w:numPr>
        <w:ind w:left="567" w:hanging="567"/>
        <w:rPr>
          <w:rFonts w:ascii="Arial" w:hAnsi="Arial" w:cs="Arial"/>
          <w:szCs w:val="22"/>
        </w:rPr>
      </w:pPr>
      <w:r w:rsidRPr="006B6DD9">
        <w:rPr>
          <w:rFonts w:ascii="Arial" w:hAnsi="Arial" w:cs="Arial"/>
          <w:szCs w:val="22"/>
        </w:rPr>
        <w:t xml:space="preserve">advocate for the RTLB service </w:t>
      </w:r>
    </w:p>
    <w:p w14:paraId="616454D0" w14:textId="77777777" w:rsidR="00742183" w:rsidRPr="006B6DD9" w:rsidRDefault="00742183" w:rsidP="00E86CD6">
      <w:pPr>
        <w:numPr>
          <w:ilvl w:val="0"/>
          <w:numId w:val="28"/>
        </w:numPr>
        <w:ind w:left="567" w:hanging="567"/>
        <w:rPr>
          <w:rFonts w:ascii="Arial" w:hAnsi="Arial" w:cs="Arial"/>
          <w:szCs w:val="22"/>
        </w:rPr>
      </w:pPr>
      <w:r w:rsidRPr="006B6DD9">
        <w:rPr>
          <w:rFonts w:ascii="Arial" w:hAnsi="Arial" w:cs="Arial"/>
          <w:szCs w:val="22"/>
        </w:rPr>
        <w:t xml:space="preserve">support and advise the lead school board </w:t>
      </w:r>
    </w:p>
    <w:p w14:paraId="61168B20" w14:textId="77777777" w:rsidR="00742183" w:rsidRPr="006B6DD9" w:rsidRDefault="00742183" w:rsidP="00E86CD6">
      <w:pPr>
        <w:numPr>
          <w:ilvl w:val="0"/>
          <w:numId w:val="28"/>
        </w:numPr>
        <w:ind w:left="567" w:hanging="567"/>
        <w:rPr>
          <w:rFonts w:ascii="Arial" w:hAnsi="Arial" w:cs="Arial"/>
          <w:szCs w:val="22"/>
        </w:rPr>
      </w:pPr>
      <w:r w:rsidRPr="006B6DD9">
        <w:rPr>
          <w:rFonts w:ascii="Arial" w:hAnsi="Arial" w:cs="Arial"/>
          <w:szCs w:val="22"/>
        </w:rPr>
        <w:t>inform the development of the cluster strategic plan and cluster priorities</w:t>
      </w:r>
    </w:p>
    <w:p w14:paraId="38E4231E" w14:textId="77777777" w:rsidR="00742183" w:rsidRPr="006B6DD9" w:rsidRDefault="00742183" w:rsidP="00E86CD6">
      <w:pPr>
        <w:numPr>
          <w:ilvl w:val="0"/>
          <w:numId w:val="28"/>
        </w:numPr>
        <w:ind w:left="567" w:hanging="567"/>
        <w:rPr>
          <w:rFonts w:ascii="Arial" w:hAnsi="Arial" w:cs="Arial"/>
          <w:szCs w:val="22"/>
        </w:rPr>
      </w:pPr>
      <w:r w:rsidRPr="006B6DD9">
        <w:rPr>
          <w:rFonts w:ascii="Arial" w:hAnsi="Arial" w:cs="Arial"/>
          <w:szCs w:val="22"/>
        </w:rPr>
        <w:t>provide feedback about RTLB service provision</w:t>
      </w:r>
    </w:p>
    <w:p w14:paraId="2323FD3B" w14:textId="77777777" w:rsidR="00742183" w:rsidRPr="006B6DD9" w:rsidRDefault="00742183" w:rsidP="00E86CD6">
      <w:pPr>
        <w:numPr>
          <w:ilvl w:val="0"/>
          <w:numId w:val="28"/>
        </w:numPr>
        <w:ind w:left="567" w:hanging="567"/>
        <w:rPr>
          <w:rFonts w:ascii="Arial" w:hAnsi="Arial" w:cs="Arial"/>
          <w:szCs w:val="22"/>
        </w:rPr>
      </w:pPr>
      <w:r w:rsidRPr="006B6DD9">
        <w:rPr>
          <w:rFonts w:ascii="Arial" w:hAnsi="Arial" w:cs="Arial"/>
          <w:szCs w:val="22"/>
        </w:rPr>
        <w:t>support culturally responsive cluster practice.</w:t>
      </w:r>
    </w:p>
    <w:p w14:paraId="322AE6D7" w14:textId="77777777" w:rsidR="00C22DC7" w:rsidRDefault="00C22DC7" w:rsidP="00C22DC7">
      <w:pPr>
        <w:rPr>
          <w:rFonts w:ascii="Arial" w:hAnsi="Arial" w:cs="Arial"/>
          <w:szCs w:val="22"/>
        </w:rPr>
      </w:pPr>
    </w:p>
    <w:p w14:paraId="36B69747" w14:textId="5F28900B" w:rsidR="00742183" w:rsidRPr="006B6DD9" w:rsidRDefault="00742183" w:rsidP="00E86CD6">
      <w:pPr>
        <w:jc w:val="both"/>
        <w:rPr>
          <w:rFonts w:ascii="Arial" w:hAnsi="Arial" w:cs="Arial"/>
          <w:szCs w:val="22"/>
        </w:rPr>
      </w:pPr>
      <w:r w:rsidRPr="006B6DD9">
        <w:rPr>
          <w:rFonts w:ascii="Arial" w:hAnsi="Arial" w:cs="Arial"/>
          <w:szCs w:val="22"/>
        </w:rPr>
        <w:t>With due regard to student and school privacy, clusters are encouraged to engage school/</w:t>
      </w:r>
      <w:proofErr w:type="spellStart"/>
      <w:r w:rsidRPr="006B6DD9">
        <w:rPr>
          <w:rFonts w:ascii="Arial" w:hAnsi="Arial" w:cs="Arial"/>
          <w:szCs w:val="22"/>
        </w:rPr>
        <w:t>kura</w:t>
      </w:r>
      <w:proofErr w:type="spellEnd"/>
      <w:r w:rsidRPr="006B6DD9">
        <w:rPr>
          <w:rFonts w:ascii="Arial" w:hAnsi="Arial" w:cs="Arial"/>
          <w:szCs w:val="22"/>
        </w:rPr>
        <w:t xml:space="preserve"> stakeholders </w:t>
      </w:r>
      <w:r w:rsidR="00D77C62" w:rsidRPr="006B6DD9">
        <w:rPr>
          <w:rFonts w:ascii="Arial" w:hAnsi="Arial" w:cs="Arial"/>
          <w:szCs w:val="22"/>
        </w:rPr>
        <w:t>in request</w:t>
      </w:r>
      <w:r w:rsidR="00263655">
        <w:rPr>
          <w:rFonts w:ascii="Arial" w:hAnsi="Arial" w:cs="Arial"/>
          <w:szCs w:val="22"/>
        </w:rPr>
        <w:t xml:space="preserve"> </w:t>
      </w:r>
      <w:r w:rsidR="004070E0">
        <w:rPr>
          <w:rFonts w:ascii="Arial" w:hAnsi="Arial" w:cs="Arial"/>
          <w:szCs w:val="22"/>
        </w:rPr>
        <w:t xml:space="preserve">for </w:t>
      </w:r>
      <w:r w:rsidR="00D77C62">
        <w:rPr>
          <w:rFonts w:ascii="Arial" w:hAnsi="Arial" w:cs="Arial"/>
          <w:szCs w:val="22"/>
        </w:rPr>
        <w:t>support and</w:t>
      </w:r>
      <w:r w:rsidR="00753BC4">
        <w:rPr>
          <w:rFonts w:ascii="Arial" w:hAnsi="Arial" w:cs="Arial"/>
          <w:szCs w:val="22"/>
        </w:rPr>
        <w:t xml:space="preserve"> learning support funding allocation </w:t>
      </w:r>
      <w:r w:rsidRPr="006B6DD9">
        <w:rPr>
          <w:rFonts w:ascii="Arial" w:hAnsi="Arial" w:cs="Arial"/>
          <w:szCs w:val="22"/>
        </w:rPr>
        <w:t>proce</w:t>
      </w:r>
      <w:r w:rsidR="00753BC4">
        <w:rPr>
          <w:rFonts w:ascii="Arial" w:hAnsi="Arial" w:cs="Arial"/>
          <w:szCs w:val="22"/>
        </w:rPr>
        <w:t>sses</w:t>
      </w:r>
      <w:r w:rsidRPr="006B6DD9">
        <w:rPr>
          <w:rFonts w:ascii="Arial" w:hAnsi="Arial" w:cs="Arial"/>
          <w:szCs w:val="22"/>
        </w:rPr>
        <w:t xml:space="preserve">. </w:t>
      </w:r>
    </w:p>
    <w:p w14:paraId="33D09C31" w14:textId="6250ADBE" w:rsidR="001A4BCC" w:rsidRPr="00F950B2" w:rsidRDefault="001A4BCC" w:rsidP="00226E6D">
      <w:pPr>
        <w:spacing w:before="480" w:after="200"/>
        <w:rPr>
          <w:rFonts w:ascii="Arial" w:hAnsi="Arial" w:cs="Arial"/>
          <w:b/>
          <w:color w:val="4F81BD" w:themeColor="accent1"/>
          <w:sz w:val="28"/>
          <w:szCs w:val="28"/>
        </w:rPr>
      </w:pPr>
      <w:r w:rsidRPr="00F950B2">
        <w:rPr>
          <w:rFonts w:ascii="Arial" w:hAnsi="Arial" w:cs="Arial"/>
          <w:b/>
          <w:color w:val="4F81BD" w:themeColor="accent1"/>
          <w:sz w:val="28"/>
          <w:szCs w:val="28"/>
        </w:rPr>
        <w:t xml:space="preserve">RTLB Funding Agreement </w:t>
      </w:r>
    </w:p>
    <w:p w14:paraId="6504E069" w14:textId="3DC3E99B" w:rsidR="001A4BCC" w:rsidRDefault="00210920" w:rsidP="00E86CD6">
      <w:pPr>
        <w:jc w:val="both"/>
        <w:rPr>
          <w:rFonts w:ascii="Arial" w:hAnsi="Arial" w:cs="Arial"/>
          <w:szCs w:val="22"/>
        </w:rPr>
      </w:pPr>
      <w:r>
        <w:rPr>
          <w:rFonts w:ascii="Arial" w:hAnsi="Arial" w:cs="Arial"/>
          <w:szCs w:val="22"/>
        </w:rPr>
        <w:t>The RTLB Funding Agreement des</w:t>
      </w:r>
      <w:r w:rsidR="00D1162E">
        <w:rPr>
          <w:rFonts w:ascii="Arial" w:hAnsi="Arial" w:cs="Arial"/>
          <w:szCs w:val="22"/>
        </w:rPr>
        <w:t xml:space="preserve">cribes the roles and responsibilities of each of the parties to the Agreement </w:t>
      </w:r>
      <w:r w:rsidR="00871274">
        <w:rPr>
          <w:rFonts w:ascii="Arial" w:hAnsi="Arial" w:cs="Arial"/>
          <w:szCs w:val="22"/>
        </w:rPr>
        <w:t>i.e.,</w:t>
      </w:r>
      <w:r w:rsidR="00D1162E">
        <w:rPr>
          <w:rFonts w:ascii="Arial" w:hAnsi="Arial" w:cs="Arial"/>
          <w:szCs w:val="22"/>
        </w:rPr>
        <w:t xml:space="preserve"> </w:t>
      </w:r>
      <w:r w:rsidR="00C22DC7">
        <w:rPr>
          <w:rFonts w:ascii="Arial" w:hAnsi="Arial" w:cs="Arial"/>
          <w:szCs w:val="22"/>
        </w:rPr>
        <w:t xml:space="preserve">Te </w:t>
      </w:r>
      <w:proofErr w:type="spellStart"/>
      <w:r w:rsidR="00C22DC7">
        <w:rPr>
          <w:rFonts w:ascii="Arial" w:hAnsi="Arial" w:cs="Arial"/>
          <w:szCs w:val="22"/>
        </w:rPr>
        <w:t>Tāhuhu</w:t>
      </w:r>
      <w:proofErr w:type="spellEnd"/>
      <w:r w:rsidR="00C22DC7">
        <w:rPr>
          <w:rFonts w:ascii="Arial" w:hAnsi="Arial" w:cs="Arial"/>
          <w:szCs w:val="22"/>
        </w:rPr>
        <w:t xml:space="preserve"> o </w:t>
      </w:r>
      <w:proofErr w:type="spellStart"/>
      <w:r w:rsidR="00C22DC7">
        <w:rPr>
          <w:rFonts w:ascii="Arial" w:hAnsi="Arial" w:cs="Arial"/>
          <w:szCs w:val="22"/>
        </w:rPr>
        <w:t>t</w:t>
      </w:r>
      <w:r w:rsidR="00871274">
        <w:rPr>
          <w:rFonts w:ascii="Arial" w:hAnsi="Arial" w:cs="Arial"/>
          <w:szCs w:val="22"/>
        </w:rPr>
        <w:t>e</w:t>
      </w:r>
      <w:proofErr w:type="spellEnd"/>
      <w:r w:rsidR="00C22DC7">
        <w:rPr>
          <w:rFonts w:ascii="Arial" w:hAnsi="Arial" w:cs="Arial"/>
          <w:szCs w:val="22"/>
        </w:rPr>
        <w:t xml:space="preserve"> </w:t>
      </w:r>
      <w:proofErr w:type="spellStart"/>
      <w:r w:rsidR="00871274">
        <w:rPr>
          <w:rFonts w:ascii="Arial" w:hAnsi="Arial" w:cs="Arial"/>
          <w:szCs w:val="22"/>
        </w:rPr>
        <w:t>Mātauranga│The</w:t>
      </w:r>
      <w:proofErr w:type="spellEnd"/>
      <w:r w:rsidR="00871274">
        <w:rPr>
          <w:rFonts w:ascii="Arial" w:hAnsi="Arial" w:cs="Arial"/>
          <w:szCs w:val="22"/>
        </w:rPr>
        <w:t xml:space="preserve"> Ministry of Education (Ministry) </w:t>
      </w:r>
      <w:r>
        <w:rPr>
          <w:rFonts w:ascii="Arial" w:hAnsi="Arial" w:cs="Arial"/>
          <w:szCs w:val="22"/>
        </w:rPr>
        <w:t xml:space="preserve">and RTLB </w:t>
      </w:r>
      <w:r w:rsidR="00B45A5A">
        <w:rPr>
          <w:rFonts w:ascii="Arial" w:hAnsi="Arial" w:cs="Arial"/>
          <w:szCs w:val="22"/>
        </w:rPr>
        <w:t>l</w:t>
      </w:r>
      <w:r>
        <w:rPr>
          <w:rFonts w:ascii="Arial" w:hAnsi="Arial" w:cs="Arial"/>
          <w:szCs w:val="22"/>
        </w:rPr>
        <w:t xml:space="preserve">ead </w:t>
      </w:r>
      <w:r w:rsidR="00B45A5A">
        <w:rPr>
          <w:rFonts w:ascii="Arial" w:hAnsi="Arial" w:cs="Arial"/>
          <w:szCs w:val="22"/>
        </w:rPr>
        <w:t>s</w:t>
      </w:r>
      <w:r>
        <w:rPr>
          <w:rFonts w:ascii="Arial" w:hAnsi="Arial" w:cs="Arial"/>
          <w:szCs w:val="22"/>
        </w:rPr>
        <w:t>chool</w:t>
      </w:r>
      <w:r w:rsidR="00753BC4">
        <w:rPr>
          <w:rFonts w:ascii="Arial" w:hAnsi="Arial" w:cs="Arial"/>
          <w:szCs w:val="22"/>
        </w:rPr>
        <w:t xml:space="preserve"> </w:t>
      </w:r>
      <w:r w:rsidR="00B45A5A">
        <w:rPr>
          <w:rFonts w:ascii="Arial" w:hAnsi="Arial" w:cs="Arial"/>
          <w:szCs w:val="22"/>
        </w:rPr>
        <w:t>b</w:t>
      </w:r>
      <w:r w:rsidR="00753BC4">
        <w:rPr>
          <w:rFonts w:ascii="Arial" w:hAnsi="Arial" w:cs="Arial"/>
          <w:szCs w:val="22"/>
        </w:rPr>
        <w:t>oards</w:t>
      </w:r>
      <w:r>
        <w:rPr>
          <w:rFonts w:ascii="Arial" w:hAnsi="Arial" w:cs="Arial"/>
          <w:szCs w:val="22"/>
        </w:rPr>
        <w:t xml:space="preserve">.  </w:t>
      </w:r>
      <w:r w:rsidR="001A4BCC" w:rsidRPr="006B6DD9">
        <w:rPr>
          <w:rFonts w:ascii="Arial" w:hAnsi="Arial" w:cs="Arial"/>
          <w:szCs w:val="22"/>
        </w:rPr>
        <w:t xml:space="preserve">In the final year of the Funding Agreement term, there will be a review of the Agreement including the services provided. The purpose of the review is for </w:t>
      </w:r>
      <w:r w:rsidR="00753BC4">
        <w:rPr>
          <w:rFonts w:ascii="Arial" w:hAnsi="Arial" w:cs="Arial"/>
          <w:szCs w:val="22"/>
        </w:rPr>
        <w:t>RTLB</w:t>
      </w:r>
      <w:r w:rsidR="001A4BCC" w:rsidRPr="006B6DD9">
        <w:rPr>
          <w:rFonts w:ascii="Arial" w:hAnsi="Arial" w:cs="Arial"/>
          <w:szCs w:val="22"/>
        </w:rPr>
        <w:t xml:space="preserve"> and the Ministry to learn from each other a</w:t>
      </w:r>
      <w:r w:rsidR="00D1162E">
        <w:rPr>
          <w:rFonts w:ascii="Arial" w:hAnsi="Arial" w:cs="Arial"/>
          <w:szCs w:val="22"/>
        </w:rPr>
        <w:t xml:space="preserve">nd give each other feedback </w:t>
      </w:r>
      <w:r w:rsidR="001A4BCC" w:rsidRPr="006B6DD9">
        <w:rPr>
          <w:rFonts w:ascii="Arial" w:hAnsi="Arial" w:cs="Arial"/>
          <w:szCs w:val="22"/>
        </w:rPr>
        <w:t>to ensure service provision continues to align with Education priorities. The review also provid</w:t>
      </w:r>
      <w:r w:rsidR="00D1162E">
        <w:rPr>
          <w:rFonts w:ascii="Arial" w:hAnsi="Arial" w:cs="Arial"/>
          <w:szCs w:val="22"/>
        </w:rPr>
        <w:t>es an opportunity to update lead school b</w:t>
      </w:r>
      <w:r w:rsidR="001A4BCC" w:rsidRPr="006B6DD9">
        <w:rPr>
          <w:rFonts w:ascii="Arial" w:hAnsi="Arial" w:cs="Arial"/>
          <w:szCs w:val="22"/>
        </w:rPr>
        <w:t>oard</w:t>
      </w:r>
      <w:r w:rsidR="00D1162E">
        <w:rPr>
          <w:rFonts w:ascii="Arial" w:hAnsi="Arial" w:cs="Arial"/>
          <w:szCs w:val="22"/>
        </w:rPr>
        <w:t>s</w:t>
      </w:r>
      <w:r w:rsidR="001A4BCC" w:rsidRPr="006B6DD9">
        <w:rPr>
          <w:rFonts w:ascii="Arial" w:hAnsi="Arial" w:cs="Arial"/>
          <w:szCs w:val="22"/>
        </w:rPr>
        <w:t xml:space="preserve"> </w:t>
      </w:r>
      <w:r w:rsidR="00753BC4">
        <w:rPr>
          <w:rFonts w:ascii="Arial" w:hAnsi="Arial" w:cs="Arial"/>
          <w:szCs w:val="22"/>
        </w:rPr>
        <w:t>on</w:t>
      </w:r>
      <w:r w:rsidR="001A4BCC" w:rsidRPr="006B6DD9">
        <w:rPr>
          <w:rFonts w:ascii="Arial" w:hAnsi="Arial" w:cs="Arial"/>
          <w:szCs w:val="22"/>
        </w:rPr>
        <w:t xml:space="preserve"> any new Ministry and government directions.  </w:t>
      </w:r>
    </w:p>
    <w:p w14:paraId="17D85E14" w14:textId="77777777" w:rsidR="00871274" w:rsidRPr="006B6DD9" w:rsidRDefault="00871274" w:rsidP="00871274">
      <w:pPr>
        <w:rPr>
          <w:rFonts w:ascii="Arial" w:hAnsi="Arial" w:cs="Arial"/>
          <w:szCs w:val="22"/>
        </w:rPr>
      </w:pPr>
    </w:p>
    <w:p w14:paraId="07220978" w14:textId="299E7BF2" w:rsidR="001A4BCC" w:rsidRPr="006B6DD9" w:rsidRDefault="00753BC4" w:rsidP="00871274">
      <w:pPr>
        <w:jc w:val="both"/>
        <w:rPr>
          <w:rFonts w:ascii="Arial" w:hAnsi="Arial" w:cs="Arial"/>
          <w:b/>
          <w:szCs w:val="22"/>
        </w:rPr>
      </w:pPr>
      <w:r>
        <w:rPr>
          <w:rFonts w:ascii="Arial" w:hAnsi="Arial" w:cs="Arial"/>
          <w:b/>
          <w:szCs w:val="22"/>
        </w:rPr>
        <w:t>When Funding Agreements come to term</w:t>
      </w:r>
      <w:r w:rsidR="001A4BCC" w:rsidRPr="006B6DD9">
        <w:rPr>
          <w:rFonts w:ascii="Arial" w:hAnsi="Arial" w:cs="Arial"/>
          <w:b/>
          <w:szCs w:val="22"/>
        </w:rPr>
        <w:t xml:space="preserve">: </w:t>
      </w:r>
    </w:p>
    <w:p w14:paraId="3FD1F498" w14:textId="08DE1575" w:rsidR="001A4BCC" w:rsidRPr="006B6DD9" w:rsidRDefault="001A4BCC" w:rsidP="00E86CD6">
      <w:pPr>
        <w:pStyle w:val="ListParagraph"/>
        <w:numPr>
          <w:ilvl w:val="0"/>
          <w:numId w:val="29"/>
        </w:numPr>
        <w:spacing w:after="0" w:line="240" w:lineRule="auto"/>
        <w:ind w:left="567" w:hanging="567"/>
        <w:rPr>
          <w:rFonts w:ascii="Arial" w:hAnsi="Arial" w:cs="Arial"/>
        </w:rPr>
      </w:pPr>
      <w:r w:rsidRPr="006B6DD9">
        <w:rPr>
          <w:rFonts w:ascii="Arial" w:hAnsi="Arial" w:cs="Arial"/>
        </w:rPr>
        <w:t xml:space="preserve">The Ministry will seek written confirmation of boards’ intention to continue in the role of RTLB </w:t>
      </w:r>
      <w:r w:rsidR="00B45A5A">
        <w:rPr>
          <w:rFonts w:ascii="Arial" w:hAnsi="Arial" w:cs="Arial"/>
        </w:rPr>
        <w:t>l</w:t>
      </w:r>
      <w:r w:rsidRPr="006B6DD9">
        <w:rPr>
          <w:rFonts w:ascii="Arial" w:hAnsi="Arial" w:cs="Arial"/>
        </w:rPr>
        <w:t xml:space="preserve">ead </w:t>
      </w:r>
      <w:r w:rsidR="00B45A5A">
        <w:rPr>
          <w:rFonts w:ascii="Arial" w:hAnsi="Arial" w:cs="Arial"/>
        </w:rPr>
        <w:t>s</w:t>
      </w:r>
      <w:r w:rsidRPr="006B6DD9">
        <w:rPr>
          <w:rFonts w:ascii="Arial" w:hAnsi="Arial" w:cs="Arial"/>
        </w:rPr>
        <w:t>chool in advance of the Funding Agreement coming to term.</w:t>
      </w:r>
    </w:p>
    <w:p w14:paraId="74A1474D" w14:textId="198E6DDB" w:rsidR="001A4BCC" w:rsidRPr="006B6DD9" w:rsidRDefault="001A4BCC" w:rsidP="00E86CD6">
      <w:pPr>
        <w:pStyle w:val="ListParagraph"/>
        <w:numPr>
          <w:ilvl w:val="0"/>
          <w:numId w:val="29"/>
        </w:numPr>
        <w:spacing w:after="0" w:line="240" w:lineRule="auto"/>
        <w:ind w:left="567" w:hanging="567"/>
        <w:jc w:val="both"/>
        <w:rPr>
          <w:rFonts w:ascii="Arial" w:hAnsi="Arial" w:cs="Arial"/>
        </w:rPr>
      </w:pPr>
      <w:r w:rsidRPr="006B6DD9">
        <w:rPr>
          <w:rFonts w:ascii="Arial" w:hAnsi="Arial" w:cs="Arial"/>
        </w:rPr>
        <w:t xml:space="preserve">The Ministry will draft a new Funding Agreement in collaboration with the RTLB </w:t>
      </w:r>
      <w:r w:rsidR="00B45A5A">
        <w:rPr>
          <w:rFonts w:ascii="Arial" w:hAnsi="Arial" w:cs="Arial"/>
        </w:rPr>
        <w:t>l</w:t>
      </w:r>
      <w:r w:rsidRPr="006B6DD9">
        <w:rPr>
          <w:rFonts w:ascii="Arial" w:hAnsi="Arial" w:cs="Arial"/>
        </w:rPr>
        <w:t xml:space="preserve">ead </w:t>
      </w:r>
      <w:r w:rsidR="00B45A5A">
        <w:rPr>
          <w:rFonts w:ascii="Arial" w:hAnsi="Arial" w:cs="Arial"/>
        </w:rPr>
        <w:t>s</w:t>
      </w:r>
      <w:r w:rsidRPr="006B6DD9">
        <w:rPr>
          <w:rFonts w:ascii="Arial" w:hAnsi="Arial" w:cs="Arial"/>
        </w:rPr>
        <w:t xml:space="preserve">chool </w:t>
      </w:r>
      <w:r w:rsidR="00F2053D">
        <w:rPr>
          <w:rFonts w:ascii="Arial" w:hAnsi="Arial" w:cs="Arial"/>
        </w:rPr>
        <w:t>p</w:t>
      </w:r>
      <w:r w:rsidRPr="006B6DD9">
        <w:rPr>
          <w:rFonts w:ascii="Arial" w:hAnsi="Arial" w:cs="Arial"/>
        </w:rPr>
        <w:t xml:space="preserve">rincipals’ Executive using the existing Agreement as a basis for discussion in tandem with new Ministry and government directions. </w:t>
      </w:r>
    </w:p>
    <w:p w14:paraId="6A395E3D" w14:textId="77777777" w:rsidR="001A4BCC" w:rsidRPr="006B6DD9" w:rsidRDefault="001A4BCC" w:rsidP="00E86CD6">
      <w:pPr>
        <w:pStyle w:val="ListParagraph"/>
        <w:numPr>
          <w:ilvl w:val="0"/>
          <w:numId w:val="29"/>
        </w:numPr>
        <w:spacing w:after="0" w:line="240" w:lineRule="auto"/>
        <w:ind w:left="567" w:hanging="567"/>
        <w:rPr>
          <w:rFonts w:ascii="Arial" w:hAnsi="Arial" w:cs="Arial"/>
        </w:rPr>
      </w:pPr>
      <w:r w:rsidRPr="006B6DD9">
        <w:rPr>
          <w:rFonts w:ascii="Arial" w:hAnsi="Arial" w:cs="Arial"/>
        </w:rPr>
        <w:t>Once approved by the Deputy Secretary Sector Enablement and Support, new Funding Agreements will be distributed to boar</w:t>
      </w:r>
      <w:r>
        <w:rPr>
          <w:rFonts w:ascii="Arial" w:hAnsi="Arial" w:cs="Arial"/>
        </w:rPr>
        <w:t xml:space="preserve">ds </w:t>
      </w:r>
      <w:r w:rsidRPr="006B6DD9">
        <w:rPr>
          <w:rFonts w:ascii="Arial" w:hAnsi="Arial" w:cs="Arial"/>
        </w:rPr>
        <w:t>for their sign off.</w:t>
      </w:r>
    </w:p>
    <w:p w14:paraId="2582DE54" w14:textId="77777777" w:rsidR="00871274" w:rsidRDefault="00871274" w:rsidP="001A4BCC">
      <w:pPr>
        <w:pStyle w:val="ListParagraph"/>
        <w:spacing w:after="120"/>
        <w:ind w:left="0"/>
        <w:rPr>
          <w:rFonts w:ascii="Arial" w:hAnsi="Arial" w:cs="Arial"/>
          <w:b/>
        </w:rPr>
      </w:pPr>
    </w:p>
    <w:p w14:paraId="1D95B2FB" w14:textId="01C3CA62" w:rsidR="001A4BCC" w:rsidRPr="006B6DD9" w:rsidRDefault="001A4BCC" w:rsidP="001A4BCC">
      <w:pPr>
        <w:pStyle w:val="ListParagraph"/>
        <w:spacing w:after="120"/>
        <w:ind w:left="0"/>
        <w:rPr>
          <w:rFonts w:ascii="Arial" w:hAnsi="Arial" w:cs="Arial"/>
          <w:b/>
        </w:rPr>
      </w:pPr>
      <w:r w:rsidRPr="006B6DD9">
        <w:rPr>
          <w:rFonts w:ascii="Arial" w:hAnsi="Arial" w:cs="Arial"/>
          <w:b/>
        </w:rPr>
        <w:t>Variations</w:t>
      </w:r>
    </w:p>
    <w:p w14:paraId="12FFF604" w14:textId="5D9EB830" w:rsidR="001A4BCC" w:rsidRDefault="001A4BCC" w:rsidP="00CC7797">
      <w:pPr>
        <w:pStyle w:val="ListParagraph"/>
        <w:pBdr>
          <w:bottom w:val="single" w:sz="4" w:space="1" w:color="auto"/>
        </w:pBdr>
        <w:spacing w:after="120"/>
        <w:ind w:left="0"/>
        <w:jc w:val="both"/>
        <w:rPr>
          <w:rFonts w:ascii="Arial" w:hAnsi="Arial" w:cs="Arial"/>
        </w:rPr>
      </w:pPr>
      <w:r w:rsidRPr="006B6DD9">
        <w:rPr>
          <w:rFonts w:ascii="Arial" w:hAnsi="Arial" w:cs="Arial"/>
        </w:rPr>
        <w:t xml:space="preserve">Schedule B, Parts One and Two may be varied by the Ministry by 27 January each year over the term of the Agreement to reflect any changes in resourcing, funding, </w:t>
      </w:r>
      <w:proofErr w:type="gramStart"/>
      <w:r w:rsidRPr="006B6DD9">
        <w:rPr>
          <w:rFonts w:ascii="Arial" w:hAnsi="Arial" w:cs="Arial"/>
        </w:rPr>
        <w:t>policy</w:t>
      </w:r>
      <w:proofErr w:type="gramEnd"/>
      <w:r w:rsidRPr="006B6DD9">
        <w:rPr>
          <w:rFonts w:ascii="Arial" w:hAnsi="Arial" w:cs="Arial"/>
        </w:rPr>
        <w:t xml:space="preserve"> or capacity. </w:t>
      </w:r>
    </w:p>
    <w:p w14:paraId="2D0CFD94" w14:textId="77777777" w:rsidR="00CC7797" w:rsidRPr="006B6DD9" w:rsidRDefault="00CC7797" w:rsidP="00CC7797">
      <w:pPr>
        <w:pStyle w:val="ListParagraph"/>
        <w:pBdr>
          <w:bottom w:val="single" w:sz="4" w:space="1" w:color="auto"/>
        </w:pBdr>
        <w:spacing w:after="120"/>
        <w:ind w:left="0"/>
        <w:jc w:val="both"/>
        <w:rPr>
          <w:rFonts w:ascii="Arial" w:hAnsi="Arial" w:cs="Arial"/>
        </w:rPr>
      </w:pPr>
    </w:p>
    <w:p w14:paraId="65A9182B" w14:textId="77777777" w:rsidR="00CC7797" w:rsidRDefault="00CC7797">
      <w:pPr>
        <w:rPr>
          <w:rStyle w:val="BookTitle"/>
          <w:rFonts w:ascii="Arial" w:eastAsiaTheme="majorEastAsia" w:hAnsi="Arial" w:cs="Arial"/>
          <w:color w:val="C00000"/>
          <w:sz w:val="32"/>
          <w:szCs w:val="32"/>
          <w:u w:val="single"/>
        </w:rPr>
      </w:pPr>
      <w:r>
        <w:rPr>
          <w:rStyle w:val="BookTitle"/>
          <w:rFonts w:ascii="Arial" w:eastAsiaTheme="majorEastAsia" w:hAnsi="Arial" w:cs="Arial"/>
          <w:color w:val="C00000"/>
          <w:sz w:val="32"/>
          <w:szCs w:val="32"/>
          <w:u w:val="single"/>
        </w:rPr>
        <w:br w:type="page"/>
      </w:r>
    </w:p>
    <w:p w14:paraId="75396E9D" w14:textId="4A16BEF8" w:rsidR="001A4BCC" w:rsidRPr="006524F3" w:rsidRDefault="001A4BCC" w:rsidP="006524F3">
      <w:pPr>
        <w:pBdr>
          <w:bottom w:val="single" w:sz="4" w:space="1" w:color="auto"/>
        </w:pBdr>
        <w:tabs>
          <w:tab w:val="left" w:pos="990"/>
        </w:tabs>
        <w:rPr>
          <w:rStyle w:val="BookTitle"/>
          <w:rFonts w:ascii="Arial" w:eastAsiaTheme="majorEastAsia" w:hAnsi="Arial" w:cs="Arial"/>
          <w:color w:val="C00000"/>
          <w:sz w:val="32"/>
          <w:szCs w:val="32"/>
        </w:rPr>
      </w:pPr>
      <w:r w:rsidRPr="006524F3">
        <w:rPr>
          <w:rStyle w:val="BookTitle"/>
          <w:rFonts w:ascii="Arial" w:eastAsiaTheme="majorEastAsia" w:hAnsi="Arial" w:cs="Arial"/>
          <w:color w:val="C00000"/>
          <w:sz w:val="32"/>
          <w:szCs w:val="32"/>
        </w:rPr>
        <w:lastRenderedPageBreak/>
        <w:t xml:space="preserve">EFFECTIVE GOVERNANCE </w:t>
      </w:r>
      <w:r w:rsidR="00AF62E4" w:rsidRPr="006524F3">
        <w:rPr>
          <w:rStyle w:val="BookTitle"/>
          <w:rFonts w:ascii="Arial" w:eastAsiaTheme="majorEastAsia" w:hAnsi="Arial" w:cs="Arial"/>
          <w:color w:val="C00000"/>
          <w:sz w:val="32"/>
          <w:szCs w:val="32"/>
        </w:rPr>
        <w:t>FOR BOARDS</w:t>
      </w:r>
    </w:p>
    <w:p w14:paraId="1F197E64" w14:textId="35BB7A61" w:rsidR="00CC7797" w:rsidRPr="00F950B2" w:rsidRDefault="00CC7797" w:rsidP="00CC7797">
      <w:pPr>
        <w:spacing w:before="480" w:after="200"/>
        <w:rPr>
          <w:rFonts w:ascii="Arial" w:hAnsi="Arial" w:cs="Arial"/>
          <w:b/>
          <w:color w:val="4F81BD" w:themeColor="accent1"/>
          <w:sz w:val="28"/>
          <w:szCs w:val="28"/>
        </w:rPr>
      </w:pPr>
      <w:r>
        <w:rPr>
          <w:rFonts w:ascii="Arial" w:hAnsi="Arial" w:cs="Arial"/>
          <w:b/>
          <w:color w:val="4F81BD" w:themeColor="accent1"/>
          <w:sz w:val="28"/>
          <w:szCs w:val="28"/>
        </w:rPr>
        <w:t>Role of the Lead School/Kura Board</w:t>
      </w:r>
    </w:p>
    <w:p w14:paraId="0E0BD66F" w14:textId="37748B06" w:rsidR="00DC32DA" w:rsidRPr="0071360D" w:rsidRDefault="00AB3966" w:rsidP="00E86CD6">
      <w:pPr>
        <w:autoSpaceDE w:val="0"/>
        <w:autoSpaceDN w:val="0"/>
        <w:adjustRightInd w:val="0"/>
        <w:jc w:val="both"/>
        <w:rPr>
          <w:rFonts w:ascii="Arial" w:hAnsi="Arial" w:cs="Arial"/>
          <w:szCs w:val="22"/>
        </w:rPr>
      </w:pPr>
      <w:r w:rsidRPr="006B6DD9">
        <w:rPr>
          <w:rFonts w:ascii="Arial" w:hAnsi="Arial" w:cs="Arial"/>
          <w:szCs w:val="22"/>
        </w:rPr>
        <w:t>Effective governance ensures the provision of a quality RTLB service for all cluster schools.</w:t>
      </w:r>
      <w:r w:rsidR="00E86CD6">
        <w:rPr>
          <w:rFonts w:ascii="Arial" w:hAnsi="Arial" w:cs="Arial"/>
          <w:szCs w:val="22"/>
        </w:rPr>
        <w:t xml:space="preserve">  </w:t>
      </w:r>
      <w:r w:rsidR="00460CAD">
        <w:rPr>
          <w:rFonts w:ascii="Arial" w:hAnsi="Arial" w:cs="Arial"/>
          <w:szCs w:val="22"/>
        </w:rPr>
        <w:t>Bo</w:t>
      </w:r>
      <w:r w:rsidR="00DC32DA">
        <w:rPr>
          <w:rFonts w:ascii="Arial" w:hAnsi="Arial" w:cs="Arial"/>
          <w:szCs w:val="22"/>
        </w:rPr>
        <w:t>ard</w:t>
      </w:r>
      <w:r w:rsidR="00460CAD">
        <w:rPr>
          <w:rFonts w:ascii="Arial" w:hAnsi="Arial" w:cs="Arial"/>
          <w:szCs w:val="22"/>
        </w:rPr>
        <w:t>s</w:t>
      </w:r>
      <w:r w:rsidR="00DC32DA">
        <w:rPr>
          <w:rFonts w:ascii="Arial" w:hAnsi="Arial" w:cs="Arial"/>
          <w:szCs w:val="22"/>
        </w:rPr>
        <w:t xml:space="preserve"> will ensure the </w:t>
      </w:r>
      <w:r w:rsidR="00DC32DA" w:rsidRPr="002C78DB">
        <w:rPr>
          <w:rFonts w:ascii="Arial" w:hAnsi="Arial" w:cs="Arial"/>
          <w:szCs w:val="22"/>
        </w:rPr>
        <w:t>Government’s priorities and the Ministry’s annual service priorities and service expectations are embedded in the work of the service.  The priorities may be varied by the Ministry of Education by 27 January each year</w:t>
      </w:r>
      <w:r w:rsidR="00DC32DA">
        <w:rPr>
          <w:rFonts w:ascii="Arial" w:hAnsi="Arial" w:cs="Arial"/>
          <w:szCs w:val="22"/>
        </w:rPr>
        <w:t xml:space="preserve"> over the term of Funding Agreements</w:t>
      </w:r>
      <w:r w:rsidR="00DC32DA" w:rsidRPr="002C78DB">
        <w:rPr>
          <w:rFonts w:ascii="Arial" w:hAnsi="Arial" w:cs="Arial"/>
          <w:szCs w:val="22"/>
        </w:rPr>
        <w:t xml:space="preserve"> to reflect any changes in Ministry policy or national priorities.</w:t>
      </w:r>
    </w:p>
    <w:p w14:paraId="0E91E86A" w14:textId="77777777" w:rsidR="00210920" w:rsidRDefault="00210920" w:rsidP="00E86CD6">
      <w:pPr>
        <w:jc w:val="both"/>
        <w:rPr>
          <w:rStyle w:val="apple-style-span"/>
          <w:rFonts w:ascii="Arial" w:eastAsiaTheme="majorEastAsia" w:hAnsi="Arial" w:cs="Arial"/>
          <w:i/>
          <w:color w:val="auto"/>
          <w:sz w:val="24"/>
        </w:rPr>
      </w:pPr>
    </w:p>
    <w:p w14:paraId="6D42EBE0" w14:textId="03E0A81D" w:rsidR="00DC32DA" w:rsidRPr="006B6DD9" w:rsidRDefault="00DC32DA" w:rsidP="00E86CD6">
      <w:pPr>
        <w:jc w:val="both"/>
        <w:rPr>
          <w:rFonts w:ascii="Arial" w:hAnsi="Arial" w:cs="Arial"/>
          <w:szCs w:val="22"/>
        </w:rPr>
      </w:pPr>
      <w:r w:rsidRPr="006B6DD9">
        <w:rPr>
          <w:rFonts w:ascii="Arial" w:hAnsi="Arial" w:cs="Arial"/>
          <w:szCs w:val="22"/>
        </w:rPr>
        <w:t>RTLB lead school boards are the stewards of the RTLB service for a cluster of schools</w:t>
      </w:r>
      <w:r>
        <w:rPr>
          <w:rFonts w:ascii="Arial" w:hAnsi="Arial" w:cs="Arial"/>
          <w:szCs w:val="22"/>
        </w:rPr>
        <w:t xml:space="preserve"> and the employing school for a team of RTLB</w:t>
      </w:r>
      <w:r w:rsidRPr="006B6DD9">
        <w:rPr>
          <w:rFonts w:ascii="Arial" w:hAnsi="Arial" w:cs="Arial"/>
          <w:szCs w:val="22"/>
        </w:rPr>
        <w:t>. A lead school board governs the RTLB service on behalf of these schools</w:t>
      </w:r>
      <w:r>
        <w:rPr>
          <w:rFonts w:ascii="Arial" w:hAnsi="Arial" w:cs="Arial"/>
          <w:szCs w:val="22"/>
        </w:rPr>
        <w:t>.</w:t>
      </w:r>
    </w:p>
    <w:p w14:paraId="69A8CABA" w14:textId="77777777" w:rsidR="0063078F" w:rsidRPr="006B6DD9" w:rsidRDefault="0063078F" w:rsidP="00E86CD6">
      <w:pPr>
        <w:jc w:val="both"/>
        <w:rPr>
          <w:rFonts w:ascii="Arial" w:eastAsiaTheme="majorEastAsia" w:hAnsi="Arial" w:cs="Arial"/>
          <w:szCs w:val="22"/>
        </w:rPr>
      </w:pPr>
    </w:p>
    <w:p w14:paraId="26565E54" w14:textId="77777777" w:rsidR="00AB3966" w:rsidRPr="00BD7B7C" w:rsidRDefault="00AB3966" w:rsidP="00A31B24">
      <w:pPr>
        <w:pStyle w:val="Heading6"/>
        <w:spacing w:before="0" w:after="0"/>
        <w:rPr>
          <w:rStyle w:val="apple-style-span"/>
          <w:rFonts w:ascii="Arial" w:eastAsiaTheme="majorEastAsia" w:hAnsi="Arial" w:cs="Arial"/>
          <w:b w:val="0"/>
          <w:i w:val="0"/>
          <w:color w:val="auto"/>
          <w:szCs w:val="22"/>
        </w:rPr>
      </w:pPr>
      <w:r w:rsidRPr="00BD7B7C">
        <w:rPr>
          <w:rStyle w:val="apple-style-span"/>
          <w:rFonts w:ascii="Arial" w:eastAsiaTheme="majorEastAsia" w:hAnsi="Arial" w:cs="Arial"/>
          <w:i w:val="0"/>
          <w:color w:val="auto"/>
          <w:szCs w:val="22"/>
        </w:rPr>
        <w:t xml:space="preserve">Selection </w:t>
      </w:r>
    </w:p>
    <w:p w14:paraId="5A6D7649" w14:textId="5C9E09E5" w:rsidR="00AB3966" w:rsidRPr="006B6DD9" w:rsidRDefault="00AB3966" w:rsidP="00A31B24">
      <w:pPr>
        <w:jc w:val="both"/>
        <w:rPr>
          <w:rStyle w:val="apple-style-span"/>
          <w:rFonts w:ascii="Arial" w:eastAsiaTheme="majorEastAsia" w:hAnsi="Arial" w:cs="Arial"/>
          <w:b/>
          <w:i/>
          <w:szCs w:val="22"/>
        </w:rPr>
      </w:pPr>
      <w:r w:rsidRPr="00EF3075">
        <w:rPr>
          <w:rStyle w:val="apple-style-span"/>
          <w:rFonts w:ascii="Arial" w:eastAsiaTheme="majorEastAsia" w:hAnsi="Arial" w:cs="Arial"/>
          <w:szCs w:val="22"/>
        </w:rPr>
        <w:t xml:space="preserve">A </w:t>
      </w:r>
      <w:r w:rsidR="00BC3721">
        <w:rPr>
          <w:rStyle w:val="apple-style-span"/>
          <w:rFonts w:ascii="Arial" w:eastAsiaTheme="majorEastAsia" w:hAnsi="Arial" w:cs="Arial"/>
          <w:szCs w:val="22"/>
        </w:rPr>
        <w:t xml:space="preserve">school </w:t>
      </w:r>
      <w:r w:rsidRPr="00EF3075">
        <w:rPr>
          <w:rStyle w:val="apple-style-span"/>
          <w:rFonts w:ascii="Arial" w:eastAsiaTheme="majorEastAsia" w:hAnsi="Arial" w:cs="Arial"/>
          <w:szCs w:val="22"/>
        </w:rPr>
        <w:t>board in each</w:t>
      </w:r>
      <w:r w:rsidRPr="006B6DD9">
        <w:rPr>
          <w:rStyle w:val="apple-style-span"/>
          <w:rFonts w:ascii="Arial" w:eastAsiaTheme="majorEastAsia" w:hAnsi="Arial" w:cs="Arial"/>
          <w:szCs w:val="22"/>
        </w:rPr>
        <w:t xml:space="preserve"> cluster is appointed to the </w:t>
      </w:r>
      <w:r w:rsidR="00685F13" w:rsidRPr="006B6DD9">
        <w:rPr>
          <w:rStyle w:val="apple-style-span"/>
          <w:rFonts w:ascii="Arial" w:eastAsiaTheme="majorEastAsia" w:hAnsi="Arial" w:cs="Arial"/>
          <w:szCs w:val="22"/>
        </w:rPr>
        <w:t xml:space="preserve">RTLB </w:t>
      </w:r>
      <w:r w:rsidRPr="006B6DD9">
        <w:rPr>
          <w:rStyle w:val="apple-style-span"/>
          <w:rFonts w:ascii="Arial" w:eastAsiaTheme="majorEastAsia" w:hAnsi="Arial" w:cs="Arial"/>
          <w:szCs w:val="22"/>
        </w:rPr>
        <w:t xml:space="preserve">lead school position by the </w:t>
      </w:r>
      <w:r w:rsidR="002329D2" w:rsidRPr="006B6DD9">
        <w:rPr>
          <w:rStyle w:val="apple-style-span"/>
          <w:rFonts w:ascii="Arial" w:eastAsiaTheme="majorEastAsia" w:hAnsi="Arial" w:cs="Arial"/>
          <w:szCs w:val="22"/>
        </w:rPr>
        <w:t xml:space="preserve">Ministry of Education (Ministry) </w:t>
      </w:r>
      <w:r w:rsidRPr="006B6DD9">
        <w:rPr>
          <w:rStyle w:val="apple-style-span"/>
          <w:rFonts w:ascii="Arial" w:eastAsiaTheme="majorEastAsia" w:hAnsi="Arial" w:cs="Arial"/>
          <w:szCs w:val="22"/>
        </w:rPr>
        <w:t xml:space="preserve">to provide the cluster’s RTLB service through a </w:t>
      </w:r>
      <w:r w:rsidR="005A1773" w:rsidRPr="006B6DD9">
        <w:rPr>
          <w:rStyle w:val="apple-style-span"/>
          <w:rFonts w:ascii="Arial" w:eastAsiaTheme="majorEastAsia" w:hAnsi="Arial" w:cs="Arial"/>
          <w:szCs w:val="22"/>
        </w:rPr>
        <w:t>F</w:t>
      </w:r>
      <w:r w:rsidRPr="006B6DD9">
        <w:rPr>
          <w:rStyle w:val="apple-style-span"/>
          <w:rFonts w:ascii="Arial" w:eastAsiaTheme="majorEastAsia" w:hAnsi="Arial" w:cs="Arial"/>
          <w:szCs w:val="22"/>
        </w:rPr>
        <w:t>unding</w:t>
      </w:r>
      <w:r w:rsidR="002A4820" w:rsidRPr="006B6DD9">
        <w:rPr>
          <w:rStyle w:val="apple-style-span"/>
          <w:rFonts w:ascii="Arial" w:eastAsiaTheme="majorEastAsia" w:hAnsi="Arial" w:cs="Arial"/>
          <w:szCs w:val="22"/>
        </w:rPr>
        <w:t xml:space="preserve"> </w:t>
      </w:r>
      <w:r w:rsidR="005A1773" w:rsidRPr="006B6DD9">
        <w:rPr>
          <w:rStyle w:val="apple-style-span"/>
          <w:rFonts w:ascii="Arial" w:eastAsiaTheme="majorEastAsia" w:hAnsi="Arial" w:cs="Arial"/>
          <w:szCs w:val="22"/>
        </w:rPr>
        <w:t>A</w:t>
      </w:r>
      <w:r w:rsidRPr="006B6DD9">
        <w:rPr>
          <w:rStyle w:val="apple-style-span"/>
          <w:rFonts w:ascii="Arial" w:eastAsiaTheme="majorEastAsia" w:hAnsi="Arial" w:cs="Arial"/>
          <w:szCs w:val="22"/>
        </w:rPr>
        <w:t>greement</w:t>
      </w:r>
      <w:r w:rsidR="005A1773" w:rsidRPr="006B6DD9">
        <w:rPr>
          <w:rStyle w:val="apple-style-span"/>
          <w:rFonts w:ascii="Arial" w:eastAsiaTheme="majorEastAsia" w:hAnsi="Arial" w:cs="Arial"/>
          <w:szCs w:val="22"/>
        </w:rPr>
        <w:t xml:space="preserve"> (FA)</w:t>
      </w:r>
      <w:r w:rsidRPr="006B6DD9">
        <w:rPr>
          <w:rStyle w:val="apple-style-span"/>
          <w:rFonts w:ascii="Arial" w:eastAsiaTheme="majorEastAsia" w:hAnsi="Arial" w:cs="Arial"/>
          <w:szCs w:val="22"/>
        </w:rPr>
        <w:t xml:space="preserve"> with the Ministry.  </w:t>
      </w:r>
      <w:r w:rsidR="00EF3075">
        <w:rPr>
          <w:rStyle w:val="apple-style-span"/>
          <w:rFonts w:ascii="Arial" w:eastAsiaTheme="majorEastAsia" w:hAnsi="Arial" w:cs="Arial"/>
          <w:szCs w:val="22"/>
        </w:rPr>
        <w:t>T</w:t>
      </w:r>
      <w:r w:rsidR="002329D2">
        <w:rPr>
          <w:rStyle w:val="apple-style-span"/>
          <w:rFonts w:ascii="Arial" w:eastAsiaTheme="majorEastAsia" w:hAnsi="Arial" w:cs="Arial"/>
          <w:szCs w:val="22"/>
        </w:rPr>
        <w:t xml:space="preserve">he Ministry </w:t>
      </w:r>
      <w:r w:rsidR="00B86F21" w:rsidRPr="006B6DD9">
        <w:rPr>
          <w:rStyle w:val="apple-style-span"/>
          <w:rFonts w:ascii="Arial" w:eastAsiaTheme="majorEastAsia" w:hAnsi="Arial" w:cs="Arial"/>
          <w:szCs w:val="22"/>
        </w:rPr>
        <w:t xml:space="preserve">works with cluster schools on the selection process to choose the lead school.  </w:t>
      </w:r>
      <w:r w:rsidRPr="006B6DD9">
        <w:rPr>
          <w:rStyle w:val="apple-style-span"/>
          <w:rFonts w:ascii="Arial" w:eastAsiaTheme="majorEastAsia" w:hAnsi="Arial" w:cs="Arial"/>
          <w:szCs w:val="22"/>
        </w:rPr>
        <w:t xml:space="preserve">The appointment of a lead school is for a specified term, </w:t>
      </w:r>
      <w:r w:rsidRPr="00EF3075">
        <w:rPr>
          <w:rStyle w:val="apple-style-span"/>
          <w:rFonts w:ascii="Arial" w:eastAsiaTheme="majorEastAsia" w:hAnsi="Arial" w:cs="Arial"/>
          <w:szCs w:val="22"/>
        </w:rPr>
        <w:t>reviewable in the final year of the agreement.</w:t>
      </w:r>
      <w:r w:rsidRPr="006B6DD9">
        <w:rPr>
          <w:rStyle w:val="apple-style-span"/>
          <w:rFonts w:ascii="Arial" w:eastAsiaTheme="majorEastAsia" w:hAnsi="Arial" w:cs="Arial"/>
          <w:szCs w:val="22"/>
        </w:rPr>
        <w:t xml:space="preserve"> </w:t>
      </w:r>
    </w:p>
    <w:p w14:paraId="345FAA15" w14:textId="77777777" w:rsidR="00AB3966" w:rsidRPr="006B6DD9" w:rsidRDefault="00AB3966" w:rsidP="00A31B24">
      <w:pPr>
        <w:rPr>
          <w:rStyle w:val="apple-style-span"/>
          <w:rFonts w:ascii="Arial" w:eastAsiaTheme="majorEastAsia" w:hAnsi="Arial" w:cs="Arial"/>
          <w:szCs w:val="22"/>
        </w:rPr>
      </w:pPr>
    </w:p>
    <w:p w14:paraId="1FA99815" w14:textId="692633B3" w:rsidR="00BB074E" w:rsidRPr="00DE1FF1" w:rsidRDefault="00BB074E" w:rsidP="00EF40A7">
      <w:pPr>
        <w:rPr>
          <w:rStyle w:val="apple-style-span"/>
          <w:rFonts w:ascii="Arial" w:eastAsiaTheme="majorEastAsia" w:hAnsi="Arial" w:cs="Arial"/>
          <w:b/>
          <w:szCs w:val="22"/>
        </w:rPr>
      </w:pPr>
      <w:r w:rsidRPr="00DE1FF1">
        <w:rPr>
          <w:rStyle w:val="apple-style-span"/>
          <w:rFonts w:ascii="Arial" w:eastAsiaTheme="majorEastAsia" w:hAnsi="Arial" w:cs="Arial"/>
          <w:b/>
          <w:szCs w:val="22"/>
        </w:rPr>
        <w:t xml:space="preserve">Governance </w:t>
      </w:r>
    </w:p>
    <w:p w14:paraId="46D5F884" w14:textId="68B66D03" w:rsidR="00EF40A7" w:rsidRDefault="00EF40A7" w:rsidP="00E86CD6">
      <w:pPr>
        <w:jc w:val="both"/>
        <w:rPr>
          <w:rFonts w:ascii="Arial" w:eastAsiaTheme="majorEastAsia" w:hAnsi="Arial" w:cs="Arial"/>
          <w:color w:val="0000FF"/>
          <w:szCs w:val="22"/>
          <w:u w:val="single"/>
        </w:rPr>
      </w:pPr>
      <w:r>
        <w:rPr>
          <w:rStyle w:val="apple-style-span"/>
          <w:rFonts w:ascii="Arial" w:eastAsiaTheme="majorEastAsia" w:hAnsi="Arial" w:cs="Arial"/>
          <w:szCs w:val="22"/>
        </w:rPr>
        <w:t xml:space="preserve">The Board will govern the RTLB service in accordance with </w:t>
      </w:r>
      <w:r w:rsidR="00753BC4">
        <w:rPr>
          <w:rStyle w:val="apple-style-span"/>
          <w:rFonts w:ascii="Arial" w:eastAsiaTheme="majorEastAsia" w:hAnsi="Arial" w:cs="Arial"/>
          <w:szCs w:val="22"/>
        </w:rPr>
        <w:t xml:space="preserve">the </w:t>
      </w:r>
      <w:r w:rsidRPr="00B85118">
        <w:rPr>
          <w:rStyle w:val="apple-style-span"/>
          <w:rFonts w:ascii="Arial" w:eastAsiaTheme="majorEastAsia" w:hAnsi="Arial" w:cs="Arial"/>
          <w:i/>
          <w:iCs/>
          <w:szCs w:val="22"/>
        </w:rPr>
        <w:t>Governing and Managing RTLB Clusters</w:t>
      </w:r>
      <w:r w:rsidR="00753BC4" w:rsidRPr="00B85118">
        <w:rPr>
          <w:rStyle w:val="apple-style-span"/>
          <w:rFonts w:ascii="Arial" w:eastAsiaTheme="majorEastAsia" w:hAnsi="Arial" w:cs="Arial"/>
          <w:i/>
          <w:iCs/>
          <w:szCs w:val="22"/>
        </w:rPr>
        <w:t xml:space="preserve"> </w:t>
      </w:r>
      <w:r w:rsidR="00753BC4">
        <w:rPr>
          <w:rStyle w:val="apple-style-span"/>
          <w:rFonts w:ascii="Arial" w:eastAsiaTheme="majorEastAsia" w:hAnsi="Arial" w:cs="Arial"/>
          <w:szCs w:val="22"/>
        </w:rPr>
        <w:t>manual</w:t>
      </w:r>
      <w:r>
        <w:rPr>
          <w:rStyle w:val="apple-style-span"/>
          <w:rFonts w:ascii="Arial" w:eastAsiaTheme="majorEastAsia" w:hAnsi="Arial" w:cs="Arial"/>
          <w:szCs w:val="22"/>
        </w:rPr>
        <w:t>, in the inter</w:t>
      </w:r>
      <w:r w:rsidR="00460CAD">
        <w:rPr>
          <w:rStyle w:val="apple-style-span"/>
          <w:rFonts w:ascii="Arial" w:eastAsiaTheme="majorEastAsia" w:hAnsi="Arial" w:cs="Arial"/>
          <w:szCs w:val="22"/>
        </w:rPr>
        <w:t>e</w:t>
      </w:r>
      <w:r>
        <w:rPr>
          <w:rStyle w:val="apple-style-span"/>
          <w:rFonts w:ascii="Arial" w:eastAsiaTheme="majorEastAsia" w:hAnsi="Arial" w:cs="Arial"/>
          <w:szCs w:val="22"/>
        </w:rPr>
        <w:t xml:space="preserve">sts of all schools and </w:t>
      </w:r>
      <w:proofErr w:type="spellStart"/>
      <w:r>
        <w:rPr>
          <w:rStyle w:val="apple-style-span"/>
          <w:rFonts w:ascii="Arial" w:eastAsiaTheme="majorEastAsia" w:hAnsi="Arial" w:cs="Arial"/>
          <w:szCs w:val="22"/>
        </w:rPr>
        <w:t>kura</w:t>
      </w:r>
      <w:proofErr w:type="spellEnd"/>
      <w:r>
        <w:rPr>
          <w:rStyle w:val="apple-style-span"/>
          <w:rFonts w:ascii="Arial" w:eastAsiaTheme="majorEastAsia" w:hAnsi="Arial" w:cs="Arial"/>
          <w:szCs w:val="22"/>
        </w:rPr>
        <w:t xml:space="preserve"> in the cluster and in accordance with </w:t>
      </w:r>
      <w:r w:rsidR="00AB3966" w:rsidRPr="006B6DD9">
        <w:rPr>
          <w:rStyle w:val="apple-style-span"/>
          <w:rFonts w:ascii="Arial" w:eastAsiaTheme="majorEastAsia" w:hAnsi="Arial" w:cs="Arial"/>
          <w:szCs w:val="22"/>
        </w:rPr>
        <w:t>T</w:t>
      </w:r>
      <w:r w:rsidR="007A6EC3">
        <w:rPr>
          <w:rStyle w:val="apple-style-span"/>
          <w:rFonts w:ascii="Arial" w:eastAsiaTheme="majorEastAsia" w:hAnsi="Arial" w:cs="Arial"/>
          <w:szCs w:val="22"/>
        </w:rPr>
        <w:t xml:space="preserve">e </w:t>
      </w:r>
      <w:proofErr w:type="spellStart"/>
      <w:r w:rsidR="007A6EC3">
        <w:rPr>
          <w:rStyle w:val="apple-style-span"/>
          <w:rFonts w:ascii="Arial" w:eastAsiaTheme="majorEastAsia" w:hAnsi="Arial" w:cs="Arial"/>
          <w:szCs w:val="22"/>
        </w:rPr>
        <w:t>Tiriti</w:t>
      </w:r>
      <w:proofErr w:type="spellEnd"/>
      <w:r w:rsidR="007A6EC3">
        <w:rPr>
          <w:rStyle w:val="apple-style-span"/>
          <w:rFonts w:ascii="Arial" w:eastAsiaTheme="majorEastAsia" w:hAnsi="Arial" w:cs="Arial"/>
          <w:szCs w:val="22"/>
        </w:rPr>
        <w:t xml:space="preserve"> o </w:t>
      </w:r>
      <w:r w:rsidR="00AB3966" w:rsidRPr="006B6DD9">
        <w:rPr>
          <w:rStyle w:val="apple-style-span"/>
          <w:rFonts w:ascii="Arial" w:eastAsiaTheme="majorEastAsia" w:hAnsi="Arial" w:cs="Arial"/>
          <w:szCs w:val="22"/>
        </w:rPr>
        <w:t xml:space="preserve">Waitangi and </w:t>
      </w:r>
      <w:r>
        <w:rPr>
          <w:rStyle w:val="apple-style-span"/>
          <w:rFonts w:ascii="Arial" w:eastAsiaTheme="majorEastAsia" w:hAnsi="Arial" w:cs="Arial"/>
          <w:szCs w:val="22"/>
        </w:rPr>
        <w:t>the National Administration Guidelines (NAGs)</w:t>
      </w:r>
      <w:r w:rsidR="003366A3">
        <w:rPr>
          <w:rStyle w:val="apple-style-span"/>
          <w:rFonts w:ascii="Arial" w:eastAsiaTheme="majorEastAsia" w:hAnsi="Arial" w:cs="Arial"/>
          <w:szCs w:val="22"/>
        </w:rPr>
        <w:t xml:space="preserve"> and the National Education Learning Priorities (NELP).</w:t>
      </w:r>
      <w:r>
        <w:rPr>
          <w:rStyle w:val="apple-style-span"/>
          <w:rFonts w:ascii="Arial" w:eastAsiaTheme="majorEastAsia" w:hAnsi="Arial" w:cs="Arial"/>
          <w:szCs w:val="22"/>
        </w:rPr>
        <w:t xml:space="preserve"> </w:t>
      </w:r>
    </w:p>
    <w:p w14:paraId="3AFD89E8" w14:textId="77777777" w:rsidR="00320B0C" w:rsidRDefault="00320B0C" w:rsidP="00A31B24">
      <w:pPr>
        <w:rPr>
          <w:rFonts w:ascii="Arial" w:eastAsiaTheme="majorEastAsia" w:hAnsi="Arial" w:cs="Arial"/>
          <w:color w:val="auto"/>
          <w:szCs w:val="22"/>
        </w:rPr>
      </w:pPr>
    </w:p>
    <w:p w14:paraId="6416E0A7" w14:textId="6ED6AA95" w:rsidR="00BB074E" w:rsidRDefault="00BB074E" w:rsidP="00A31B24">
      <w:pPr>
        <w:rPr>
          <w:rFonts w:ascii="Arial" w:eastAsiaTheme="majorEastAsia" w:hAnsi="Arial" w:cs="Arial"/>
          <w:color w:val="auto"/>
          <w:szCs w:val="22"/>
        </w:rPr>
      </w:pPr>
      <w:r>
        <w:rPr>
          <w:rFonts w:ascii="Arial" w:eastAsiaTheme="majorEastAsia" w:hAnsi="Arial" w:cs="Arial"/>
          <w:color w:val="auto"/>
          <w:szCs w:val="22"/>
        </w:rPr>
        <w:t>Success measures</w:t>
      </w:r>
    </w:p>
    <w:p w14:paraId="3C5B16A2" w14:textId="77777777" w:rsidR="00A31B24" w:rsidRPr="00F63FB3" w:rsidRDefault="00A31B24" w:rsidP="00A31B24">
      <w:pPr>
        <w:rPr>
          <w:rFonts w:ascii="Arial" w:eastAsiaTheme="majorEastAsia" w:hAnsi="Arial" w:cs="Arial"/>
          <w:color w:val="auto"/>
          <w:szCs w:val="22"/>
        </w:rPr>
      </w:pPr>
    </w:p>
    <w:p w14:paraId="6C6751F4" w14:textId="6F6203CE" w:rsidR="00A31B24" w:rsidRDefault="00EF40A7" w:rsidP="00E86CD6">
      <w:pPr>
        <w:numPr>
          <w:ilvl w:val="0"/>
          <w:numId w:val="30"/>
        </w:numPr>
        <w:ind w:left="567" w:hanging="567"/>
        <w:jc w:val="both"/>
        <w:rPr>
          <w:rStyle w:val="apple-style-span"/>
          <w:rFonts w:ascii="Arial" w:eastAsiaTheme="majorEastAsia" w:hAnsi="Arial" w:cs="Arial"/>
          <w:szCs w:val="22"/>
        </w:rPr>
      </w:pPr>
      <w:r>
        <w:rPr>
          <w:rStyle w:val="apple-style-span"/>
          <w:rFonts w:ascii="Arial" w:eastAsiaTheme="majorEastAsia" w:hAnsi="Arial" w:cs="Arial"/>
          <w:szCs w:val="22"/>
        </w:rPr>
        <w:t xml:space="preserve">Appropriate authority and </w:t>
      </w:r>
      <w:r w:rsidR="00DB19EB">
        <w:rPr>
          <w:rStyle w:val="apple-style-span"/>
          <w:rFonts w:ascii="Arial" w:eastAsiaTheme="majorEastAsia" w:hAnsi="Arial" w:cs="Arial"/>
          <w:szCs w:val="22"/>
        </w:rPr>
        <w:t xml:space="preserve">responsibility </w:t>
      </w:r>
      <w:r w:rsidR="001B7A77">
        <w:rPr>
          <w:rStyle w:val="apple-style-span"/>
          <w:rFonts w:ascii="Arial" w:eastAsiaTheme="majorEastAsia" w:hAnsi="Arial" w:cs="Arial"/>
          <w:szCs w:val="22"/>
        </w:rPr>
        <w:t>are</w:t>
      </w:r>
      <w:r>
        <w:rPr>
          <w:rStyle w:val="apple-style-span"/>
          <w:rFonts w:ascii="Arial" w:eastAsiaTheme="majorEastAsia" w:hAnsi="Arial" w:cs="Arial"/>
          <w:szCs w:val="22"/>
        </w:rPr>
        <w:t xml:space="preserve"> delegated to the principal and cluster manager (the RTLB strategic leadership and management team) for the day</w:t>
      </w:r>
      <w:r w:rsidR="00A31B24">
        <w:rPr>
          <w:rStyle w:val="apple-style-span"/>
          <w:rFonts w:ascii="Arial" w:eastAsiaTheme="majorEastAsia" w:hAnsi="Arial" w:cs="Arial"/>
          <w:szCs w:val="22"/>
        </w:rPr>
        <w:t>-</w:t>
      </w:r>
      <w:r>
        <w:rPr>
          <w:rStyle w:val="apple-style-span"/>
          <w:rFonts w:ascii="Arial" w:eastAsiaTheme="majorEastAsia" w:hAnsi="Arial" w:cs="Arial"/>
          <w:szCs w:val="22"/>
        </w:rPr>
        <w:t>to</w:t>
      </w:r>
      <w:r w:rsidR="00A31B24">
        <w:rPr>
          <w:rStyle w:val="apple-style-span"/>
          <w:rFonts w:ascii="Arial" w:eastAsiaTheme="majorEastAsia" w:hAnsi="Arial" w:cs="Arial"/>
          <w:szCs w:val="22"/>
        </w:rPr>
        <w:t>-</w:t>
      </w:r>
      <w:r>
        <w:rPr>
          <w:rStyle w:val="apple-style-span"/>
          <w:rFonts w:ascii="Arial" w:eastAsiaTheme="majorEastAsia" w:hAnsi="Arial" w:cs="Arial"/>
          <w:szCs w:val="22"/>
        </w:rPr>
        <w:t>day management of the RTLB cluster, RTLB funding and resourcing, and RTLB service provision.</w:t>
      </w:r>
    </w:p>
    <w:p w14:paraId="1E38F49E" w14:textId="77777777" w:rsidR="00A31B24" w:rsidRDefault="00A31B24" w:rsidP="00E86CD6">
      <w:pPr>
        <w:ind w:left="567" w:hanging="567"/>
        <w:jc w:val="both"/>
        <w:rPr>
          <w:rStyle w:val="apple-style-span"/>
          <w:rFonts w:ascii="Arial" w:eastAsiaTheme="majorEastAsia" w:hAnsi="Arial" w:cs="Arial"/>
          <w:szCs w:val="22"/>
        </w:rPr>
      </w:pPr>
    </w:p>
    <w:p w14:paraId="4E5DB0FD" w14:textId="338814BB" w:rsidR="00A31B24" w:rsidRDefault="00EF40A7" w:rsidP="00E86CD6">
      <w:pPr>
        <w:numPr>
          <w:ilvl w:val="0"/>
          <w:numId w:val="30"/>
        </w:numPr>
        <w:ind w:left="567" w:hanging="567"/>
        <w:jc w:val="both"/>
        <w:rPr>
          <w:rStyle w:val="apple-style-span"/>
          <w:rFonts w:ascii="Arial" w:eastAsiaTheme="majorEastAsia" w:hAnsi="Arial" w:cs="Arial"/>
          <w:szCs w:val="22"/>
        </w:rPr>
      </w:pPr>
      <w:r w:rsidRPr="00A31B24">
        <w:rPr>
          <w:rStyle w:val="apple-style-span"/>
          <w:rFonts w:ascii="Arial" w:eastAsiaTheme="majorEastAsia" w:hAnsi="Arial" w:cs="Arial"/>
          <w:szCs w:val="22"/>
        </w:rPr>
        <w:t>The objectives of the RTLB Strategic and Annual Plans are met.</w:t>
      </w:r>
    </w:p>
    <w:p w14:paraId="069020A1" w14:textId="77777777" w:rsidR="00A31B24" w:rsidRDefault="00A31B24" w:rsidP="00E86CD6">
      <w:pPr>
        <w:ind w:left="567" w:hanging="567"/>
        <w:jc w:val="both"/>
        <w:rPr>
          <w:rStyle w:val="apple-style-span"/>
          <w:rFonts w:ascii="Arial" w:eastAsiaTheme="majorEastAsia" w:hAnsi="Arial" w:cs="Arial"/>
          <w:szCs w:val="22"/>
        </w:rPr>
      </w:pPr>
    </w:p>
    <w:p w14:paraId="4358C4A0" w14:textId="5E9671ED" w:rsidR="00A31B24" w:rsidRDefault="0063078F" w:rsidP="00E86CD6">
      <w:pPr>
        <w:numPr>
          <w:ilvl w:val="0"/>
          <w:numId w:val="30"/>
        </w:numPr>
        <w:ind w:left="567" w:hanging="567"/>
        <w:jc w:val="both"/>
        <w:rPr>
          <w:rStyle w:val="apple-style-span"/>
          <w:rFonts w:ascii="Arial" w:eastAsiaTheme="majorEastAsia" w:hAnsi="Arial" w:cs="Arial"/>
          <w:szCs w:val="22"/>
        </w:rPr>
      </w:pPr>
      <w:r w:rsidRPr="00A31B24">
        <w:rPr>
          <w:rStyle w:val="apple-style-span"/>
          <w:rFonts w:ascii="Arial" w:eastAsiaTheme="majorEastAsia" w:hAnsi="Arial" w:cs="Arial"/>
          <w:szCs w:val="22"/>
        </w:rPr>
        <w:t xml:space="preserve">RTLB cluster staff are recruited and </w:t>
      </w:r>
      <w:r w:rsidR="00A31B24" w:rsidRPr="00A31B24">
        <w:rPr>
          <w:rStyle w:val="apple-style-span"/>
          <w:rFonts w:ascii="Arial" w:eastAsiaTheme="majorEastAsia" w:hAnsi="Arial" w:cs="Arial"/>
          <w:szCs w:val="22"/>
        </w:rPr>
        <w:t>appointed,</w:t>
      </w:r>
      <w:r w:rsidRPr="00A31B24">
        <w:rPr>
          <w:rStyle w:val="apple-style-span"/>
          <w:rFonts w:ascii="Arial" w:eastAsiaTheme="majorEastAsia" w:hAnsi="Arial" w:cs="Arial"/>
          <w:szCs w:val="22"/>
        </w:rPr>
        <w:t xml:space="preserve"> and leadership payments are allocated to the cluster manager and/or any RTLB with designated responsibility for providing leadership.</w:t>
      </w:r>
    </w:p>
    <w:p w14:paraId="4C9D75F3" w14:textId="77777777" w:rsidR="00A31B24" w:rsidRDefault="00A31B24" w:rsidP="00E86CD6">
      <w:pPr>
        <w:ind w:left="567" w:hanging="567"/>
        <w:jc w:val="both"/>
        <w:rPr>
          <w:rStyle w:val="apple-style-span"/>
          <w:rFonts w:ascii="Arial" w:eastAsiaTheme="majorEastAsia" w:hAnsi="Arial" w:cs="Arial"/>
          <w:szCs w:val="22"/>
        </w:rPr>
      </w:pPr>
    </w:p>
    <w:p w14:paraId="69B4AF75" w14:textId="00DF813E" w:rsidR="00A31B24" w:rsidRDefault="00EF40A7" w:rsidP="00E86CD6">
      <w:pPr>
        <w:numPr>
          <w:ilvl w:val="0"/>
          <w:numId w:val="30"/>
        </w:numPr>
        <w:ind w:left="567" w:hanging="567"/>
        <w:jc w:val="both"/>
        <w:rPr>
          <w:rStyle w:val="apple-style-span"/>
          <w:rFonts w:ascii="Arial" w:eastAsiaTheme="majorEastAsia" w:hAnsi="Arial" w:cs="Arial"/>
          <w:szCs w:val="22"/>
        </w:rPr>
      </w:pPr>
      <w:r w:rsidRPr="00A31B24">
        <w:rPr>
          <w:rStyle w:val="apple-style-span"/>
          <w:rFonts w:ascii="Arial" w:eastAsiaTheme="majorEastAsia" w:hAnsi="Arial" w:cs="Arial"/>
          <w:szCs w:val="22"/>
        </w:rPr>
        <w:t>RTLB funds are used for the provision of the RTLB service.</w:t>
      </w:r>
    </w:p>
    <w:p w14:paraId="196DE019" w14:textId="77777777" w:rsidR="00A31B24" w:rsidRDefault="00A31B24" w:rsidP="00E86CD6">
      <w:pPr>
        <w:ind w:left="567" w:hanging="567"/>
        <w:jc w:val="both"/>
        <w:rPr>
          <w:rStyle w:val="apple-style-span"/>
          <w:rFonts w:ascii="Arial" w:eastAsiaTheme="majorEastAsia" w:hAnsi="Arial" w:cs="Arial"/>
          <w:szCs w:val="22"/>
        </w:rPr>
      </w:pPr>
    </w:p>
    <w:p w14:paraId="26409BB1" w14:textId="293B7999" w:rsidR="00EF40A7" w:rsidRPr="00A31B24" w:rsidRDefault="00EF40A7" w:rsidP="00E86CD6">
      <w:pPr>
        <w:numPr>
          <w:ilvl w:val="0"/>
          <w:numId w:val="30"/>
        </w:numPr>
        <w:ind w:left="567" w:hanging="567"/>
        <w:jc w:val="both"/>
        <w:rPr>
          <w:rStyle w:val="apple-style-span"/>
          <w:rFonts w:ascii="Arial" w:eastAsiaTheme="majorEastAsia" w:hAnsi="Arial" w:cs="Arial"/>
          <w:szCs w:val="22"/>
        </w:rPr>
      </w:pPr>
      <w:r w:rsidRPr="00A31B24">
        <w:rPr>
          <w:rStyle w:val="apple-style-span"/>
          <w:rFonts w:ascii="Arial" w:eastAsiaTheme="majorEastAsia" w:hAnsi="Arial" w:cs="Arial"/>
          <w:szCs w:val="22"/>
        </w:rPr>
        <w:t xml:space="preserve">Reporting requirements are fully met.  </w:t>
      </w:r>
    </w:p>
    <w:p w14:paraId="7CF9586A" w14:textId="77777777" w:rsidR="00A31B24" w:rsidRDefault="00A31B24" w:rsidP="00A31B24">
      <w:pPr>
        <w:ind w:left="709"/>
        <w:rPr>
          <w:rStyle w:val="apple-style-span"/>
          <w:rFonts w:ascii="Arial" w:eastAsiaTheme="majorEastAsia" w:hAnsi="Arial" w:cs="Arial"/>
          <w:szCs w:val="22"/>
        </w:rPr>
      </w:pPr>
    </w:p>
    <w:p w14:paraId="6ABE1334" w14:textId="3F40E9B2" w:rsidR="007A6EC3" w:rsidRPr="00F63FB3" w:rsidRDefault="00BB074E" w:rsidP="00F63FB3">
      <w:pPr>
        <w:rPr>
          <w:rFonts w:ascii="Arial" w:hAnsi="Arial" w:cs="Arial"/>
          <w:b/>
          <w:szCs w:val="22"/>
        </w:rPr>
      </w:pPr>
      <w:r w:rsidRPr="00F63FB3">
        <w:rPr>
          <w:rFonts w:ascii="Arial" w:hAnsi="Arial" w:cs="Arial"/>
          <w:b/>
          <w:szCs w:val="22"/>
        </w:rPr>
        <w:t>Professional Relationships</w:t>
      </w:r>
    </w:p>
    <w:p w14:paraId="49545404" w14:textId="126ABC92" w:rsidR="00DE1FF1" w:rsidRDefault="00BB074E" w:rsidP="00E86CD6">
      <w:pPr>
        <w:pStyle w:val="ListParagraph"/>
        <w:spacing w:after="0" w:line="240" w:lineRule="auto"/>
        <w:ind w:left="0"/>
        <w:jc w:val="both"/>
        <w:rPr>
          <w:rFonts w:ascii="Arial" w:hAnsi="Arial" w:cs="Arial"/>
        </w:rPr>
      </w:pPr>
      <w:r w:rsidRPr="0071360D">
        <w:rPr>
          <w:rFonts w:ascii="Arial" w:hAnsi="Arial" w:cs="Arial"/>
        </w:rPr>
        <w:t>The Board will ensure professional, trusting and respectful relationships at all levels and at all times with all key stakeholders.</w:t>
      </w:r>
      <w:r w:rsidR="00DE1FF1">
        <w:rPr>
          <w:rFonts w:ascii="Arial" w:hAnsi="Arial" w:cs="Arial"/>
        </w:rPr>
        <w:t xml:space="preserve">  This includes supporting </w:t>
      </w:r>
      <w:r w:rsidR="00DE1FF1" w:rsidRPr="006B6DD9">
        <w:rPr>
          <w:rFonts w:ascii="Arial" w:hAnsi="Arial" w:cs="Arial"/>
        </w:rPr>
        <w:t>the principal and</w:t>
      </w:r>
      <w:r w:rsidR="00460CAD">
        <w:rPr>
          <w:rFonts w:ascii="Arial" w:hAnsi="Arial" w:cs="Arial"/>
        </w:rPr>
        <w:t xml:space="preserve"> cluster manager to maintain </w:t>
      </w:r>
      <w:r w:rsidR="00DE1FF1" w:rsidRPr="006B6DD9">
        <w:rPr>
          <w:rFonts w:ascii="Arial" w:hAnsi="Arial" w:cs="Arial"/>
        </w:rPr>
        <w:t>effective professional working relationship</w:t>
      </w:r>
      <w:r w:rsidR="0063078F">
        <w:rPr>
          <w:rFonts w:ascii="Arial" w:hAnsi="Arial" w:cs="Arial"/>
        </w:rPr>
        <w:t xml:space="preserve">s </w:t>
      </w:r>
      <w:r w:rsidR="00DE1FF1" w:rsidRPr="006B6DD9">
        <w:rPr>
          <w:rFonts w:ascii="Arial" w:hAnsi="Arial" w:cs="Arial"/>
        </w:rPr>
        <w:t>with the RTLB</w:t>
      </w:r>
      <w:r w:rsidR="00DE1FF1">
        <w:rPr>
          <w:rFonts w:ascii="Arial" w:hAnsi="Arial" w:cs="Arial"/>
        </w:rPr>
        <w:t>.</w:t>
      </w:r>
    </w:p>
    <w:p w14:paraId="7FF488B5" w14:textId="77777777" w:rsidR="00320B0C" w:rsidRPr="006B6DD9" w:rsidRDefault="00320B0C" w:rsidP="00A31B24">
      <w:pPr>
        <w:pStyle w:val="ListParagraph"/>
        <w:spacing w:after="0" w:line="240" w:lineRule="auto"/>
        <w:ind w:left="0"/>
        <w:rPr>
          <w:rFonts w:ascii="Arial" w:hAnsi="Arial" w:cs="Arial"/>
        </w:rPr>
      </w:pPr>
    </w:p>
    <w:p w14:paraId="01D753A9" w14:textId="32A3A6A8" w:rsidR="00BB074E" w:rsidRDefault="00BB074E" w:rsidP="00A31B24">
      <w:pPr>
        <w:rPr>
          <w:rFonts w:ascii="Arial" w:hAnsi="Arial" w:cs="Arial"/>
          <w:szCs w:val="22"/>
        </w:rPr>
      </w:pPr>
      <w:r>
        <w:rPr>
          <w:rFonts w:ascii="Arial" w:hAnsi="Arial" w:cs="Arial"/>
          <w:szCs w:val="22"/>
        </w:rPr>
        <w:t>Success measures</w:t>
      </w:r>
    </w:p>
    <w:p w14:paraId="4B3D37C3" w14:textId="77777777" w:rsidR="00A31B24" w:rsidRDefault="00A31B24" w:rsidP="00A31B24">
      <w:pPr>
        <w:rPr>
          <w:rFonts w:ascii="Arial" w:hAnsi="Arial" w:cs="Arial"/>
          <w:szCs w:val="22"/>
        </w:rPr>
      </w:pPr>
    </w:p>
    <w:p w14:paraId="151AD86D" w14:textId="1778ABF1" w:rsidR="00BB074E" w:rsidRDefault="00BB074E" w:rsidP="00E86CD6">
      <w:pPr>
        <w:numPr>
          <w:ilvl w:val="0"/>
          <w:numId w:val="31"/>
        </w:numPr>
        <w:tabs>
          <w:tab w:val="clear" w:pos="360"/>
        </w:tabs>
        <w:ind w:left="567" w:hanging="567"/>
        <w:rPr>
          <w:rFonts w:ascii="Arial" w:hAnsi="Arial" w:cs="Arial"/>
          <w:szCs w:val="22"/>
        </w:rPr>
      </w:pPr>
      <w:r>
        <w:rPr>
          <w:rFonts w:ascii="Arial" w:hAnsi="Arial" w:cs="Arial"/>
          <w:szCs w:val="22"/>
        </w:rPr>
        <w:t>RTLB and Ministry learning support practitioners work collaboratively</w:t>
      </w:r>
      <w:r w:rsidRPr="00971A6E">
        <w:rPr>
          <w:rFonts w:ascii="Arial" w:hAnsi="Arial" w:cs="Arial"/>
          <w:szCs w:val="22"/>
        </w:rPr>
        <w:t xml:space="preserve"> </w:t>
      </w:r>
      <w:r>
        <w:rPr>
          <w:rFonts w:ascii="Arial" w:hAnsi="Arial" w:cs="Arial"/>
          <w:szCs w:val="22"/>
        </w:rPr>
        <w:t xml:space="preserve">with schools and </w:t>
      </w:r>
      <w:proofErr w:type="spellStart"/>
      <w:r>
        <w:rPr>
          <w:rFonts w:ascii="Arial" w:hAnsi="Arial" w:cs="Arial"/>
          <w:szCs w:val="22"/>
        </w:rPr>
        <w:t>kura</w:t>
      </w:r>
      <w:proofErr w:type="spellEnd"/>
      <w:r>
        <w:rPr>
          <w:rFonts w:ascii="Arial" w:hAnsi="Arial" w:cs="Arial"/>
          <w:szCs w:val="22"/>
        </w:rPr>
        <w:t xml:space="preserve"> to provide flexible, joined-up support where it is appropriate.</w:t>
      </w:r>
    </w:p>
    <w:p w14:paraId="7A81F5C6" w14:textId="129B4695" w:rsidR="0063078F" w:rsidRDefault="00BB074E" w:rsidP="00E86CD6">
      <w:pPr>
        <w:numPr>
          <w:ilvl w:val="0"/>
          <w:numId w:val="31"/>
        </w:numPr>
        <w:tabs>
          <w:tab w:val="clear" w:pos="360"/>
        </w:tabs>
        <w:ind w:left="567" w:hanging="567"/>
        <w:rPr>
          <w:rFonts w:ascii="Arial" w:hAnsi="Arial" w:cs="Arial"/>
          <w:szCs w:val="22"/>
        </w:rPr>
      </w:pPr>
      <w:r>
        <w:rPr>
          <w:rFonts w:ascii="Arial" w:hAnsi="Arial" w:cs="Arial"/>
          <w:szCs w:val="22"/>
        </w:rPr>
        <w:t>S</w:t>
      </w:r>
      <w:r w:rsidRPr="0071360D">
        <w:rPr>
          <w:rFonts w:ascii="Arial" w:hAnsi="Arial" w:cs="Arial"/>
          <w:szCs w:val="22"/>
        </w:rPr>
        <w:t>chools</w:t>
      </w:r>
      <w:r>
        <w:rPr>
          <w:rFonts w:ascii="Arial" w:hAnsi="Arial" w:cs="Arial"/>
          <w:szCs w:val="22"/>
        </w:rPr>
        <w:t xml:space="preserve"> and </w:t>
      </w:r>
      <w:proofErr w:type="spellStart"/>
      <w:r>
        <w:rPr>
          <w:rFonts w:ascii="Arial" w:hAnsi="Arial" w:cs="Arial"/>
          <w:szCs w:val="22"/>
        </w:rPr>
        <w:t>kura</w:t>
      </w:r>
      <w:proofErr w:type="spellEnd"/>
      <w:r>
        <w:rPr>
          <w:rFonts w:ascii="Arial" w:hAnsi="Arial" w:cs="Arial"/>
          <w:szCs w:val="22"/>
        </w:rPr>
        <w:t xml:space="preserve">, </w:t>
      </w:r>
      <w:r w:rsidRPr="0071360D">
        <w:rPr>
          <w:rFonts w:ascii="Arial" w:hAnsi="Arial" w:cs="Arial"/>
          <w:szCs w:val="22"/>
        </w:rPr>
        <w:t xml:space="preserve">including those </w:t>
      </w:r>
      <w:r>
        <w:rPr>
          <w:rFonts w:ascii="Arial" w:hAnsi="Arial" w:cs="Arial"/>
          <w:szCs w:val="22"/>
        </w:rPr>
        <w:t xml:space="preserve">working collaboratively in </w:t>
      </w:r>
      <w:r w:rsidR="00B85118">
        <w:rPr>
          <w:rFonts w:ascii="Arial" w:hAnsi="Arial" w:cs="Arial"/>
          <w:szCs w:val="22"/>
        </w:rPr>
        <w:t>clusters</w:t>
      </w:r>
      <w:r>
        <w:rPr>
          <w:rFonts w:ascii="Arial" w:hAnsi="Arial" w:cs="Arial"/>
          <w:szCs w:val="22"/>
        </w:rPr>
        <w:t xml:space="preserve"> and </w:t>
      </w:r>
      <w:proofErr w:type="spellStart"/>
      <w:r>
        <w:rPr>
          <w:rFonts w:ascii="Arial" w:hAnsi="Arial" w:cs="Arial"/>
          <w:szCs w:val="22"/>
        </w:rPr>
        <w:t>Kāhui</w:t>
      </w:r>
      <w:proofErr w:type="spellEnd"/>
      <w:r>
        <w:rPr>
          <w:rFonts w:ascii="Arial" w:hAnsi="Arial" w:cs="Arial"/>
          <w:szCs w:val="22"/>
        </w:rPr>
        <w:t xml:space="preserve"> </w:t>
      </w:r>
      <w:proofErr w:type="spellStart"/>
      <w:r>
        <w:rPr>
          <w:rFonts w:ascii="Arial" w:hAnsi="Arial" w:cs="Arial"/>
          <w:szCs w:val="22"/>
        </w:rPr>
        <w:t>Ako</w:t>
      </w:r>
      <w:proofErr w:type="spellEnd"/>
      <w:r>
        <w:rPr>
          <w:rFonts w:ascii="Arial" w:hAnsi="Arial" w:cs="Arial"/>
          <w:szCs w:val="22"/>
        </w:rPr>
        <w:t xml:space="preserve"> </w:t>
      </w:r>
      <w:r w:rsidRPr="0071360D">
        <w:rPr>
          <w:rFonts w:ascii="Arial" w:hAnsi="Arial" w:cs="Arial"/>
          <w:szCs w:val="22"/>
        </w:rPr>
        <w:t>value the relationship they have with the RTLB service.</w:t>
      </w:r>
    </w:p>
    <w:p w14:paraId="0ECDBBAA" w14:textId="3981051A" w:rsidR="0063078F" w:rsidRPr="00A31B24" w:rsidRDefault="00BB074E" w:rsidP="00E86CD6">
      <w:pPr>
        <w:numPr>
          <w:ilvl w:val="0"/>
          <w:numId w:val="31"/>
        </w:numPr>
        <w:tabs>
          <w:tab w:val="clear" w:pos="360"/>
        </w:tabs>
        <w:ind w:left="567" w:hanging="567"/>
        <w:jc w:val="both"/>
        <w:rPr>
          <w:rFonts w:ascii="Arial" w:hAnsi="Arial" w:cs="Arial"/>
        </w:rPr>
      </w:pPr>
      <w:r w:rsidRPr="00F63FB3">
        <w:rPr>
          <w:rFonts w:ascii="Arial" w:hAnsi="Arial" w:cs="Arial"/>
          <w:szCs w:val="22"/>
        </w:rPr>
        <w:lastRenderedPageBreak/>
        <w:t xml:space="preserve">RTLB work closely with Learning Support Coordinators </w:t>
      </w:r>
      <w:r w:rsidR="00B85118">
        <w:rPr>
          <w:rFonts w:ascii="Arial" w:hAnsi="Arial" w:cs="Arial"/>
          <w:szCs w:val="22"/>
        </w:rPr>
        <w:t xml:space="preserve">(LSCs) </w:t>
      </w:r>
      <w:r w:rsidRPr="00F63FB3">
        <w:rPr>
          <w:rFonts w:ascii="Arial" w:hAnsi="Arial" w:cs="Arial"/>
          <w:szCs w:val="22"/>
        </w:rPr>
        <w:t xml:space="preserve">where they are in place to provide </w:t>
      </w:r>
      <w:r w:rsidR="00121443" w:rsidRPr="00F63FB3">
        <w:rPr>
          <w:rFonts w:ascii="Arial" w:hAnsi="Arial" w:cs="Arial"/>
          <w:szCs w:val="22"/>
        </w:rPr>
        <w:t>system</w:t>
      </w:r>
      <w:r w:rsidR="00121443">
        <w:rPr>
          <w:rFonts w:ascii="Arial" w:hAnsi="Arial" w:cs="Arial"/>
          <w:szCs w:val="22"/>
        </w:rPr>
        <w:t>-</w:t>
      </w:r>
      <w:r w:rsidRPr="00F63FB3">
        <w:rPr>
          <w:rFonts w:ascii="Arial" w:hAnsi="Arial" w:cs="Arial"/>
          <w:szCs w:val="22"/>
        </w:rPr>
        <w:t xml:space="preserve">wide, </w:t>
      </w:r>
      <w:proofErr w:type="gramStart"/>
      <w:r w:rsidRPr="00F63FB3">
        <w:rPr>
          <w:rFonts w:ascii="Arial" w:hAnsi="Arial" w:cs="Arial"/>
          <w:szCs w:val="22"/>
        </w:rPr>
        <w:t>targeted</w:t>
      </w:r>
      <w:proofErr w:type="gramEnd"/>
      <w:r w:rsidRPr="00F63FB3">
        <w:rPr>
          <w:rFonts w:ascii="Arial" w:hAnsi="Arial" w:cs="Arial"/>
          <w:szCs w:val="22"/>
        </w:rPr>
        <w:t xml:space="preserve"> or individual support to schools, their children and young people and their families and whānau.</w:t>
      </w:r>
    </w:p>
    <w:p w14:paraId="22E0C3CB" w14:textId="77777777" w:rsidR="00A31B24" w:rsidRDefault="00A31B24" w:rsidP="00E86CD6">
      <w:pPr>
        <w:ind w:left="567" w:hanging="567"/>
        <w:jc w:val="both"/>
        <w:rPr>
          <w:rFonts w:ascii="Arial" w:hAnsi="Arial" w:cs="Arial"/>
        </w:rPr>
      </w:pPr>
    </w:p>
    <w:p w14:paraId="563FCE46" w14:textId="23C3F9E5" w:rsidR="0063078F" w:rsidRPr="00A31B24" w:rsidRDefault="00BB074E" w:rsidP="00E86CD6">
      <w:pPr>
        <w:numPr>
          <w:ilvl w:val="0"/>
          <w:numId w:val="32"/>
        </w:numPr>
        <w:tabs>
          <w:tab w:val="clear" w:pos="360"/>
        </w:tabs>
        <w:ind w:left="567" w:hanging="567"/>
        <w:jc w:val="both"/>
        <w:rPr>
          <w:rFonts w:ascii="Arial" w:hAnsi="Arial" w:cs="Arial"/>
        </w:rPr>
      </w:pPr>
      <w:r w:rsidRPr="0063078F">
        <w:rPr>
          <w:rFonts w:ascii="Arial" w:hAnsi="Arial" w:cs="Arial"/>
          <w:szCs w:val="22"/>
        </w:rPr>
        <w:t xml:space="preserve">RTLB work to support schools and </w:t>
      </w:r>
      <w:proofErr w:type="spellStart"/>
      <w:r w:rsidRPr="0063078F">
        <w:rPr>
          <w:rFonts w:ascii="Arial" w:hAnsi="Arial" w:cs="Arial"/>
          <w:szCs w:val="22"/>
        </w:rPr>
        <w:t>kura</w:t>
      </w:r>
      <w:proofErr w:type="spellEnd"/>
      <w:r w:rsidRPr="0063078F">
        <w:rPr>
          <w:rFonts w:ascii="Arial" w:hAnsi="Arial" w:cs="Arial"/>
          <w:szCs w:val="22"/>
        </w:rPr>
        <w:t xml:space="preserve"> to partner with families and whānau to plan support for their children and young people in ways that work for them, values their contribution, and reflects their unique identity, </w:t>
      </w:r>
      <w:proofErr w:type="gramStart"/>
      <w:r w:rsidRPr="0063078F">
        <w:rPr>
          <w:rFonts w:ascii="Arial" w:hAnsi="Arial" w:cs="Arial"/>
          <w:szCs w:val="22"/>
        </w:rPr>
        <w:t>language</w:t>
      </w:r>
      <w:proofErr w:type="gramEnd"/>
      <w:r w:rsidRPr="0063078F">
        <w:rPr>
          <w:rFonts w:ascii="Arial" w:hAnsi="Arial" w:cs="Arial"/>
          <w:szCs w:val="22"/>
        </w:rPr>
        <w:t xml:space="preserve"> and culture.</w:t>
      </w:r>
    </w:p>
    <w:p w14:paraId="3056940B" w14:textId="77777777" w:rsidR="00A31B24" w:rsidRPr="00F63FB3" w:rsidRDefault="00A31B24" w:rsidP="00E86CD6">
      <w:pPr>
        <w:ind w:left="567" w:hanging="567"/>
        <w:jc w:val="both"/>
        <w:rPr>
          <w:rFonts w:ascii="Arial" w:hAnsi="Arial" w:cs="Arial"/>
        </w:rPr>
      </w:pPr>
    </w:p>
    <w:p w14:paraId="412B9BDB" w14:textId="52CF3726" w:rsidR="00DE1FF1" w:rsidRPr="0063078F" w:rsidRDefault="00DE1FF1" w:rsidP="00E86CD6">
      <w:pPr>
        <w:numPr>
          <w:ilvl w:val="0"/>
          <w:numId w:val="32"/>
        </w:numPr>
        <w:tabs>
          <w:tab w:val="clear" w:pos="360"/>
        </w:tabs>
        <w:ind w:left="567" w:hanging="567"/>
        <w:jc w:val="both"/>
        <w:rPr>
          <w:rFonts w:ascii="Arial" w:eastAsiaTheme="majorEastAsia" w:hAnsi="Arial" w:cs="Arial"/>
          <w:szCs w:val="22"/>
        </w:rPr>
      </w:pPr>
      <w:r w:rsidRPr="0063078F">
        <w:rPr>
          <w:rFonts w:ascii="Arial" w:hAnsi="Arial" w:cs="Arial"/>
        </w:rPr>
        <w:t>RTLB are included as staff members in the lead school.</w:t>
      </w:r>
    </w:p>
    <w:p w14:paraId="0194B68B" w14:textId="77777777" w:rsidR="00DE1FF1" w:rsidRPr="00F63FB3" w:rsidRDefault="00DE1FF1" w:rsidP="00DE1FF1">
      <w:pPr>
        <w:rPr>
          <w:rFonts w:ascii="Arial" w:eastAsiaTheme="majorEastAsia" w:hAnsi="Arial" w:cs="Arial"/>
          <w:szCs w:val="22"/>
        </w:rPr>
      </w:pPr>
    </w:p>
    <w:p w14:paraId="7CCE5B57" w14:textId="390559EE" w:rsidR="00BB074E" w:rsidRDefault="00BB074E" w:rsidP="00AB3966">
      <w:pPr>
        <w:rPr>
          <w:rFonts w:ascii="Arial" w:eastAsiaTheme="majorEastAsia" w:hAnsi="Arial" w:cs="Arial"/>
          <w:i/>
          <w:szCs w:val="22"/>
        </w:rPr>
      </w:pPr>
      <w:r w:rsidRPr="00DE1FF1">
        <w:rPr>
          <w:rFonts w:ascii="Arial" w:eastAsiaTheme="majorEastAsia" w:hAnsi="Arial" w:cs="Arial"/>
          <w:b/>
          <w:szCs w:val="22"/>
        </w:rPr>
        <w:t xml:space="preserve">Access and Service Provision </w:t>
      </w:r>
    </w:p>
    <w:p w14:paraId="36A2BC27" w14:textId="0F470F04" w:rsidR="00BB074E" w:rsidRDefault="003355BB" w:rsidP="008802E0">
      <w:pPr>
        <w:rPr>
          <w:rFonts w:ascii="Arial" w:hAnsi="Arial" w:cs="Arial"/>
          <w:szCs w:val="22"/>
        </w:rPr>
      </w:pPr>
      <w:r w:rsidRPr="006B6DD9">
        <w:rPr>
          <w:rFonts w:ascii="Arial" w:hAnsi="Arial" w:cs="Arial"/>
          <w:szCs w:val="22"/>
        </w:rPr>
        <w:t>The Board will ensure</w:t>
      </w:r>
      <w:r w:rsidR="00BB074E">
        <w:rPr>
          <w:rFonts w:ascii="Arial" w:hAnsi="Arial" w:cs="Arial"/>
          <w:szCs w:val="22"/>
        </w:rPr>
        <w:t>:</w:t>
      </w:r>
    </w:p>
    <w:p w14:paraId="3417C241" w14:textId="77777777" w:rsidR="008802E0" w:rsidRDefault="008802E0" w:rsidP="008802E0">
      <w:pPr>
        <w:rPr>
          <w:rFonts w:ascii="Arial" w:hAnsi="Arial" w:cs="Arial"/>
          <w:szCs w:val="22"/>
        </w:rPr>
      </w:pPr>
    </w:p>
    <w:p w14:paraId="04629516" w14:textId="77777777" w:rsidR="00BB074E" w:rsidRDefault="00BB074E" w:rsidP="00CA7871">
      <w:pPr>
        <w:numPr>
          <w:ilvl w:val="0"/>
          <w:numId w:val="33"/>
        </w:numPr>
        <w:ind w:left="284" w:hanging="284"/>
        <w:jc w:val="both"/>
        <w:rPr>
          <w:rFonts w:ascii="Arial" w:hAnsi="Arial" w:cs="Arial"/>
          <w:szCs w:val="22"/>
        </w:rPr>
      </w:pPr>
      <w:r w:rsidRPr="0071360D">
        <w:rPr>
          <w:rFonts w:ascii="Arial" w:hAnsi="Arial" w:cs="Arial"/>
          <w:szCs w:val="22"/>
        </w:rPr>
        <w:t>a high quality and effective RTLB service is provided</w:t>
      </w:r>
    </w:p>
    <w:p w14:paraId="54FE1A8C" w14:textId="094EFFC0" w:rsidR="00BB074E" w:rsidRPr="000C4555" w:rsidRDefault="00BB074E" w:rsidP="00CA7871">
      <w:pPr>
        <w:numPr>
          <w:ilvl w:val="0"/>
          <w:numId w:val="33"/>
        </w:numPr>
        <w:ind w:left="284" w:hanging="284"/>
        <w:jc w:val="both"/>
        <w:rPr>
          <w:rFonts w:ascii="Arial" w:hAnsi="Arial" w:cs="Arial"/>
          <w:szCs w:val="22"/>
        </w:rPr>
      </w:pPr>
      <w:r>
        <w:rPr>
          <w:rFonts w:ascii="Arial" w:hAnsi="Arial" w:cs="Arial"/>
          <w:szCs w:val="22"/>
        </w:rPr>
        <w:t>the service works with the Ministry on the continued implementation and embedding of the L</w:t>
      </w:r>
      <w:r w:rsidR="00460CAD">
        <w:rPr>
          <w:rFonts w:ascii="Arial" w:hAnsi="Arial" w:cs="Arial"/>
          <w:szCs w:val="22"/>
        </w:rPr>
        <w:t xml:space="preserve">earning </w:t>
      </w:r>
      <w:r>
        <w:rPr>
          <w:rFonts w:ascii="Arial" w:hAnsi="Arial" w:cs="Arial"/>
          <w:szCs w:val="22"/>
        </w:rPr>
        <w:t>S</w:t>
      </w:r>
      <w:r w:rsidR="00460CAD">
        <w:rPr>
          <w:rFonts w:ascii="Arial" w:hAnsi="Arial" w:cs="Arial"/>
          <w:szCs w:val="22"/>
        </w:rPr>
        <w:t xml:space="preserve">upport </w:t>
      </w:r>
      <w:r>
        <w:rPr>
          <w:rFonts w:ascii="Arial" w:hAnsi="Arial" w:cs="Arial"/>
          <w:szCs w:val="22"/>
        </w:rPr>
        <w:t>D</w:t>
      </w:r>
      <w:r w:rsidR="00460CAD">
        <w:rPr>
          <w:rFonts w:ascii="Arial" w:hAnsi="Arial" w:cs="Arial"/>
          <w:szCs w:val="22"/>
        </w:rPr>
        <w:t xml:space="preserve">elivery </w:t>
      </w:r>
      <w:r>
        <w:rPr>
          <w:rFonts w:ascii="Arial" w:hAnsi="Arial" w:cs="Arial"/>
          <w:szCs w:val="22"/>
        </w:rPr>
        <w:t>M</w:t>
      </w:r>
      <w:r w:rsidR="00460CAD">
        <w:rPr>
          <w:rFonts w:ascii="Arial" w:hAnsi="Arial" w:cs="Arial"/>
          <w:szCs w:val="22"/>
        </w:rPr>
        <w:t>odel (LSDM)</w:t>
      </w:r>
      <w:r>
        <w:rPr>
          <w:rFonts w:ascii="Arial" w:hAnsi="Arial" w:cs="Arial"/>
          <w:szCs w:val="22"/>
        </w:rPr>
        <w:t xml:space="preserve"> </w:t>
      </w:r>
    </w:p>
    <w:p w14:paraId="334D577C" w14:textId="2E9FED9D" w:rsidR="00BB074E" w:rsidRPr="0071360D" w:rsidRDefault="00BB074E" w:rsidP="00CA7871">
      <w:pPr>
        <w:numPr>
          <w:ilvl w:val="0"/>
          <w:numId w:val="33"/>
        </w:numPr>
        <w:ind w:left="284" w:hanging="284"/>
        <w:jc w:val="both"/>
        <w:rPr>
          <w:rFonts w:ascii="Arial" w:hAnsi="Arial" w:cs="Arial"/>
          <w:szCs w:val="22"/>
        </w:rPr>
      </w:pPr>
      <w:r w:rsidRPr="0071360D">
        <w:rPr>
          <w:rFonts w:ascii="Arial" w:hAnsi="Arial" w:cs="Arial"/>
          <w:szCs w:val="22"/>
        </w:rPr>
        <w:t xml:space="preserve">the service is accessible to all </w:t>
      </w:r>
      <w:r>
        <w:rPr>
          <w:rFonts w:ascii="Arial" w:hAnsi="Arial" w:cs="Arial"/>
          <w:szCs w:val="22"/>
        </w:rPr>
        <w:t xml:space="preserve">RTLB </w:t>
      </w:r>
      <w:r w:rsidRPr="0071360D">
        <w:rPr>
          <w:rFonts w:ascii="Arial" w:hAnsi="Arial" w:cs="Arial"/>
          <w:szCs w:val="22"/>
        </w:rPr>
        <w:t>cluster schools</w:t>
      </w:r>
      <w:r>
        <w:rPr>
          <w:rFonts w:ascii="Arial" w:hAnsi="Arial" w:cs="Arial"/>
          <w:szCs w:val="22"/>
        </w:rPr>
        <w:t xml:space="preserve"> and </w:t>
      </w:r>
      <w:proofErr w:type="spellStart"/>
      <w:r>
        <w:rPr>
          <w:rFonts w:ascii="Arial" w:hAnsi="Arial" w:cs="Arial"/>
          <w:szCs w:val="22"/>
        </w:rPr>
        <w:t>kura</w:t>
      </w:r>
      <w:proofErr w:type="spellEnd"/>
      <w:r>
        <w:rPr>
          <w:rFonts w:ascii="Arial" w:hAnsi="Arial" w:cs="Arial"/>
          <w:szCs w:val="22"/>
        </w:rPr>
        <w:t xml:space="preserve"> </w:t>
      </w:r>
      <w:r w:rsidRPr="0071360D">
        <w:rPr>
          <w:rFonts w:ascii="Arial" w:hAnsi="Arial" w:cs="Arial"/>
          <w:szCs w:val="22"/>
        </w:rPr>
        <w:t xml:space="preserve">including </w:t>
      </w:r>
      <w:r w:rsidR="00460CAD">
        <w:rPr>
          <w:rFonts w:ascii="Arial" w:hAnsi="Arial" w:cs="Arial"/>
          <w:szCs w:val="22"/>
        </w:rPr>
        <w:t xml:space="preserve">those working in clusters and </w:t>
      </w:r>
      <w:proofErr w:type="spellStart"/>
      <w:r w:rsidR="00460CAD">
        <w:rPr>
          <w:rFonts w:ascii="Arial" w:hAnsi="Arial" w:cs="Arial"/>
          <w:szCs w:val="22"/>
        </w:rPr>
        <w:t>Kāhui</w:t>
      </w:r>
      <w:proofErr w:type="spellEnd"/>
      <w:r w:rsidR="00460CAD">
        <w:rPr>
          <w:rFonts w:ascii="Arial" w:hAnsi="Arial" w:cs="Arial"/>
          <w:szCs w:val="22"/>
        </w:rPr>
        <w:t xml:space="preserve"> </w:t>
      </w:r>
      <w:proofErr w:type="spellStart"/>
      <w:r w:rsidR="00460CAD">
        <w:rPr>
          <w:rFonts w:ascii="Arial" w:hAnsi="Arial" w:cs="Arial"/>
          <w:szCs w:val="22"/>
        </w:rPr>
        <w:t>Ako</w:t>
      </w:r>
      <w:proofErr w:type="spellEnd"/>
    </w:p>
    <w:p w14:paraId="2C71AD04" w14:textId="302C8C34" w:rsidR="00DE1FF1" w:rsidRDefault="00BB074E" w:rsidP="00CA7871">
      <w:pPr>
        <w:numPr>
          <w:ilvl w:val="0"/>
          <w:numId w:val="33"/>
        </w:numPr>
        <w:ind w:left="284" w:hanging="284"/>
        <w:jc w:val="both"/>
        <w:rPr>
          <w:rFonts w:ascii="Arial" w:hAnsi="Arial" w:cs="Arial"/>
          <w:szCs w:val="22"/>
        </w:rPr>
      </w:pPr>
      <w:r w:rsidRPr="00BB074E">
        <w:rPr>
          <w:rFonts w:ascii="Arial" w:hAnsi="Arial" w:cs="Arial"/>
          <w:szCs w:val="22"/>
        </w:rPr>
        <w:t xml:space="preserve">the service contributes to positive outcomes for children and young people and inclusive practices across all cluster schools and </w:t>
      </w:r>
      <w:proofErr w:type="spellStart"/>
      <w:r w:rsidRPr="00BB074E">
        <w:rPr>
          <w:rFonts w:ascii="Arial" w:hAnsi="Arial" w:cs="Arial"/>
          <w:szCs w:val="22"/>
        </w:rPr>
        <w:t>kura</w:t>
      </w:r>
      <w:proofErr w:type="spellEnd"/>
      <w:r w:rsidR="003355BB" w:rsidRPr="00BB074E">
        <w:rPr>
          <w:rFonts w:ascii="Arial" w:hAnsi="Arial" w:cs="Arial"/>
          <w:szCs w:val="22"/>
        </w:rPr>
        <w:t xml:space="preserve"> </w:t>
      </w:r>
    </w:p>
    <w:p w14:paraId="7ABFA0EA" w14:textId="5D520201" w:rsidR="00210920" w:rsidRDefault="00210920" w:rsidP="00CA7871">
      <w:pPr>
        <w:numPr>
          <w:ilvl w:val="0"/>
          <w:numId w:val="33"/>
        </w:numPr>
        <w:ind w:left="284" w:hanging="284"/>
        <w:jc w:val="both"/>
        <w:rPr>
          <w:rFonts w:ascii="Arial" w:hAnsi="Arial" w:cs="Arial"/>
          <w:szCs w:val="22"/>
        </w:rPr>
      </w:pPr>
      <w:r>
        <w:rPr>
          <w:rFonts w:ascii="Arial" w:hAnsi="Arial" w:cs="Arial"/>
          <w:szCs w:val="22"/>
        </w:rPr>
        <w:t>t</w:t>
      </w:r>
      <w:r w:rsidRPr="0071360D">
        <w:rPr>
          <w:rFonts w:ascii="Arial" w:hAnsi="Arial" w:cs="Arial"/>
          <w:szCs w:val="22"/>
        </w:rPr>
        <w:t>he service is based on a comprehensive needs ana</w:t>
      </w:r>
      <w:r w:rsidR="00460CAD">
        <w:rPr>
          <w:rFonts w:ascii="Arial" w:hAnsi="Arial" w:cs="Arial"/>
          <w:szCs w:val="22"/>
        </w:rPr>
        <w:t>lysis, is strategic and planned</w:t>
      </w:r>
      <w:r w:rsidRPr="0071360D">
        <w:rPr>
          <w:rFonts w:ascii="Arial" w:hAnsi="Arial" w:cs="Arial"/>
          <w:szCs w:val="22"/>
        </w:rPr>
        <w:t xml:space="preserve"> </w:t>
      </w:r>
    </w:p>
    <w:p w14:paraId="248D30D6" w14:textId="2E23C42B" w:rsidR="00210920" w:rsidRDefault="00210920" w:rsidP="00CA7871">
      <w:pPr>
        <w:numPr>
          <w:ilvl w:val="0"/>
          <w:numId w:val="33"/>
        </w:numPr>
        <w:ind w:left="284" w:hanging="284"/>
        <w:jc w:val="both"/>
        <w:rPr>
          <w:rFonts w:ascii="Arial" w:hAnsi="Arial" w:cs="Arial"/>
          <w:szCs w:val="22"/>
        </w:rPr>
      </w:pPr>
      <w:r>
        <w:rPr>
          <w:rFonts w:ascii="Arial" w:hAnsi="Arial" w:cs="Arial"/>
          <w:szCs w:val="22"/>
        </w:rPr>
        <w:t xml:space="preserve">RTLB follow </w:t>
      </w:r>
      <w:r w:rsidR="00460CAD">
        <w:rPr>
          <w:rFonts w:ascii="Arial" w:hAnsi="Arial" w:cs="Arial"/>
          <w:i/>
          <w:szCs w:val="22"/>
        </w:rPr>
        <w:t xml:space="preserve">He Pikorua, </w:t>
      </w:r>
      <w:r>
        <w:rPr>
          <w:rFonts w:ascii="Arial" w:hAnsi="Arial" w:cs="Arial"/>
          <w:szCs w:val="22"/>
        </w:rPr>
        <w:t>the Ministry and RTLB practice framework</w:t>
      </w:r>
    </w:p>
    <w:p w14:paraId="57975716" w14:textId="3CAA6F46" w:rsidR="00210920" w:rsidRPr="0071360D" w:rsidRDefault="00210920" w:rsidP="00CA7871">
      <w:pPr>
        <w:numPr>
          <w:ilvl w:val="0"/>
          <w:numId w:val="33"/>
        </w:numPr>
        <w:ind w:left="284" w:hanging="284"/>
        <w:jc w:val="both"/>
        <w:rPr>
          <w:rFonts w:ascii="Arial" w:hAnsi="Arial" w:cs="Arial"/>
          <w:szCs w:val="22"/>
        </w:rPr>
      </w:pPr>
      <w:r>
        <w:rPr>
          <w:rFonts w:ascii="Arial" w:hAnsi="Arial" w:cs="Arial"/>
          <w:szCs w:val="22"/>
        </w:rPr>
        <w:t>t</w:t>
      </w:r>
      <w:r w:rsidRPr="0071360D">
        <w:rPr>
          <w:rFonts w:ascii="Arial" w:hAnsi="Arial" w:cs="Arial"/>
          <w:szCs w:val="22"/>
        </w:rPr>
        <w:t xml:space="preserve">he service is well-documented; service outcomes are monitored, </w:t>
      </w:r>
      <w:proofErr w:type="gramStart"/>
      <w:r w:rsidRPr="0071360D">
        <w:rPr>
          <w:rFonts w:ascii="Arial" w:hAnsi="Arial" w:cs="Arial"/>
          <w:szCs w:val="22"/>
        </w:rPr>
        <w:t>recorded</w:t>
      </w:r>
      <w:proofErr w:type="gramEnd"/>
      <w:r w:rsidRPr="0071360D">
        <w:rPr>
          <w:rFonts w:ascii="Arial" w:hAnsi="Arial" w:cs="Arial"/>
          <w:szCs w:val="22"/>
        </w:rPr>
        <w:t xml:space="preserve"> and reported in accordance with </w:t>
      </w:r>
      <w:r w:rsidRPr="0071360D">
        <w:rPr>
          <w:rFonts w:ascii="Arial" w:hAnsi="Arial" w:cs="Arial"/>
          <w:i/>
          <w:szCs w:val="22"/>
        </w:rPr>
        <w:t>Governing and Managing RTLB Clusters</w:t>
      </w:r>
    </w:p>
    <w:p w14:paraId="63F4BC8F" w14:textId="312E8001" w:rsidR="00210920" w:rsidRPr="0071360D" w:rsidRDefault="00210920" w:rsidP="00CA7871">
      <w:pPr>
        <w:numPr>
          <w:ilvl w:val="0"/>
          <w:numId w:val="33"/>
        </w:numPr>
        <w:ind w:left="284" w:hanging="284"/>
        <w:jc w:val="both"/>
        <w:rPr>
          <w:rFonts w:ascii="Arial" w:hAnsi="Arial" w:cs="Arial"/>
          <w:szCs w:val="22"/>
        </w:rPr>
      </w:pPr>
      <w:r>
        <w:rPr>
          <w:rFonts w:ascii="Arial" w:hAnsi="Arial" w:cs="Arial"/>
          <w:szCs w:val="22"/>
        </w:rPr>
        <w:t>t</w:t>
      </w:r>
      <w:r w:rsidRPr="0071360D">
        <w:rPr>
          <w:rFonts w:ascii="Arial" w:hAnsi="Arial" w:cs="Arial"/>
          <w:szCs w:val="22"/>
        </w:rPr>
        <w:t xml:space="preserve">he service is continually improving, responsive, </w:t>
      </w:r>
      <w:proofErr w:type="gramStart"/>
      <w:r w:rsidRPr="0071360D">
        <w:rPr>
          <w:rFonts w:ascii="Arial" w:hAnsi="Arial" w:cs="Arial"/>
          <w:szCs w:val="22"/>
        </w:rPr>
        <w:t>flexible</w:t>
      </w:r>
      <w:proofErr w:type="gramEnd"/>
      <w:r w:rsidRPr="0071360D">
        <w:rPr>
          <w:rFonts w:ascii="Arial" w:hAnsi="Arial" w:cs="Arial"/>
          <w:szCs w:val="22"/>
        </w:rPr>
        <w:t xml:space="preserve"> and innovative. </w:t>
      </w:r>
    </w:p>
    <w:p w14:paraId="2992AB3A" w14:textId="77777777" w:rsidR="00210920" w:rsidRDefault="00210920" w:rsidP="00F63FB3">
      <w:pPr>
        <w:ind w:left="766"/>
        <w:rPr>
          <w:rFonts w:ascii="Arial" w:hAnsi="Arial" w:cs="Arial"/>
          <w:szCs w:val="22"/>
        </w:rPr>
      </w:pPr>
    </w:p>
    <w:p w14:paraId="4FBF3745" w14:textId="78BBFB86" w:rsidR="003355BB" w:rsidRDefault="00491E9A" w:rsidP="00AB3966">
      <w:pPr>
        <w:rPr>
          <w:rStyle w:val="apple-style-span"/>
          <w:rFonts w:ascii="Arial" w:eastAsiaTheme="majorEastAsia" w:hAnsi="Arial" w:cs="Arial"/>
          <w:szCs w:val="22"/>
        </w:rPr>
      </w:pPr>
      <w:r w:rsidRPr="006B6DD9">
        <w:rPr>
          <w:rStyle w:val="apple-style-span"/>
          <w:rFonts w:ascii="Arial" w:eastAsiaTheme="majorEastAsia" w:hAnsi="Arial" w:cs="Arial"/>
          <w:szCs w:val="22"/>
        </w:rPr>
        <w:t>Success measures</w:t>
      </w:r>
      <w:r w:rsidRPr="006B6DD9">
        <w:rPr>
          <w:rStyle w:val="FootnoteReference"/>
          <w:rFonts w:ascii="Arial" w:hAnsi="Arial" w:cs="Arial"/>
          <w:szCs w:val="22"/>
        </w:rPr>
        <w:footnoteReference w:id="4"/>
      </w:r>
    </w:p>
    <w:p w14:paraId="5EAD3306" w14:textId="77777777" w:rsidR="00241B8F" w:rsidRPr="006B6DD9" w:rsidRDefault="00241B8F" w:rsidP="00AB3966">
      <w:pPr>
        <w:rPr>
          <w:rStyle w:val="apple-style-span"/>
          <w:rFonts w:ascii="Arial" w:eastAsiaTheme="majorEastAsia" w:hAnsi="Arial" w:cs="Arial"/>
          <w:szCs w:val="22"/>
        </w:rPr>
      </w:pPr>
    </w:p>
    <w:p w14:paraId="49A5DFCB" w14:textId="77777777" w:rsidR="00BB074E" w:rsidRDefault="00BB074E" w:rsidP="00CA7871">
      <w:pPr>
        <w:numPr>
          <w:ilvl w:val="0"/>
          <w:numId w:val="34"/>
        </w:numPr>
        <w:spacing w:after="60"/>
        <w:ind w:left="567" w:hanging="567"/>
        <w:jc w:val="both"/>
        <w:rPr>
          <w:rFonts w:ascii="Arial" w:hAnsi="Arial" w:cs="Arial"/>
          <w:szCs w:val="22"/>
        </w:rPr>
      </w:pPr>
      <w:r>
        <w:rPr>
          <w:rFonts w:ascii="Arial" w:hAnsi="Arial" w:cs="Arial"/>
          <w:szCs w:val="22"/>
        </w:rPr>
        <w:t>The service works collaboratively with the Ministry and other education providers to:</w:t>
      </w:r>
    </w:p>
    <w:p w14:paraId="0368F328" w14:textId="77777777" w:rsidR="00241B8F" w:rsidRDefault="00BB074E" w:rsidP="00CA7871">
      <w:pPr>
        <w:numPr>
          <w:ilvl w:val="0"/>
          <w:numId w:val="35"/>
        </w:numPr>
        <w:spacing w:after="60"/>
        <w:ind w:left="1134" w:hanging="567"/>
        <w:jc w:val="both"/>
        <w:rPr>
          <w:rFonts w:ascii="Arial" w:hAnsi="Arial" w:cs="Arial"/>
          <w:szCs w:val="22"/>
        </w:rPr>
      </w:pPr>
      <w:r w:rsidRPr="007C2EF2">
        <w:rPr>
          <w:rFonts w:ascii="Arial" w:hAnsi="Arial" w:cs="Arial"/>
          <w:szCs w:val="22"/>
        </w:rPr>
        <w:t>identify local needs</w:t>
      </w:r>
      <w:r>
        <w:rPr>
          <w:rFonts w:ascii="Arial" w:hAnsi="Arial" w:cs="Arial"/>
          <w:szCs w:val="22"/>
        </w:rPr>
        <w:t xml:space="preserve">, including those identified through learning </w:t>
      </w:r>
      <w:r w:rsidRPr="00EC0CDF">
        <w:rPr>
          <w:rFonts w:ascii="Arial" w:hAnsi="Arial" w:cs="Arial"/>
          <w:szCs w:val="22"/>
        </w:rPr>
        <w:t>support register</w:t>
      </w:r>
      <w:r>
        <w:rPr>
          <w:rFonts w:ascii="Arial" w:hAnsi="Arial" w:cs="Arial"/>
          <w:szCs w:val="22"/>
        </w:rPr>
        <w:t>s</w:t>
      </w:r>
      <w:r w:rsidRPr="00EC0CDF">
        <w:rPr>
          <w:rFonts w:ascii="Arial" w:hAnsi="Arial" w:cs="Arial"/>
          <w:szCs w:val="22"/>
        </w:rPr>
        <w:t xml:space="preserve">, and think collectively about how to best use available resources to build on existing good practice and provide innovative solutions in ways that work for </w:t>
      </w:r>
      <w:r>
        <w:rPr>
          <w:rFonts w:ascii="Arial" w:hAnsi="Arial" w:cs="Arial"/>
          <w:szCs w:val="22"/>
        </w:rPr>
        <w:t xml:space="preserve">families and </w:t>
      </w:r>
      <w:r w:rsidRPr="00EC0CDF">
        <w:rPr>
          <w:rFonts w:ascii="Arial" w:hAnsi="Arial" w:cs="Arial"/>
          <w:szCs w:val="22"/>
        </w:rPr>
        <w:t xml:space="preserve">whānau and their </w:t>
      </w:r>
      <w:proofErr w:type="spellStart"/>
      <w:r w:rsidR="00460CAD">
        <w:rPr>
          <w:rFonts w:ascii="Arial" w:hAnsi="Arial" w:cs="Arial"/>
          <w:szCs w:val="22"/>
        </w:rPr>
        <w:t>mokopuna</w:t>
      </w:r>
      <w:proofErr w:type="spellEnd"/>
    </w:p>
    <w:p w14:paraId="7300A870" w14:textId="77777777" w:rsidR="00241B8F" w:rsidRDefault="00BB074E" w:rsidP="00CA7871">
      <w:pPr>
        <w:numPr>
          <w:ilvl w:val="0"/>
          <w:numId w:val="35"/>
        </w:numPr>
        <w:spacing w:after="60"/>
        <w:ind w:left="1134" w:hanging="567"/>
        <w:jc w:val="both"/>
        <w:rPr>
          <w:rFonts w:ascii="Arial" w:hAnsi="Arial" w:cs="Arial"/>
          <w:szCs w:val="22"/>
        </w:rPr>
      </w:pPr>
      <w:r w:rsidRPr="00241B8F">
        <w:rPr>
          <w:rFonts w:ascii="Arial" w:hAnsi="Arial" w:cs="Arial"/>
          <w:szCs w:val="22"/>
        </w:rPr>
        <w:t xml:space="preserve">plan the best way to use their resources to effectively respond to the needs of </w:t>
      </w:r>
      <w:proofErr w:type="spellStart"/>
      <w:r w:rsidR="00460CAD" w:rsidRPr="00241B8F">
        <w:rPr>
          <w:rFonts w:ascii="Arial" w:hAnsi="Arial" w:cs="Arial"/>
          <w:szCs w:val="22"/>
        </w:rPr>
        <w:t>mokopuna</w:t>
      </w:r>
      <w:proofErr w:type="spellEnd"/>
      <w:r w:rsidRPr="00241B8F">
        <w:rPr>
          <w:rFonts w:ascii="Arial" w:hAnsi="Arial" w:cs="Arial"/>
          <w:szCs w:val="22"/>
        </w:rPr>
        <w:t xml:space="preserve"> whilst strengthening the confidence and capability of adults</w:t>
      </w:r>
    </w:p>
    <w:p w14:paraId="0B762BBF" w14:textId="4285D52B" w:rsidR="0063078F" w:rsidRPr="008802E0" w:rsidRDefault="00BB074E" w:rsidP="00CA7871">
      <w:pPr>
        <w:numPr>
          <w:ilvl w:val="0"/>
          <w:numId w:val="35"/>
        </w:numPr>
        <w:spacing w:after="60"/>
        <w:ind w:left="1134" w:hanging="567"/>
        <w:jc w:val="both"/>
        <w:rPr>
          <w:rFonts w:ascii="Arial" w:hAnsi="Arial" w:cs="Arial"/>
          <w:szCs w:val="22"/>
        </w:rPr>
      </w:pPr>
      <w:r w:rsidRPr="00241B8F">
        <w:rPr>
          <w:rFonts w:ascii="Arial" w:hAnsi="Arial" w:cs="Arial"/>
          <w:szCs w:val="22"/>
        </w:rPr>
        <w:t xml:space="preserve">take a tiered approach to support the learning needs of all </w:t>
      </w:r>
      <w:proofErr w:type="spellStart"/>
      <w:r w:rsidR="00460CAD" w:rsidRPr="00241B8F">
        <w:rPr>
          <w:rFonts w:ascii="Arial" w:hAnsi="Arial" w:cs="Arial"/>
          <w:szCs w:val="22"/>
        </w:rPr>
        <w:t>mokopuna</w:t>
      </w:r>
      <w:proofErr w:type="spellEnd"/>
      <w:r w:rsidR="00460CAD" w:rsidRPr="00241B8F">
        <w:rPr>
          <w:rFonts w:ascii="Arial" w:hAnsi="Arial" w:cs="Arial"/>
          <w:szCs w:val="22"/>
        </w:rPr>
        <w:t xml:space="preserve"> </w:t>
      </w:r>
      <w:r w:rsidRPr="00241B8F">
        <w:rPr>
          <w:rFonts w:ascii="Arial" w:hAnsi="Arial" w:cs="Arial"/>
          <w:szCs w:val="22"/>
        </w:rPr>
        <w:t>including providing universal system-wide support, targeted or individualised support as needed.</w:t>
      </w:r>
    </w:p>
    <w:p w14:paraId="04AF293A" w14:textId="77777777" w:rsidR="00BB074E" w:rsidRPr="0071360D" w:rsidRDefault="00BB074E" w:rsidP="00CA7871">
      <w:pPr>
        <w:numPr>
          <w:ilvl w:val="0"/>
          <w:numId w:val="34"/>
        </w:numPr>
        <w:ind w:left="567" w:hanging="567"/>
        <w:rPr>
          <w:rFonts w:ascii="Arial" w:hAnsi="Arial" w:cs="Arial"/>
          <w:szCs w:val="22"/>
        </w:rPr>
      </w:pPr>
      <w:r w:rsidRPr="0071360D">
        <w:rPr>
          <w:rFonts w:ascii="Arial" w:hAnsi="Arial" w:cs="Arial"/>
          <w:szCs w:val="22"/>
        </w:rPr>
        <w:t>Cluster schools</w:t>
      </w:r>
      <w:r>
        <w:rPr>
          <w:rFonts w:ascii="Arial" w:hAnsi="Arial" w:cs="Arial"/>
          <w:szCs w:val="22"/>
        </w:rPr>
        <w:t xml:space="preserve"> and </w:t>
      </w:r>
      <w:proofErr w:type="spellStart"/>
      <w:r>
        <w:rPr>
          <w:rFonts w:ascii="Arial" w:hAnsi="Arial" w:cs="Arial"/>
          <w:szCs w:val="22"/>
        </w:rPr>
        <w:t>kura</w:t>
      </w:r>
      <w:proofErr w:type="spellEnd"/>
      <w:r>
        <w:rPr>
          <w:rFonts w:ascii="Arial" w:hAnsi="Arial" w:cs="Arial"/>
          <w:szCs w:val="22"/>
        </w:rPr>
        <w:t xml:space="preserve"> </w:t>
      </w:r>
      <w:r w:rsidRPr="0071360D">
        <w:rPr>
          <w:rFonts w:ascii="Arial" w:hAnsi="Arial" w:cs="Arial"/>
          <w:szCs w:val="22"/>
        </w:rPr>
        <w:t xml:space="preserve">including those </w:t>
      </w:r>
      <w:r>
        <w:rPr>
          <w:rFonts w:ascii="Arial" w:hAnsi="Arial" w:cs="Arial"/>
          <w:szCs w:val="22"/>
        </w:rPr>
        <w:t xml:space="preserve">working in groups and </w:t>
      </w:r>
      <w:proofErr w:type="spellStart"/>
      <w:r>
        <w:rPr>
          <w:rFonts w:ascii="Arial" w:hAnsi="Arial" w:cs="Arial"/>
          <w:szCs w:val="22"/>
        </w:rPr>
        <w:t>Kāhui</w:t>
      </w:r>
      <w:proofErr w:type="spellEnd"/>
      <w:r>
        <w:rPr>
          <w:rFonts w:ascii="Arial" w:hAnsi="Arial" w:cs="Arial"/>
          <w:szCs w:val="22"/>
        </w:rPr>
        <w:t xml:space="preserve"> </w:t>
      </w:r>
      <w:proofErr w:type="spellStart"/>
      <w:r>
        <w:rPr>
          <w:rFonts w:ascii="Arial" w:hAnsi="Arial" w:cs="Arial"/>
          <w:szCs w:val="22"/>
        </w:rPr>
        <w:t>Ako</w:t>
      </w:r>
      <w:proofErr w:type="spellEnd"/>
      <w:r>
        <w:rPr>
          <w:rFonts w:ascii="Arial" w:hAnsi="Arial" w:cs="Arial"/>
          <w:szCs w:val="22"/>
        </w:rPr>
        <w:t>:</w:t>
      </w:r>
    </w:p>
    <w:p w14:paraId="4ECD3D8F" w14:textId="77777777" w:rsidR="00BB074E" w:rsidRPr="0071360D" w:rsidRDefault="00BB074E" w:rsidP="00CA7871">
      <w:pPr>
        <w:numPr>
          <w:ilvl w:val="1"/>
          <w:numId w:val="36"/>
        </w:numPr>
        <w:tabs>
          <w:tab w:val="clear" w:pos="1080"/>
        </w:tabs>
        <w:ind w:left="1134" w:hanging="567"/>
        <w:rPr>
          <w:rFonts w:ascii="Arial" w:hAnsi="Arial" w:cs="Arial"/>
          <w:szCs w:val="22"/>
        </w:rPr>
      </w:pPr>
      <w:r w:rsidRPr="0071360D">
        <w:rPr>
          <w:rFonts w:ascii="Arial" w:hAnsi="Arial" w:cs="Arial"/>
          <w:szCs w:val="22"/>
        </w:rPr>
        <w:t>know how</w:t>
      </w:r>
      <w:r>
        <w:rPr>
          <w:rFonts w:ascii="Arial" w:hAnsi="Arial" w:cs="Arial"/>
          <w:szCs w:val="22"/>
        </w:rPr>
        <w:t xml:space="preserve">, </w:t>
      </w:r>
      <w:proofErr w:type="gramStart"/>
      <w:r>
        <w:rPr>
          <w:rFonts w:ascii="Arial" w:hAnsi="Arial" w:cs="Arial"/>
          <w:szCs w:val="22"/>
        </w:rPr>
        <w:t>why</w:t>
      </w:r>
      <w:proofErr w:type="gramEnd"/>
      <w:r w:rsidRPr="0071360D">
        <w:rPr>
          <w:rFonts w:ascii="Arial" w:hAnsi="Arial" w:cs="Arial"/>
          <w:szCs w:val="22"/>
        </w:rPr>
        <w:t xml:space="preserve"> and when to access </w:t>
      </w:r>
      <w:r>
        <w:rPr>
          <w:rFonts w:ascii="Arial" w:hAnsi="Arial" w:cs="Arial"/>
          <w:szCs w:val="22"/>
        </w:rPr>
        <w:t>learning support</w:t>
      </w:r>
    </w:p>
    <w:p w14:paraId="32BF6639" w14:textId="77777777" w:rsidR="00BB074E" w:rsidRDefault="00BB074E" w:rsidP="00CA7871">
      <w:pPr>
        <w:numPr>
          <w:ilvl w:val="1"/>
          <w:numId w:val="36"/>
        </w:numPr>
        <w:tabs>
          <w:tab w:val="clear" w:pos="1080"/>
        </w:tabs>
        <w:ind w:left="1134" w:hanging="567"/>
        <w:rPr>
          <w:rFonts w:ascii="Arial" w:hAnsi="Arial" w:cs="Arial"/>
          <w:szCs w:val="22"/>
        </w:rPr>
      </w:pPr>
      <w:r w:rsidRPr="0071360D">
        <w:rPr>
          <w:rFonts w:ascii="Arial" w:hAnsi="Arial" w:cs="Arial"/>
          <w:szCs w:val="22"/>
        </w:rPr>
        <w:t>have equitable access to the full range of RTLB ser</w:t>
      </w:r>
      <w:r>
        <w:rPr>
          <w:rFonts w:ascii="Arial" w:hAnsi="Arial" w:cs="Arial"/>
          <w:szCs w:val="22"/>
        </w:rPr>
        <w:t>vices and funding</w:t>
      </w:r>
    </w:p>
    <w:p w14:paraId="73C17949" w14:textId="77777777" w:rsidR="00BB074E" w:rsidRPr="0071360D" w:rsidRDefault="00BB074E" w:rsidP="00CA7871">
      <w:pPr>
        <w:numPr>
          <w:ilvl w:val="1"/>
          <w:numId w:val="36"/>
        </w:numPr>
        <w:tabs>
          <w:tab w:val="clear" w:pos="1080"/>
        </w:tabs>
        <w:ind w:left="1134" w:hanging="567"/>
        <w:rPr>
          <w:rFonts w:ascii="Arial" w:hAnsi="Arial" w:cs="Arial"/>
          <w:szCs w:val="22"/>
        </w:rPr>
      </w:pPr>
      <w:r w:rsidRPr="0071360D">
        <w:rPr>
          <w:rFonts w:ascii="Arial" w:hAnsi="Arial" w:cs="Arial"/>
          <w:szCs w:val="22"/>
        </w:rPr>
        <w:t>use the service and value the service provided.</w:t>
      </w:r>
    </w:p>
    <w:p w14:paraId="5A16A124" w14:textId="77777777" w:rsidR="0017207E" w:rsidRDefault="0017207E" w:rsidP="00F63FB3">
      <w:pPr>
        <w:jc w:val="both"/>
        <w:rPr>
          <w:rFonts w:ascii="Arial" w:hAnsi="Arial" w:cs="Arial"/>
          <w:szCs w:val="22"/>
        </w:rPr>
      </w:pPr>
    </w:p>
    <w:p w14:paraId="6A09C3D4" w14:textId="6234963A" w:rsidR="00377B09" w:rsidRPr="00377B09" w:rsidRDefault="00377B09" w:rsidP="00377B09">
      <w:pPr>
        <w:rPr>
          <w:rStyle w:val="apple-style-span"/>
          <w:rFonts w:ascii="Arial" w:eastAsiaTheme="majorEastAsia" w:hAnsi="Arial" w:cs="Arial"/>
          <w:b/>
          <w:color w:val="auto"/>
          <w:szCs w:val="22"/>
        </w:rPr>
      </w:pPr>
      <w:r w:rsidRPr="00377B09">
        <w:rPr>
          <w:rStyle w:val="apple-style-span"/>
          <w:rFonts w:ascii="Arial" w:eastAsiaTheme="majorEastAsia" w:hAnsi="Arial" w:cs="Arial"/>
          <w:b/>
          <w:color w:val="auto"/>
          <w:szCs w:val="22"/>
        </w:rPr>
        <w:t>Lead school boards’ obligation</w:t>
      </w:r>
      <w:r w:rsidR="00D044EC">
        <w:rPr>
          <w:rStyle w:val="apple-style-span"/>
          <w:rFonts w:ascii="Arial" w:eastAsiaTheme="majorEastAsia" w:hAnsi="Arial" w:cs="Arial"/>
          <w:b/>
          <w:color w:val="auto"/>
          <w:szCs w:val="22"/>
        </w:rPr>
        <w:t>s</w:t>
      </w:r>
      <w:r w:rsidRPr="00377B09">
        <w:rPr>
          <w:rStyle w:val="apple-style-span"/>
          <w:rFonts w:ascii="Arial" w:eastAsiaTheme="majorEastAsia" w:hAnsi="Arial" w:cs="Arial"/>
          <w:b/>
          <w:color w:val="auto"/>
          <w:szCs w:val="22"/>
        </w:rPr>
        <w:t xml:space="preserve"> and responsibility as the employer of all RTLB</w:t>
      </w:r>
    </w:p>
    <w:p w14:paraId="4D111AE8" w14:textId="77777777" w:rsidR="00334803" w:rsidRDefault="00377B09" w:rsidP="00CA7871">
      <w:pPr>
        <w:jc w:val="both"/>
        <w:rPr>
          <w:rStyle w:val="apple-style-span"/>
          <w:rFonts w:ascii="Arial" w:eastAsiaTheme="majorEastAsia" w:hAnsi="Arial" w:cs="Arial"/>
          <w:bCs/>
          <w:color w:val="auto"/>
          <w:szCs w:val="22"/>
        </w:rPr>
      </w:pPr>
      <w:r w:rsidRPr="00377B09">
        <w:rPr>
          <w:rStyle w:val="apple-style-span"/>
          <w:rFonts w:ascii="Arial" w:eastAsiaTheme="majorEastAsia" w:hAnsi="Arial" w:cs="Arial"/>
          <w:bCs/>
          <w:color w:val="auto"/>
          <w:szCs w:val="22"/>
        </w:rPr>
        <w:t xml:space="preserve">All RTLB staff are employed by the lead school board but may not be based in the lead school board’s grounds. It is important therefore the board gain assurance that the board’s obligations and responsibilities to their RTLB employees are being carried out. </w:t>
      </w:r>
    </w:p>
    <w:p w14:paraId="15D3028A" w14:textId="77777777" w:rsidR="00334803" w:rsidRDefault="00334803" w:rsidP="00334803">
      <w:pPr>
        <w:rPr>
          <w:rStyle w:val="apple-style-span"/>
          <w:rFonts w:ascii="Arial" w:eastAsiaTheme="majorEastAsia" w:hAnsi="Arial" w:cs="Arial"/>
          <w:bCs/>
          <w:color w:val="auto"/>
          <w:szCs w:val="22"/>
        </w:rPr>
      </w:pPr>
    </w:p>
    <w:p w14:paraId="13AA9627" w14:textId="244212AB" w:rsidR="00377B09" w:rsidRDefault="00377B09" w:rsidP="00CA7871">
      <w:pPr>
        <w:jc w:val="both"/>
        <w:rPr>
          <w:rStyle w:val="apple-style-span"/>
          <w:rFonts w:ascii="Arial" w:eastAsiaTheme="majorEastAsia" w:hAnsi="Arial" w:cs="Arial"/>
          <w:bCs/>
          <w:color w:val="auto"/>
          <w:szCs w:val="22"/>
        </w:rPr>
      </w:pPr>
      <w:r w:rsidRPr="00377B09">
        <w:rPr>
          <w:rStyle w:val="apple-style-span"/>
          <w:rFonts w:ascii="Arial" w:eastAsiaTheme="majorEastAsia" w:hAnsi="Arial" w:cs="Arial"/>
          <w:bCs/>
          <w:color w:val="auto"/>
          <w:szCs w:val="22"/>
        </w:rPr>
        <w:t xml:space="preserve">As part of the quarterly reporting across the year the </w:t>
      </w:r>
      <w:r w:rsidR="00334803">
        <w:rPr>
          <w:rStyle w:val="apple-style-span"/>
          <w:rFonts w:ascii="Arial" w:eastAsiaTheme="majorEastAsia" w:hAnsi="Arial" w:cs="Arial"/>
          <w:bCs/>
          <w:color w:val="auto"/>
          <w:szCs w:val="22"/>
        </w:rPr>
        <w:t>B</w:t>
      </w:r>
      <w:r w:rsidRPr="00377B09">
        <w:rPr>
          <w:rStyle w:val="apple-style-span"/>
          <w:rFonts w:ascii="Arial" w:eastAsiaTheme="majorEastAsia" w:hAnsi="Arial" w:cs="Arial"/>
          <w:bCs/>
          <w:color w:val="auto"/>
          <w:szCs w:val="22"/>
        </w:rPr>
        <w:t>oard should be informed on:</w:t>
      </w:r>
    </w:p>
    <w:p w14:paraId="0231FDE1" w14:textId="77777777" w:rsidR="00334803" w:rsidRPr="00377B09" w:rsidRDefault="00334803" w:rsidP="00334803">
      <w:pPr>
        <w:rPr>
          <w:rStyle w:val="apple-style-span"/>
          <w:rFonts w:ascii="Arial" w:eastAsiaTheme="majorEastAsia" w:hAnsi="Arial" w:cs="Arial"/>
          <w:bCs/>
          <w:color w:val="auto"/>
          <w:szCs w:val="22"/>
        </w:rPr>
      </w:pPr>
    </w:p>
    <w:p w14:paraId="43AF61BF" w14:textId="64028885" w:rsidR="00334803" w:rsidRDefault="00B85118" w:rsidP="00CA7871">
      <w:pPr>
        <w:pStyle w:val="ListParagraph"/>
        <w:numPr>
          <w:ilvl w:val="0"/>
          <w:numId w:val="37"/>
        </w:numPr>
        <w:spacing w:after="0" w:line="240" w:lineRule="auto"/>
        <w:ind w:left="567" w:hanging="567"/>
        <w:jc w:val="both"/>
        <w:rPr>
          <w:rStyle w:val="apple-style-span"/>
          <w:rFonts w:ascii="Arial" w:eastAsiaTheme="majorEastAsia" w:hAnsi="Arial" w:cs="Arial"/>
          <w:bCs/>
        </w:rPr>
      </w:pPr>
      <w:r>
        <w:rPr>
          <w:rStyle w:val="apple-style-span"/>
          <w:rFonts w:ascii="Arial" w:eastAsiaTheme="majorEastAsia" w:hAnsi="Arial" w:cs="Arial"/>
          <w:bCs/>
        </w:rPr>
        <w:t>t</w:t>
      </w:r>
      <w:r w:rsidR="00377B09" w:rsidRPr="00377B09">
        <w:rPr>
          <w:rStyle w:val="apple-style-span"/>
          <w:rFonts w:ascii="Arial" w:eastAsiaTheme="majorEastAsia" w:hAnsi="Arial" w:cs="Arial"/>
          <w:bCs/>
        </w:rPr>
        <w:t>he recruitment and resignation</w:t>
      </w:r>
      <w:r w:rsidR="00334803">
        <w:rPr>
          <w:rStyle w:val="apple-style-span"/>
          <w:rFonts w:ascii="Arial" w:eastAsiaTheme="majorEastAsia" w:hAnsi="Arial" w:cs="Arial"/>
          <w:bCs/>
        </w:rPr>
        <w:t xml:space="preserve"> </w:t>
      </w:r>
      <w:r w:rsidR="00377B09" w:rsidRPr="00377B09">
        <w:rPr>
          <w:rStyle w:val="apple-style-span"/>
          <w:rFonts w:ascii="Arial" w:eastAsiaTheme="majorEastAsia" w:hAnsi="Arial" w:cs="Arial"/>
          <w:bCs/>
        </w:rPr>
        <w:t>of staff</w:t>
      </w:r>
    </w:p>
    <w:p w14:paraId="52E99C65" w14:textId="77777777" w:rsidR="00334803" w:rsidRDefault="00B85118" w:rsidP="00CA7871">
      <w:pPr>
        <w:pStyle w:val="ListParagraph"/>
        <w:numPr>
          <w:ilvl w:val="0"/>
          <w:numId w:val="37"/>
        </w:numPr>
        <w:spacing w:after="0" w:line="240" w:lineRule="auto"/>
        <w:ind w:left="567" w:hanging="567"/>
        <w:jc w:val="both"/>
        <w:rPr>
          <w:rStyle w:val="apple-style-span"/>
          <w:rFonts w:ascii="Arial" w:eastAsiaTheme="majorEastAsia" w:hAnsi="Arial" w:cs="Arial"/>
          <w:bCs/>
        </w:rPr>
      </w:pPr>
      <w:r w:rsidRPr="00334803">
        <w:rPr>
          <w:rStyle w:val="apple-style-span"/>
          <w:rFonts w:ascii="Arial" w:eastAsiaTheme="majorEastAsia" w:hAnsi="Arial" w:cs="Arial"/>
          <w:bCs/>
        </w:rPr>
        <w:t>t</w:t>
      </w:r>
      <w:r w:rsidR="00377B09" w:rsidRPr="00334803">
        <w:rPr>
          <w:rStyle w:val="apple-style-span"/>
          <w:rFonts w:ascii="Arial" w:eastAsiaTheme="majorEastAsia" w:hAnsi="Arial" w:cs="Arial"/>
          <w:bCs/>
        </w:rPr>
        <w:t>hat all staff have job descriptions and are being appropriately inducted</w:t>
      </w:r>
    </w:p>
    <w:p w14:paraId="31E4B008" w14:textId="2AB58029" w:rsidR="00334803" w:rsidRDefault="00B85118" w:rsidP="00CA7871">
      <w:pPr>
        <w:pStyle w:val="ListParagraph"/>
        <w:numPr>
          <w:ilvl w:val="0"/>
          <w:numId w:val="37"/>
        </w:numPr>
        <w:spacing w:after="0" w:line="240" w:lineRule="auto"/>
        <w:ind w:left="567" w:hanging="567"/>
        <w:jc w:val="both"/>
        <w:rPr>
          <w:rStyle w:val="apple-style-span"/>
          <w:rFonts w:ascii="Arial" w:eastAsiaTheme="majorEastAsia" w:hAnsi="Arial" w:cs="Arial"/>
          <w:bCs/>
        </w:rPr>
      </w:pPr>
      <w:r w:rsidRPr="00334803">
        <w:rPr>
          <w:rStyle w:val="apple-style-span"/>
          <w:rFonts w:ascii="Arial" w:eastAsiaTheme="majorEastAsia" w:hAnsi="Arial" w:cs="Arial"/>
          <w:bCs/>
        </w:rPr>
        <w:lastRenderedPageBreak/>
        <w:t>t</w:t>
      </w:r>
      <w:r w:rsidR="00377B09" w:rsidRPr="00334803">
        <w:rPr>
          <w:rStyle w:val="apple-style-span"/>
          <w:rFonts w:ascii="Arial" w:eastAsiaTheme="majorEastAsia" w:hAnsi="Arial" w:cs="Arial"/>
          <w:bCs/>
        </w:rPr>
        <w:t>hat all staff are employed under the appropriate collective agreements</w:t>
      </w:r>
      <w:r w:rsidR="00D31F3C">
        <w:rPr>
          <w:rStyle w:val="apple-style-span"/>
          <w:rFonts w:ascii="Arial" w:eastAsiaTheme="majorEastAsia" w:hAnsi="Arial" w:cs="Arial"/>
          <w:bCs/>
        </w:rPr>
        <w:t xml:space="preserve"> or individual employment agreements. </w:t>
      </w:r>
    </w:p>
    <w:p w14:paraId="54DDF212" w14:textId="77777777" w:rsidR="00334803" w:rsidRDefault="00B85118" w:rsidP="00CA7871">
      <w:pPr>
        <w:pStyle w:val="ListParagraph"/>
        <w:numPr>
          <w:ilvl w:val="0"/>
          <w:numId w:val="37"/>
        </w:numPr>
        <w:spacing w:after="0" w:line="240" w:lineRule="auto"/>
        <w:ind w:left="567" w:hanging="567"/>
        <w:jc w:val="both"/>
        <w:rPr>
          <w:rStyle w:val="apple-style-span"/>
          <w:rFonts w:ascii="Arial" w:eastAsiaTheme="majorEastAsia" w:hAnsi="Arial" w:cs="Arial"/>
          <w:bCs/>
        </w:rPr>
      </w:pPr>
      <w:r w:rsidRPr="00334803">
        <w:rPr>
          <w:rStyle w:val="apple-style-span"/>
          <w:rFonts w:ascii="Arial" w:eastAsiaTheme="majorEastAsia" w:hAnsi="Arial" w:cs="Arial"/>
          <w:bCs/>
        </w:rPr>
        <w:t>t</w:t>
      </w:r>
      <w:r w:rsidR="00377B09" w:rsidRPr="00334803">
        <w:rPr>
          <w:rStyle w:val="apple-style-span"/>
          <w:rFonts w:ascii="Arial" w:eastAsiaTheme="majorEastAsia" w:hAnsi="Arial" w:cs="Arial"/>
          <w:bCs/>
        </w:rPr>
        <w:t xml:space="preserve">he process used, and general information about </w:t>
      </w:r>
      <w:r w:rsidRPr="00334803">
        <w:rPr>
          <w:rStyle w:val="apple-style-span"/>
          <w:rFonts w:ascii="Arial" w:eastAsiaTheme="majorEastAsia" w:hAnsi="Arial" w:cs="Arial"/>
          <w:bCs/>
        </w:rPr>
        <w:t>matters</w:t>
      </w:r>
      <w:r w:rsidR="00377B09" w:rsidRPr="00334803">
        <w:rPr>
          <w:rStyle w:val="apple-style-span"/>
          <w:rFonts w:ascii="Arial" w:eastAsiaTheme="majorEastAsia" w:hAnsi="Arial" w:cs="Arial"/>
          <w:bCs/>
        </w:rPr>
        <w:t xml:space="preserve"> such as conduct and competence processes, teacher </w:t>
      </w:r>
      <w:r w:rsidRPr="00334803">
        <w:rPr>
          <w:rStyle w:val="apple-style-span"/>
          <w:rFonts w:ascii="Arial" w:eastAsiaTheme="majorEastAsia" w:hAnsi="Arial" w:cs="Arial"/>
          <w:bCs/>
        </w:rPr>
        <w:t>practising certificate renewals</w:t>
      </w:r>
      <w:r w:rsidR="00377B09" w:rsidRPr="00334803">
        <w:rPr>
          <w:rStyle w:val="apple-style-span"/>
          <w:rFonts w:ascii="Arial" w:eastAsiaTheme="majorEastAsia" w:hAnsi="Arial" w:cs="Arial"/>
          <w:bCs/>
        </w:rPr>
        <w:t>, and professional development for RTLB that contribute to improved outcomes for students</w:t>
      </w:r>
    </w:p>
    <w:p w14:paraId="7C376717" w14:textId="77961CDB" w:rsidR="00377B09" w:rsidRPr="00334803" w:rsidRDefault="00B85118" w:rsidP="00CA7871">
      <w:pPr>
        <w:pStyle w:val="ListParagraph"/>
        <w:numPr>
          <w:ilvl w:val="0"/>
          <w:numId w:val="37"/>
        </w:numPr>
        <w:spacing w:after="0" w:line="240" w:lineRule="auto"/>
        <w:ind w:left="567" w:hanging="567"/>
        <w:jc w:val="both"/>
        <w:rPr>
          <w:rStyle w:val="apple-style-span"/>
          <w:rFonts w:ascii="Arial" w:eastAsiaTheme="majorEastAsia" w:hAnsi="Arial" w:cs="Arial"/>
          <w:bCs/>
        </w:rPr>
      </w:pPr>
      <w:r w:rsidRPr="00334803">
        <w:rPr>
          <w:rStyle w:val="apple-style-span"/>
          <w:rFonts w:ascii="Arial" w:eastAsiaTheme="majorEastAsia" w:hAnsi="Arial" w:cs="Arial"/>
          <w:bCs/>
        </w:rPr>
        <w:t>m</w:t>
      </w:r>
      <w:r w:rsidR="00377B09" w:rsidRPr="00334803">
        <w:rPr>
          <w:rStyle w:val="apple-style-span"/>
          <w:rFonts w:ascii="Arial" w:eastAsiaTheme="majorEastAsia" w:hAnsi="Arial" w:cs="Arial"/>
          <w:bCs/>
        </w:rPr>
        <w:t>atters relating to the health and safety, and well-being of this specialist group of staff irrespective of what school they are working in.</w:t>
      </w:r>
    </w:p>
    <w:p w14:paraId="4F488342" w14:textId="77777777" w:rsidR="00334803" w:rsidRPr="00377B09" w:rsidRDefault="00334803" w:rsidP="00334803">
      <w:pPr>
        <w:pStyle w:val="ListParagraph"/>
        <w:spacing w:after="0" w:line="240" w:lineRule="auto"/>
        <w:rPr>
          <w:rStyle w:val="apple-style-span"/>
          <w:rFonts w:ascii="Arial" w:eastAsiaTheme="majorEastAsia" w:hAnsi="Arial" w:cs="Arial"/>
          <w:bCs/>
        </w:rPr>
      </w:pPr>
    </w:p>
    <w:p w14:paraId="41ABFF0F" w14:textId="227E4756" w:rsidR="008E42F2" w:rsidRPr="00954452" w:rsidRDefault="008E42F2" w:rsidP="00377B09">
      <w:pPr>
        <w:pStyle w:val="Heading6"/>
        <w:spacing w:before="0"/>
        <w:rPr>
          <w:rStyle w:val="apple-style-span"/>
          <w:rFonts w:ascii="Arial" w:eastAsiaTheme="majorEastAsia" w:hAnsi="Arial" w:cs="Arial"/>
          <w:i w:val="0"/>
          <w:color w:val="4F81BD" w:themeColor="accent1"/>
          <w:sz w:val="28"/>
          <w:szCs w:val="28"/>
        </w:rPr>
      </w:pPr>
      <w:r w:rsidRPr="00377B09">
        <w:rPr>
          <w:rStyle w:val="apple-style-span"/>
          <w:rFonts w:ascii="Arial" w:eastAsiaTheme="majorEastAsia" w:hAnsi="Arial" w:cs="Arial"/>
          <w:i w:val="0"/>
          <w:color w:val="auto"/>
          <w:szCs w:val="22"/>
        </w:rPr>
        <w:t>Recruiting and appointing the lead school principal and cluster manager</w:t>
      </w:r>
      <w:r w:rsidR="002F7824" w:rsidRPr="00377B09">
        <w:rPr>
          <w:rStyle w:val="apple-style-span"/>
          <w:rFonts w:ascii="Arial" w:eastAsiaTheme="majorEastAsia" w:hAnsi="Arial" w:cs="Arial"/>
          <w:i w:val="0"/>
          <w:color w:val="auto"/>
          <w:sz w:val="28"/>
          <w:szCs w:val="28"/>
        </w:rPr>
        <w:t xml:space="preserve">  </w:t>
      </w:r>
    </w:p>
    <w:p w14:paraId="6832D19E" w14:textId="77777777" w:rsidR="00334803" w:rsidRPr="009400C8" w:rsidRDefault="008E42F2" w:rsidP="00CA7871">
      <w:pPr>
        <w:pStyle w:val="ListParagraph"/>
        <w:spacing w:after="0" w:line="240" w:lineRule="auto"/>
        <w:ind w:left="0"/>
        <w:jc w:val="both"/>
        <w:rPr>
          <w:rFonts w:ascii="Arial" w:hAnsi="Arial" w:cs="Arial"/>
        </w:rPr>
      </w:pPr>
      <w:r w:rsidRPr="009400C8">
        <w:rPr>
          <w:rFonts w:ascii="Arial" w:hAnsi="Arial" w:cs="Arial"/>
        </w:rPr>
        <w:t xml:space="preserve">The board has a key role when appointing a new lead school principal. </w:t>
      </w:r>
      <w:r w:rsidR="00F60525" w:rsidRPr="009400C8">
        <w:rPr>
          <w:rFonts w:ascii="Arial" w:hAnsi="Arial" w:cs="Arial"/>
        </w:rPr>
        <w:t xml:space="preserve">It is recommended that the Ministry’s Learning Support Manager is on the appointment committee. </w:t>
      </w:r>
    </w:p>
    <w:p w14:paraId="28304778" w14:textId="77777777" w:rsidR="00334803" w:rsidRPr="009400C8" w:rsidRDefault="00334803" w:rsidP="00CA7871">
      <w:pPr>
        <w:pStyle w:val="ListParagraph"/>
        <w:spacing w:after="0" w:line="240" w:lineRule="auto"/>
        <w:ind w:left="0"/>
        <w:jc w:val="both"/>
        <w:rPr>
          <w:rFonts w:ascii="Arial" w:hAnsi="Arial" w:cs="Arial"/>
        </w:rPr>
      </w:pPr>
    </w:p>
    <w:p w14:paraId="17AD4EEC" w14:textId="234F9EC0" w:rsidR="008802E0" w:rsidRDefault="008E42F2" w:rsidP="00CA7871">
      <w:pPr>
        <w:pStyle w:val="ListParagraph"/>
        <w:spacing w:after="0" w:line="240" w:lineRule="auto"/>
        <w:ind w:left="0"/>
        <w:jc w:val="both"/>
        <w:rPr>
          <w:rFonts w:ascii="Arial" w:hAnsi="Arial" w:cs="Arial"/>
        </w:rPr>
      </w:pPr>
      <w:r w:rsidRPr="009400C8">
        <w:rPr>
          <w:rFonts w:ascii="Arial" w:hAnsi="Arial" w:cs="Arial"/>
        </w:rPr>
        <w:t>The board must ensure:</w:t>
      </w:r>
    </w:p>
    <w:p w14:paraId="4089F435" w14:textId="77777777" w:rsidR="008802E0" w:rsidRPr="009400C8" w:rsidRDefault="008802E0" w:rsidP="00CA7871">
      <w:pPr>
        <w:pStyle w:val="ListParagraph"/>
        <w:spacing w:after="0" w:line="240" w:lineRule="auto"/>
        <w:ind w:left="0"/>
        <w:jc w:val="both"/>
        <w:rPr>
          <w:rFonts w:ascii="Arial" w:hAnsi="Arial" w:cs="Arial"/>
        </w:rPr>
      </w:pPr>
    </w:p>
    <w:p w14:paraId="42A5D802" w14:textId="77777777" w:rsidR="008802E0" w:rsidRDefault="008E42F2" w:rsidP="00CA7871">
      <w:pPr>
        <w:pStyle w:val="ListParagraph"/>
        <w:numPr>
          <w:ilvl w:val="0"/>
          <w:numId w:val="38"/>
        </w:numPr>
        <w:spacing w:after="0" w:line="240" w:lineRule="auto"/>
        <w:ind w:left="567" w:hanging="567"/>
        <w:jc w:val="both"/>
        <w:rPr>
          <w:rFonts w:ascii="Arial" w:hAnsi="Arial" w:cs="Arial"/>
        </w:rPr>
      </w:pPr>
      <w:r w:rsidRPr="009400C8">
        <w:rPr>
          <w:rFonts w:ascii="Arial" w:hAnsi="Arial" w:cs="Arial"/>
        </w:rPr>
        <w:t xml:space="preserve">responsibility for the RTLB service </w:t>
      </w:r>
      <w:r w:rsidR="00B85118" w:rsidRPr="009400C8">
        <w:rPr>
          <w:rFonts w:ascii="Arial" w:hAnsi="Arial" w:cs="Arial"/>
        </w:rPr>
        <w:t xml:space="preserve">is </w:t>
      </w:r>
      <w:r w:rsidRPr="009400C8">
        <w:rPr>
          <w:rFonts w:ascii="Arial" w:hAnsi="Arial" w:cs="Arial"/>
        </w:rPr>
        <w:t>included in the advertisement</w:t>
      </w:r>
    </w:p>
    <w:p w14:paraId="1D8FBE08" w14:textId="0AC7DD43" w:rsidR="008802E0" w:rsidRDefault="00D044EC" w:rsidP="00CA7871">
      <w:pPr>
        <w:pStyle w:val="ListParagraph"/>
        <w:numPr>
          <w:ilvl w:val="0"/>
          <w:numId w:val="38"/>
        </w:numPr>
        <w:spacing w:after="0" w:line="240" w:lineRule="auto"/>
        <w:ind w:left="567" w:hanging="567"/>
        <w:jc w:val="both"/>
        <w:rPr>
          <w:rFonts w:ascii="Arial" w:hAnsi="Arial" w:cs="Arial"/>
        </w:rPr>
      </w:pPr>
      <w:r>
        <w:rPr>
          <w:rFonts w:ascii="Arial" w:hAnsi="Arial" w:cs="Arial"/>
        </w:rPr>
        <w:t>consideration is given to the</w:t>
      </w:r>
      <w:r w:rsidR="008E42F2" w:rsidRPr="008802E0">
        <w:rPr>
          <w:rFonts w:ascii="Arial" w:hAnsi="Arial" w:cs="Arial"/>
        </w:rPr>
        <w:t xml:space="preserve"> Ministry’s Learning Support Manager </w:t>
      </w:r>
      <w:r>
        <w:rPr>
          <w:rFonts w:ascii="Arial" w:hAnsi="Arial" w:cs="Arial"/>
        </w:rPr>
        <w:t>being</w:t>
      </w:r>
      <w:r w:rsidRPr="008802E0">
        <w:rPr>
          <w:rFonts w:ascii="Arial" w:hAnsi="Arial" w:cs="Arial"/>
        </w:rPr>
        <w:t xml:space="preserve"> </w:t>
      </w:r>
      <w:r w:rsidR="008E42F2" w:rsidRPr="008802E0">
        <w:rPr>
          <w:rFonts w:ascii="Arial" w:hAnsi="Arial" w:cs="Arial"/>
        </w:rPr>
        <w:t>on the appointment committee</w:t>
      </w:r>
    </w:p>
    <w:p w14:paraId="262C169F" w14:textId="3C7CDF4F" w:rsidR="008E42F2" w:rsidRPr="008802E0" w:rsidRDefault="008E42F2" w:rsidP="00CA7871">
      <w:pPr>
        <w:pStyle w:val="ListParagraph"/>
        <w:numPr>
          <w:ilvl w:val="0"/>
          <w:numId w:val="38"/>
        </w:numPr>
        <w:spacing w:after="0" w:line="240" w:lineRule="auto"/>
        <w:ind w:left="567" w:hanging="567"/>
        <w:jc w:val="both"/>
        <w:rPr>
          <w:rFonts w:ascii="Arial" w:hAnsi="Arial" w:cs="Arial"/>
        </w:rPr>
      </w:pPr>
      <w:r w:rsidRPr="008802E0">
        <w:rPr>
          <w:rFonts w:ascii="Arial" w:hAnsi="Arial" w:cs="Arial"/>
        </w:rPr>
        <w:t xml:space="preserve">the successful applicant is an experienced principal, leader and manager and has the experience, </w:t>
      </w:r>
      <w:proofErr w:type="gramStart"/>
      <w:r w:rsidRPr="008802E0">
        <w:rPr>
          <w:rFonts w:ascii="Arial" w:hAnsi="Arial" w:cs="Arial"/>
        </w:rPr>
        <w:t>skills</w:t>
      </w:r>
      <w:proofErr w:type="gramEnd"/>
      <w:r w:rsidRPr="008802E0">
        <w:rPr>
          <w:rFonts w:ascii="Arial" w:hAnsi="Arial" w:cs="Arial"/>
        </w:rPr>
        <w:t xml:space="preserve"> and commitment to manage both the school and the RTLB service</w:t>
      </w:r>
      <w:r w:rsidR="00B85118" w:rsidRPr="008802E0">
        <w:rPr>
          <w:rFonts w:ascii="Arial" w:hAnsi="Arial" w:cs="Arial"/>
        </w:rPr>
        <w:t>.</w:t>
      </w:r>
    </w:p>
    <w:p w14:paraId="529962D2" w14:textId="77777777" w:rsidR="008E42F2" w:rsidRPr="009400C8" w:rsidRDefault="008E42F2" w:rsidP="00CA7871">
      <w:pPr>
        <w:pStyle w:val="ListParagraph"/>
        <w:spacing w:after="0" w:line="240" w:lineRule="auto"/>
        <w:ind w:left="0"/>
        <w:jc w:val="both"/>
        <w:rPr>
          <w:rFonts w:ascii="Arial" w:hAnsi="Arial" w:cs="Arial"/>
        </w:rPr>
      </w:pPr>
    </w:p>
    <w:p w14:paraId="27F241A1" w14:textId="076A6189" w:rsidR="008E42F2" w:rsidRDefault="008E42F2" w:rsidP="00CA7871">
      <w:pPr>
        <w:pStyle w:val="ListParagraph"/>
        <w:spacing w:after="0" w:line="240" w:lineRule="auto"/>
        <w:ind w:left="0"/>
        <w:jc w:val="both"/>
        <w:rPr>
          <w:rFonts w:ascii="Arial" w:hAnsi="Arial" w:cs="Arial"/>
        </w:rPr>
      </w:pPr>
      <w:r w:rsidRPr="009400C8">
        <w:rPr>
          <w:rFonts w:ascii="Arial" w:hAnsi="Arial" w:cs="Arial"/>
        </w:rPr>
        <w:t xml:space="preserve">The board, along with the lead school principal: </w:t>
      </w:r>
    </w:p>
    <w:p w14:paraId="172C74CD" w14:textId="77777777" w:rsidR="008802E0" w:rsidRPr="009400C8" w:rsidRDefault="008802E0" w:rsidP="00CA7871">
      <w:pPr>
        <w:pStyle w:val="ListParagraph"/>
        <w:spacing w:after="0" w:line="240" w:lineRule="auto"/>
        <w:ind w:left="0"/>
        <w:jc w:val="both"/>
        <w:rPr>
          <w:rFonts w:ascii="Arial" w:hAnsi="Arial" w:cs="Arial"/>
        </w:rPr>
      </w:pPr>
    </w:p>
    <w:p w14:paraId="13CC7F5A" w14:textId="2E5ADF07" w:rsidR="008E42F2" w:rsidRPr="009400C8" w:rsidRDefault="008E42F2" w:rsidP="00CA7871">
      <w:pPr>
        <w:pStyle w:val="ListParagraph"/>
        <w:numPr>
          <w:ilvl w:val="0"/>
          <w:numId w:val="39"/>
        </w:numPr>
        <w:spacing w:after="0" w:line="240" w:lineRule="auto"/>
        <w:ind w:left="567" w:hanging="567"/>
        <w:jc w:val="both"/>
        <w:rPr>
          <w:rFonts w:ascii="Arial" w:hAnsi="Arial" w:cs="Arial"/>
        </w:rPr>
      </w:pPr>
      <w:r w:rsidRPr="009400C8">
        <w:rPr>
          <w:rFonts w:ascii="Arial" w:hAnsi="Arial" w:cs="Arial"/>
        </w:rPr>
        <w:t>employ the cluster manager</w:t>
      </w:r>
    </w:p>
    <w:p w14:paraId="273E6C93" w14:textId="5A347533" w:rsidR="008E42F2" w:rsidRPr="009400C8" w:rsidRDefault="008E42F2" w:rsidP="00CA7871">
      <w:pPr>
        <w:pStyle w:val="ListParagraph"/>
        <w:numPr>
          <w:ilvl w:val="0"/>
          <w:numId w:val="39"/>
        </w:numPr>
        <w:spacing w:after="0" w:line="240" w:lineRule="auto"/>
        <w:ind w:left="567" w:hanging="567"/>
        <w:jc w:val="both"/>
        <w:rPr>
          <w:rFonts w:ascii="Arial" w:hAnsi="Arial" w:cs="Arial"/>
        </w:rPr>
      </w:pPr>
      <w:r w:rsidRPr="009400C8">
        <w:rPr>
          <w:rFonts w:ascii="Arial" w:hAnsi="Arial" w:cs="Arial"/>
        </w:rPr>
        <w:t>appoint a full-time acting cluster manager when the cluster manager is unable to fulfil the role, for example when they are on extended leave or secondment</w:t>
      </w:r>
    </w:p>
    <w:p w14:paraId="20D804D1" w14:textId="5869616F" w:rsidR="008E42F2" w:rsidRPr="009400C8" w:rsidRDefault="008E42F2" w:rsidP="00CA7871">
      <w:pPr>
        <w:pStyle w:val="ListParagraph"/>
        <w:numPr>
          <w:ilvl w:val="0"/>
          <w:numId w:val="39"/>
        </w:numPr>
        <w:spacing w:after="0" w:line="240" w:lineRule="auto"/>
        <w:ind w:left="567" w:hanging="567"/>
        <w:jc w:val="both"/>
        <w:rPr>
          <w:rFonts w:ascii="Arial" w:hAnsi="Arial" w:cs="Arial"/>
        </w:rPr>
      </w:pPr>
      <w:r w:rsidRPr="009400C8">
        <w:rPr>
          <w:rFonts w:ascii="Arial" w:hAnsi="Arial" w:cs="Arial"/>
        </w:rPr>
        <w:t xml:space="preserve">allocate leadership payments to the cluster manager </w:t>
      </w:r>
      <w:r w:rsidRPr="009400C8">
        <w:rPr>
          <w:rFonts w:ascii="Arial" w:hAnsi="Arial" w:cs="Arial"/>
          <w:iCs/>
        </w:rPr>
        <w:t xml:space="preserve">and/or any RTLB with designated responsibility for providing leadership including practice leaders.  </w:t>
      </w:r>
    </w:p>
    <w:p w14:paraId="729BD9D8" w14:textId="6C4F2F52" w:rsidR="001136EE" w:rsidRPr="00F63FB3" w:rsidRDefault="001136EE" w:rsidP="00CA7871">
      <w:pPr>
        <w:spacing w:before="240"/>
        <w:jc w:val="both"/>
        <w:rPr>
          <w:rFonts w:ascii="Arial" w:eastAsiaTheme="majorEastAsia" w:hAnsi="Arial" w:cs="Arial"/>
          <w:b/>
          <w:color w:val="auto"/>
          <w:szCs w:val="22"/>
        </w:rPr>
      </w:pPr>
      <w:r w:rsidRPr="00F63FB3">
        <w:rPr>
          <w:rStyle w:val="apple-style-span"/>
          <w:rFonts w:ascii="Arial" w:eastAsiaTheme="majorEastAsia" w:hAnsi="Arial" w:cs="Arial"/>
          <w:b/>
          <w:color w:val="auto"/>
          <w:szCs w:val="22"/>
        </w:rPr>
        <w:t>Reference checking</w:t>
      </w:r>
      <w:r w:rsidRPr="00F63FB3">
        <w:rPr>
          <w:rFonts w:ascii="Arial" w:hAnsi="Arial" w:cs="Arial"/>
          <w:b/>
          <w:color w:val="auto"/>
          <w:szCs w:val="22"/>
        </w:rPr>
        <w:t xml:space="preserve"> </w:t>
      </w:r>
    </w:p>
    <w:p w14:paraId="600118FF" w14:textId="3930C181" w:rsidR="001136EE" w:rsidRDefault="001136EE" w:rsidP="00CA7871">
      <w:pPr>
        <w:jc w:val="both"/>
        <w:rPr>
          <w:rFonts w:ascii="Arial" w:hAnsi="Arial" w:cs="Arial"/>
          <w:color w:val="auto"/>
          <w:szCs w:val="22"/>
        </w:rPr>
      </w:pPr>
      <w:r w:rsidRPr="00181A70">
        <w:rPr>
          <w:rFonts w:ascii="Arial" w:hAnsi="Arial" w:cs="Arial"/>
          <w:color w:val="auto"/>
          <w:szCs w:val="22"/>
        </w:rPr>
        <w:t xml:space="preserve">School boards </w:t>
      </w:r>
      <w:r w:rsidR="00D16129">
        <w:rPr>
          <w:rFonts w:ascii="Arial" w:hAnsi="Arial" w:cs="Arial"/>
          <w:color w:val="auto"/>
          <w:szCs w:val="22"/>
        </w:rPr>
        <w:t xml:space="preserve">as the employer of all staff </w:t>
      </w:r>
      <w:r w:rsidRPr="00181A70">
        <w:rPr>
          <w:rFonts w:ascii="Arial" w:hAnsi="Arial" w:cs="Arial"/>
          <w:color w:val="auto"/>
          <w:szCs w:val="22"/>
        </w:rPr>
        <w:t xml:space="preserve">are responsible for </w:t>
      </w:r>
      <w:r w:rsidR="00E7530B">
        <w:rPr>
          <w:rFonts w:ascii="Arial" w:hAnsi="Arial" w:cs="Arial"/>
          <w:color w:val="auto"/>
          <w:szCs w:val="22"/>
        </w:rPr>
        <w:t>being assured</w:t>
      </w:r>
      <w:r w:rsidR="00E7530B" w:rsidRPr="00181A70">
        <w:rPr>
          <w:rFonts w:ascii="Arial" w:hAnsi="Arial" w:cs="Arial"/>
          <w:color w:val="auto"/>
          <w:szCs w:val="22"/>
        </w:rPr>
        <w:t xml:space="preserve"> </w:t>
      </w:r>
      <w:r w:rsidRPr="00181A70">
        <w:rPr>
          <w:rFonts w:ascii="Arial" w:hAnsi="Arial" w:cs="Arial"/>
          <w:color w:val="auto"/>
          <w:szCs w:val="22"/>
        </w:rPr>
        <w:t>that the key requirements of the Children</w:t>
      </w:r>
      <w:r w:rsidR="00D044EC">
        <w:rPr>
          <w:rFonts w:ascii="Arial" w:hAnsi="Arial" w:cs="Arial"/>
          <w:color w:val="auto"/>
          <w:szCs w:val="22"/>
        </w:rPr>
        <w:t>’s</w:t>
      </w:r>
      <w:r w:rsidRPr="00181A70">
        <w:rPr>
          <w:rFonts w:ascii="Arial" w:hAnsi="Arial" w:cs="Arial"/>
          <w:color w:val="auto"/>
          <w:szCs w:val="22"/>
        </w:rPr>
        <w:t xml:space="preserve"> Act (CA) 2014 are implemented and maintained as part of their recruitment and employment processes.  Visit the NZSTA website for </w:t>
      </w:r>
      <w:hyperlink r:id="rId16" w:history="1">
        <w:r w:rsidRPr="003A0B6F">
          <w:rPr>
            <w:rStyle w:val="Hyperlink"/>
            <w:rFonts w:ascii="Arial" w:hAnsi="Arial" w:cs="Arial"/>
            <w:szCs w:val="22"/>
          </w:rPr>
          <w:t>details.</w:t>
        </w:r>
      </w:hyperlink>
      <w:r>
        <w:rPr>
          <w:rFonts w:ascii="Arial" w:hAnsi="Arial" w:cs="Arial"/>
          <w:color w:val="auto"/>
          <w:szCs w:val="22"/>
        </w:rPr>
        <w:t xml:space="preserve"> </w:t>
      </w:r>
    </w:p>
    <w:p w14:paraId="2528CD46" w14:textId="77777777" w:rsidR="001136EE" w:rsidRPr="00423D5E" w:rsidRDefault="001136EE" w:rsidP="00CA7871">
      <w:pPr>
        <w:jc w:val="both"/>
        <w:rPr>
          <w:rStyle w:val="Hyperlink"/>
          <w:rFonts w:ascii="Arial" w:hAnsi="Arial" w:cs="Arial"/>
          <w:color w:val="auto"/>
          <w:szCs w:val="22"/>
        </w:rPr>
      </w:pPr>
    </w:p>
    <w:p w14:paraId="2957B9B8" w14:textId="64CA07B5" w:rsidR="001136EE" w:rsidRPr="003A0B6F" w:rsidRDefault="001136EE" w:rsidP="00CA7871">
      <w:pPr>
        <w:jc w:val="both"/>
        <w:rPr>
          <w:rFonts w:ascii="Arial" w:hAnsi="Arial" w:cs="Arial"/>
          <w:color w:val="auto"/>
          <w:szCs w:val="22"/>
        </w:rPr>
      </w:pPr>
      <w:r w:rsidRPr="003A0B6F">
        <w:rPr>
          <w:rFonts w:ascii="Arial" w:hAnsi="Arial" w:cs="Arial"/>
          <w:szCs w:val="22"/>
        </w:rPr>
        <w:t>It is a requirement under the Education</w:t>
      </w:r>
      <w:r w:rsidR="00D654C8">
        <w:rPr>
          <w:rFonts w:ascii="Arial" w:hAnsi="Arial" w:cs="Arial"/>
          <w:szCs w:val="22"/>
        </w:rPr>
        <w:t xml:space="preserve"> </w:t>
      </w:r>
      <w:r w:rsidR="0094277C">
        <w:rPr>
          <w:rFonts w:ascii="Arial" w:hAnsi="Arial" w:cs="Arial"/>
          <w:szCs w:val="22"/>
        </w:rPr>
        <w:t>and Training</w:t>
      </w:r>
      <w:r w:rsidRPr="003A0B6F">
        <w:rPr>
          <w:rFonts w:ascii="Arial" w:hAnsi="Arial" w:cs="Arial"/>
          <w:szCs w:val="22"/>
        </w:rPr>
        <w:t xml:space="preserve"> Act </w:t>
      </w:r>
      <w:r w:rsidR="0094277C">
        <w:rPr>
          <w:rFonts w:ascii="Arial" w:hAnsi="Arial" w:cs="Arial"/>
          <w:szCs w:val="22"/>
        </w:rPr>
        <w:t>2020</w:t>
      </w:r>
      <w:r w:rsidRPr="003A0B6F">
        <w:rPr>
          <w:rFonts w:ascii="Arial" w:hAnsi="Arial" w:cs="Arial"/>
          <w:szCs w:val="22"/>
        </w:rPr>
        <w:t xml:space="preserve"> that the Teaching Council obtains a Police Vet before registration/granting of the Certificate.  Therefore, a current Practicing Certificate is evidence.  Schools are correct in wishing to see the evidence (and taking/validating a copy of it for their records) for those RTLB who work in their schools.</w:t>
      </w:r>
      <w:r w:rsidR="003F15DE">
        <w:rPr>
          <w:rFonts w:ascii="Arial" w:hAnsi="Arial" w:cs="Arial"/>
          <w:szCs w:val="22"/>
        </w:rPr>
        <w:t xml:space="preserve"> </w:t>
      </w:r>
      <w:r w:rsidR="007416BB">
        <w:rPr>
          <w:rFonts w:ascii="Arial" w:hAnsi="Arial" w:cs="Arial"/>
          <w:szCs w:val="22"/>
        </w:rPr>
        <w:t>Lead school b</w:t>
      </w:r>
      <w:r w:rsidR="003F15DE">
        <w:rPr>
          <w:rFonts w:ascii="Arial" w:hAnsi="Arial" w:cs="Arial"/>
          <w:szCs w:val="22"/>
        </w:rPr>
        <w:t xml:space="preserve">oards should get assurance </w:t>
      </w:r>
      <w:r w:rsidR="004070E0">
        <w:rPr>
          <w:rFonts w:ascii="Arial" w:hAnsi="Arial" w:cs="Arial"/>
          <w:szCs w:val="22"/>
        </w:rPr>
        <w:t xml:space="preserve">from the </w:t>
      </w:r>
      <w:r w:rsidR="00763B46">
        <w:rPr>
          <w:rFonts w:ascii="Arial" w:hAnsi="Arial" w:cs="Arial"/>
          <w:szCs w:val="22"/>
        </w:rPr>
        <w:t>c</w:t>
      </w:r>
      <w:r w:rsidR="004070E0">
        <w:rPr>
          <w:rFonts w:ascii="Arial" w:hAnsi="Arial" w:cs="Arial"/>
          <w:szCs w:val="22"/>
        </w:rPr>
        <w:t xml:space="preserve">luster </w:t>
      </w:r>
      <w:r w:rsidR="00763B46">
        <w:rPr>
          <w:rFonts w:ascii="Arial" w:hAnsi="Arial" w:cs="Arial"/>
          <w:szCs w:val="22"/>
        </w:rPr>
        <w:t>m</w:t>
      </w:r>
      <w:r w:rsidR="004070E0">
        <w:rPr>
          <w:rFonts w:ascii="Arial" w:hAnsi="Arial" w:cs="Arial"/>
          <w:szCs w:val="22"/>
        </w:rPr>
        <w:t xml:space="preserve">anager to the </w:t>
      </w:r>
      <w:r w:rsidR="00B45A5A">
        <w:rPr>
          <w:rFonts w:ascii="Arial" w:hAnsi="Arial" w:cs="Arial"/>
          <w:szCs w:val="22"/>
        </w:rPr>
        <w:t>l</w:t>
      </w:r>
      <w:r w:rsidR="004070E0">
        <w:rPr>
          <w:rFonts w:ascii="Arial" w:hAnsi="Arial" w:cs="Arial"/>
          <w:szCs w:val="22"/>
        </w:rPr>
        <w:t xml:space="preserve">ead </w:t>
      </w:r>
      <w:r w:rsidR="00B45A5A">
        <w:rPr>
          <w:rFonts w:ascii="Arial" w:hAnsi="Arial" w:cs="Arial"/>
          <w:szCs w:val="22"/>
        </w:rPr>
        <w:t>s</w:t>
      </w:r>
      <w:r w:rsidR="004070E0">
        <w:rPr>
          <w:rFonts w:ascii="Arial" w:hAnsi="Arial" w:cs="Arial"/>
          <w:szCs w:val="22"/>
        </w:rPr>
        <w:t xml:space="preserve">chool principal </w:t>
      </w:r>
      <w:r w:rsidR="003F15DE">
        <w:rPr>
          <w:rFonts w:ascii="Arial" w:hAnsi="Arial" w:cs="Arial"/>
          <w:szCs w:val="22"/>
        </w:rPr>
        <w:t xml:space="preserve">on </w:t>
      </w:r>
      <w:r w:rsidR="00E97D79">
        <w:rPr>
          <w:rFonts w:ascii="Arial" w:hAnsi="Arial" w:cs="Arial"/>
          <w:szCs w:val="22"/>
        </w:rPr>
        <w:t xml:space="preserve">these matters </w:t>
      </w:r>
      <w:r w:rsidR="007416BB">
        <w:rPr>
          <w:rFonts w:ascii="Arial" w:hAnsi="Arial" w:cs="Arial"/>
          <w:szCs w:val="22"/>
        </w:rPr>
        <w:t>at least twice across the year in the termly reports</w:t>
      </w:r>
      <w:r w:rsidR="004B2BD5">
        <w:rPr>
          <w:rFonts w:ascii="Arial" w:hAnsi="Arial" w:cs="Arial"/>
          <w:szCs w:val="22"/>
        </w:rPr>
        <w:t>.</w:t>
      </w:r>
    </w:p>
    <w:p w14:paraId="257C7FAB" w14:textId="77777777" w:rsidR="001136EE" w:rsidRDefault="001136EE" w:rsidP="00CA7871">
      <w:pPr>
        <w:jc w:val="both"/>
        <w:rPr>
          <w:rFonts w:ascii="Arial" w:hAnsi="Arial" w:cs="Arial"/>
          <w:color w:val="auto"/>
          <w:szCs w:val="22"/>
        </w:rPr>
      </w:pPr>
    </w:p>
    <w:p w14:paraId="343A82F6" w14:textId="77777777" w:rsidR="001136EE" w:rsidRPr="00181A70" w:rsidRDefault="001136EE" w:rsidP="00CA7871">
      <w:pPr>
        <w:jc w:val="both"/>
        <w:rPr>
          <w:rFonts w:ascii="Arial" w:hAnsi="Arial" w:cs="Arial"/>
          <w:color w:val="auto"/>
          <w:szCs w:val="22"/>
        </w:rPr>
      </w:pPr>
      <w:r w:rsidRPr="00181A70">
        <w:rPr>
          <w:rFonts w:ascii="Arial" w:hAnsi="Arial" w:cs="Arial"/>
          <w:color w:val="auto"/>
          <w:szCs w:val="22"/>
        </w:rPr>
        <w:t xml:space="preserve">If the preferred applicant comes from another RTLB cluster, lead schools are strongly advised to obtain reference checks from the previous lead school.  </w:t>
      </w:r>
    </w:p>
    <w:p w14:paraId="43BEE7EA" w14:textId="77777777" w:rsidR="001136EE" w:rsidRDefault="001136EE" w:rsidP="00CA7871">
      <w:pPr>
        <w:pStyle w:val="ListParagraph"/>
        <w:spacing w:before="120" w:after="120" w:line="240" w:lineRule="auto"/>
        <w:ind w:left="0"/>
        <w:jc w:val="both"/>
        <w:rPr>
          <w:rStyle w:val="apple-style-span"/>
          <w:rFonts w:ascii="Arial" w:eastAsiaTheme="majorEastAsia" w:hAnsi="Arial" w:cs="Arial"/>
          <w:b/>
          <w:color w:val="4F81BD" w:themeColor="accent1"/>
          <w:sz w:val="28"/>
          <w:szCs w:val="28"/>
        </w:rPr>
      </w:pPr>
    </w:p>
    <w:p w14:paraId="0DD3DFF7" w14:textId="6DFA4173" w:rsidR="001136EE" w:rsidRPr="001136EE" w:rsidRDefault="00BB744E" w:rsidP="00F63FB3">
      <w:pPr>
        <w:pStyle w:val="ListParagraph"/>
        <w:spacing w:after="0" w:line="240" w:lineRule="auto"/>
        <w:ind w:left="0"/>
        <w:rPr>
          <w:rFonts w:ascii="Arial" w:hAnsi="Arial" w:cs="Arial"/>
          <w:b/>
        </w:rPr>
      </w:pPr>
      <w:r>
        <w:rPr>
          <w:rStyle w:val="apple-style-span"/>
          <w:rFonts w:ascii="Arial" w:eastAsiaTheme="majorEastAsia" w:hAnsi="Arial" w:cs="Arial"/>
          <w:b/>
        </w:rPr>
        <w:t xml:space="preserve">Professional Growth Cycle </w:t>
      </w:r>
    </w:p>
    <w:p w14:paraId="652E4E80" w14:textId="6B756995" w:rsidR="00BB744E" w:rsidRDefault="001136EE" w:rsidP="008802E0">
      <w:pPr>
        <w:pStyle w:val="BlockText"/>
        <w:jc w:val="both"/>
        <w:rPr>
          <w:rFonts w:ascii="Arial" w:hAnsi="Arial" w:cs="Arial"/>
          <w:szCs w:val="22"/>
        </w:rPr>
      </w:pPr>
      <w:r w:rsidRPr="004C4D99">
        <w:rPr>
          <w:rFonts w:ascii="Arial" w:hAnsi="Arial" w:cs="Arial"/>
          <w:szCs w:val="22"/>
        </w:rPr>
        <w:t xml:space="preserve">The board is responsible for ensuring the cluster manager and each RTLB participate in </w:t>
      </w:r>
      <w:r w:rsidR="00BB744E">
        <w:rPr>
          <w:rFonts w:ascii="Arial" w:hAnsi="Arial" w:cs="Arial"/>
          <w:szCs w:val="22"/>
        </w:rPr>
        <w:t>a robust professional growth cycle designed using the elements below:</w:t>
      </w:r>
    </w:p>
    <w:p w14:paraId="4692A86D" w14:textId="77777777" w:rsidR="00BB744E" w:rsidRDefault="00BB744E" w:rsidP="00BB744E">
      <w:pPr>
        <w:pStyle w:val="BlockText"/>
        <w:rPr>
          <w:rFonts w:ascii="Arial" w:hAnsi="Arial" w:cs="Arial"/>
          <w:szCs w:val="22"/>
        </w:rPr>
      </w:pPr>
    </w:p>
    <w:p w14:paraId="3AE2A59B" w14:textId="77777777" w:rsidR="008802E0" w:rsidRDefault="00BB744E" w:rsidP="00CA7871">
      <w:pPr>
        <w:pStyle w:val="BlockText"/>
        <w:numPr>
          <w:ilvl w:val="0"/>
          <w:numId w:val="40"/>
        </w:numPr>
        <w:ind w:left="567" w:hanging="567"/>
        <w:jc w:val="both"/>
        <w:rPr>
          <w:rFonts w:ascii="Arial" w:hAnsi="Arial" w:cs="Arial"/>
          <w:szCs w:val="22"/>
        </w:rPr>
      </w:pPr>
      <w:r w:rsidRPr="00BB744E">
        <w:rPr>
          <w:rFonts w:ascii="Arial" w:hAnsi="Arial" w:cs="Arial"/>
          <w:b/>
          <w:bCs/>
          <w:szCs w:val="22"/>
        </w:rPr>
        <w:t>Principals and professional leaders</w:t>
      </w:r>
      <w:r w:rsidRPr="00BB744E">
        <w:rPr>
          <w:rFonts w:ascii="Arial" w:hAnsi="Arial" w:cs="Arial"/>
          <w:szCs w:val="22"/>
        </w:rPr>
        <w:t xml:space="preserve"> will facilitate a common understanding of the </w:t>
      </w:r>
      <w:r w:rsidRPr="00BB744E">
        <w:rPr>
          <w:rFonts w:ascii="Arial" w:hAnsi="Arial" w:cs="Arial"/>
          <w:i/>
          <w:iCs/>
          <w:szCs w:val="22"/>
        </w:rPr>
        <w:t>Standards</w:t>
      </w:r>
      <w:r w:rsidRPr="00BB744E">
        <w:rPr>
          <w:rFonts w:ascii="Arial" w:hAnsi="Arial" w:cs="Arial"/>
          <w:szCs w:val="22"/>
        </w:rPr>
        <w:t xml:space="preserve"> or </w:t>
      </w:r>
      <w:proofErr w:type="spellStart"/>
      <w:r w:rsidRPr="00BB744E">
        <w:rPr>
          <w:rFonts w:ascii="Arial" w:hAnsi="Arial" w:cs="Arial"/>
          <w:i/>
          <w:iCs/>
          <w:szCs w:val="22"/>
        </w:rPr>
        <w:t>Paerewa</w:t>
      </w:r>
      <w:proofErr w:type="spellEnd"/>
      <w:r w:rsidRPr="00BB744E">
        <w:rPr>
          <w:rFonts w:ascii="Arial" w:hAnsi="Arial" w:cs="Arial"/>
          <w:szCs w:val="22"/>
        </w:rPr>
        <w:t xml:space="preserve"> in their own context and what </w:t>
      </w:r>
      <w:r w:rsidRPr="00BB744E">
        <w:rPr>
          <w:rFonts w:ascii="Arial" w:hAnsi="Arial" w:cs="Arial"/>
          <w:b/>
          <w:bCs/>
          <w:szCs w:val="22"/>
        </w:rPr>
        <w:t xml:space="preserve">meeting and using </w:t>
      </w:r>
      <w:r w:rsidRPr="00BB744E">
        <w:rPr>
          <w:rFonts w:ascii="Arial" w:hAnsi="Arial" w:cs="Arial"/>
          <w:szCs w:val="22"/>
        </w:rPr>
        <w:t>them in their practice looks like (Not annually but once in place revisit from time to time and with new teachers to the setting).</w:t>
      </w:r>
    </w:p>
    <w:p w14:paraId="41397845" w14:textId="77777777" w:rsidR="008802E0" w:rsidRDefault="00BB744E" w:rsidP="00CA7871">
      <w:pPr>
        <w:pStyle w:val="BlockText"/>
        <w:numPr>
          <w:ilvl w:val="0"/>
          <w:numId w:val="40"/>
        </w:numPr>
        <w:ind w:left="567" w:hanging="567"/>
        <w:jc w:val="both"/>
        <w:rPr>
          <w:rFonts w:ascii="Arial" w:hAnsi="Arial" w:cs="Arial"/>
          <w:szCs w:val="22"/>
        </w:rPr>
      </w:pPr>
      <w:r w:rsidRPr="008802E0">
        <w:rPr>
          <w:rFonts w:ascii="Arial" w:hAnsi="Arial" w:cs="Arial"/>
          <w:b/>
          <w:bCs/>
          <w:szCs w:val="22"/>
        </w:rPr>
        <w:t xml:space="preserve">Principals and professional leaders </w:t>
      </w:r>
      <w:r w:rsidRPr="008802E0">
        <w:rPr>
          <w:rFonts w:ascii="Arial" w:hAnsi="Arial" w:cs="Arial"/>
          <w:szCs w:val="22"/>
        </w:rPr>
        <w:t xml:space="preserve">will design with teachers an annual cycle of professional growth in their setting, using the </w:t>
      </w:r>
      <w:r w:rsidRPr="008802E0">
        <w:rPr>
          <w:rFonts w:ascii="Arial" w:hAnsi="Arial" w:cs="Arial"/>
          <w:i/>
          <w:iCs/>
          <w:szCs w:val="22"/>
        </w:rPr>
        <w:t>Standards</w:t>
      </w:r>
      <w:r w:rsidRPr="008802E0">
        <w:rPr>
          <w:rFonts w:ascii="Arial" w:hAnsi="Arial" w:cs="Arial"/>
          <w:szCs w:val="22"/>
        </w:rPr>
        <w:t xml:space="preserve"> or </w:t>
      </w:r>
      <w:proofErr w:type="spellStart"/>
      <w:r w:rsidRPr="008802E0">
        <w:rPr>
          <w:rFonts w:ascii="Arial" w:hAnsi="Arial" w:cs="Arial"/>
          <w:i/>
          <w:iCs/>
          <w:szCs w:val="22"/>
        </w:rPr>
        <w:t>Paerewa</w:t>
      </w:r>
      <w:proofErr w:type="spellEnd"/>
      <w:r w:rsidRPr="008802E0">
        <w:rPr>
          <w:rFonts w:ascii="Arial" w:hAnsi="Arial" w:cs="Arial"/>
          <w:szCs w:val="22"/>
        </w:rPr>
        <w:t xml:space="preserve"> and support teachers to engage in it, fostering an environment for inclusive, collaborative teacher learning. </w:t>
      </w:r>
    </w:p>
    <w:p w14:paraId="2A8A3EEA" w14:textId="77777777" w:rsidR="008802E0" w:rsidRDefault="00BB744E" w:rsidP="00CA7871">
      <w:pPr>
        <w:pStyle w:val="BlockText"/>
        <w:numPr>
          <w:ilvl w:val="0"/>
          <w:numId w:val="40"/>
        </w:numPr>
        <w:ind w:left="567" w:hanging="567"/>
        <w:jc w:val="both"/>
        <w:rPr>
          <w:rFonts w:ascii="Arial" w:hAnsi="Arial" w:cs="Arial"/>
          <w:szCs w:val="22"/>
        </w:rPr>
      </w:pPr>
      <w:r w:rsidRPr="008802E0">
        <w:rPr>
          <w:rFonts w:ascii="Arial" w:hAnsi="Arial" w:cs="Arial"/>
          <w:b/>
          <w:bCs/>
          <w:szCs w:val="22"/>
        </w:rPr>
        <w:lastRenderedPageBreak/>
        <w:t>Every teacher</w:t>
      </w:r>
      <w:r w:rsidRPr="008802E0">
        <w:rPr>
          <w:rFonts w:ascii="Arial" w:hAnsi="Arial" w:cs="Arial"/>
          <w:szCs w:val="22"/>
        </w:rPr>
        <w:t xml:space="preserve"> will engage in professional learning using the </w:t>
      </w:r>
      <w:r w:rsidRPr="008802E0">
        <w:rPr>
          <w:rFonts w:ascii="Arial" w:hAnsi="Arial" w:cs="Arial"/>
          <w:i/>
          <w:iCs/>
          <w:szCs w:val="22"/>
        </w:rPr>
        <w:t>Standards</w:t>
      </w:r>
      <w:r w:rsidRPr="008802E0">
        <w:rPr>
          <w:rFonts w:ascii="Arial" w:hAnsi="Arial" w:cs="Arial"/>
          <w:szCs w:val="22"/>
        </w:rPr>
        <w:t xml:space="preserve"> or </w:t>
      </w:r>
      <w:proofErr w:type="spellStart"/>
      <w:r w:rsidRPr="008802E0">
        <w:rPr>
          <w:rFonts w:ascii="Arial" w:hAnsi="Arial" w:cs="Arial"/>
          <w:i/>
          <w:iCs/>
          <w:szCs w:val="22"/>
        </w:rPr>
        <w:t>Paerewa</w:t>
      </w:r>
      <w:proofErr w:type="spellEnd"/>
      <w:r w:rsidRPr="008802E0">
        <w:rPr>
          <w:rFonts w:ascii="Arial" w:hAnsi="Arial" w:cs="Arial"/>
          <w:szCs w:val="22"/>
        </w:rPr>
        <w:t xml:space="preserve"> to advance their understanding of the relationship between their professional practice and outcomes for learners.</w:t>
      </w:r>
    </w:p>
    <w:p w14:paraId="5BEF9344" w14:textId="71F6F7B8" w:rsidR="001136EE" w:rsidRPr="008802E0" w:rsidRDefault="00BB744E" w:rsidP="00CA7871">
      <w:pPr>
        <w:pStyle w:val="BlockText"/>
        <w:numPr>
          <w:ilvl w:val="0"/>
          <w:numId w:val="40"/>
        </w:numPr>
        <w:ind w:left="567" w:hanging="567"/>
        <w:jc w:val="both"/>
        <w:rPr>
          <w:rFonts w:ascii="Arial" w:hAnsi="Arial" w:cs="Arial"/>
          <w:szCs w:val="22"/>
        </w:rPr>
      </w:pPr>
      <w:r w:rsidRPr="008802E0">
        <w:rPr>
          <w:rFonts w:ascii="Arial" w:hAnsi="Arial" w:cs="Arial"/>
          <w:b/>
          <w:bCs/>
          <w:szCs w:val="22"/>
        </w:rPr>
        <w:t xml:space="preserve">Every teacher </w:t>
      </w:r>
      <w:r w:rsidRPr="008802E0">
        <w:rPr>
          <w:rFonts w:ascii="Arial" w:hAnsi="Arial" w:cs="Arial"/>
          <w:szCs w:val="22"/>
        </w:rPr>
        <w:t xml:space="preserve">will be given the opportunity to discuss and receive feedback on their practice including observation, particularly for those holding </w:t>
      </w:r>
      <w:proofErr w:type="spellStart"/>
      <w:r w:rsidRPr="008802E0">
        <w:rPr>
          <w:rFonts w:ascii="Arial" w:hAnsi="Arial" w:cs="Arial"/>
          <w:szCs w:val="22"/>
        </w:rPr>
        <w:t>Tōmua</w:t>
      </w:r>
      <w:proofErr w:type="spellEnd"/>
      <w:r w:rsidRPr="008802E0">
        <w:rPr>
          <w:rFonts w:ascii="Arial" w:hAnsi="Arial" w:cs="Arial"/>
          <w:szCs w:val="22"/>
        </w:rPr>
        <w:t xml:space="preserve"> practising certificates (provisional certification). </w:t>
      </w:r>
    </w:p>
    <w:p w14:paraId="10F18F4B" w14:textId="77777777" w:rsidR="001136EE" w:rsidRPr="00181A70" w:rsidRDefault="001136EE" w:rsidP="001136EE">
      <w:pPr>
        <w:pStyle w:val="BlockText"/>
        <w:ind w:left="720"/>
        <w:rPr>
          <w:rFonts w:ascii="Arial" w:eastAsiaTheme="majorEastAsia" w:hAnsi="Arial" w:cs="Arial"/>
          <w:color w:val="auto"/>
          <w:szCs w:val="22"/>
        </w:rPr>
      </w:pPr>
    </w:p>
    <w:p w14:paraId="1E12DFD4" w14:textId="7950427E" w:rsidR="001136EE" w:rsidRPr="00181A70" w:rsidRDefault="001136EE" w:rsidP="001136EE">
      <w:pPr>
        <w:pStyle w:val="BlockText"/>
        <w:rPr>
          <w:rFonts w:ascii="Arial" w:hAnsi="Arial" w:cs="Arial"/>
          <w:color w:val="auto"/>
          <w:szCs w:val="22"/>
        </w:rPr>
      </w:pPr>
      <w:r w:rsidRPr="00181A70">
        <w:rPr>
          <w:rFonts w:ascii="Arial" w:hAnsi="Arial" w:cs="Arial"/>
          <w:color w:val="auto"/>
          <w:szCs w:val="22"/>
        </w:rPr>
        <w:t xml:space="preserve">More information can be found </w:t>
      </w:r>
      <w:hyperlink r:id="rId17" w:history="1">
        <w:r w:rsidRPr="00EA4DD8">
          <w:rPr>
            <w:rStyle w:val="Hyperlink"/>
            <w:rFonts w:ascii="Arial" w:hAnsi="Arial" w:cs="Arial"/>
            <w:szCs w:val="22"/>
          </w:rPr>
          <w:t>here</w:t>
        </w:r>
      </w:hyperlink>
      <w:r>
        <w:rPr>
          <w:rFonts w:ascii="Arial" w:hAnsi="Arial" w:cs="Arial"/>
          <w:color w:val="auto"/>
          <w:szCs w:val="22"/>
        </w:rPr>
        <w:t>.</w:t>
      </w:r>
    </w:p>
    <w:p w14:paraId="4941F623" w14:textId="77777777" w:rsidR="00B85118" w:rsidRDefault="00B85118" w:rsidP="00F63FB3">
      <w:pPr>
        <w:rPr>
          <w:rStyle w:val="apple-style-span"/>
          <w:rFonts w:ascii="Arial" w:eastAsiaTheme="majorEastAsia" w:hAnsi="Arial" w:cs="Arial"/>
          <w:b/>
          <w:color w:val="auto"/>
          <w:szCs w:val="22"/>
        </w:rPr>
      </w:pPr>
    </w:p>
    <w:p w14:paraId="02826BD1" w14:textId="11FA4551" w:rsidR="001136EE" w:rsidRPr="00F63FB3" w:rsidRDefault="001136EE" w:rsidP="00CA7871">
      <w:pPr>
        <w:jc w:val="both"/>
        <w:rPr>
          <w:rStyle w:val="apple-style-span"/>
          <w:rFonts w:ascii="Arial" w:eastAsiaTheme="majorEastAsia" w:hAnsi="Arial" w:cs="Arial"/>
          <w:b/>
          <w:color w:val="auto"/>
          <w:szCs w:val="22"/>
        </w:rPr>
      </w:pPr>
      <w:r w:rsidRPr="00F63FB3">
        <w:rPr>
          <w:rStyle w:val="apple-style-span"/>
          <w:rFonts w:ascii="Arial" w:eastAsiaTheme="majorEastAsia" w:hAnsi="Arial" w:cs="Arial"/>
          <w:b/>
          <w:color w:val="auto"/>
          <w:szCs w:val="22"/>
        </w:rPr>
        <w:t>Conduct and Competence</w:t>
      </w:r>
    </w:p>
    <w:p w14:paraId="606EEBAB" w14:textId="6D55FCBB" w:rsidR="001136EE" w:rsidRDefault="00E31B73" w:rsidP="00CA7871">
      <w:pPr>
        <w:jc w:val="both"/>
        <w:rPr>
          <w:rFonts w:ascii="Arial" w:hAnsi="Arial" w:cs="Arial"/>
          <w:szCs w:val="22"/>
        </w:rPr>
      </w:pPr>
      <w:r>
        <w:rPr>
          <w:rFonts w:ascii="Arial" w:hAnsi="Arial" w:cs="Arial"/>
          <w:szCs w:val="22"/>
        </w:rPr>
        <w:t xml:space="preserve">The lead school board </w:t>
      </w:r>
      <w:r w:rsidR="00E164EF">
        <w:rPr>
          <w:rFonts w:ascii="Arial" w:hAnsi="Arial" w:cs="Arial"/>
          <w:szCs w:val="22"/>
        </w:rPr>
        <w:t xml:space="preserve">is the </w:t>
      </w:r>
      <w:r w:rsidR="001136EE" w:rsidRPr="006B6DD9">
        <w:rPr>
          <w:rFonts w:ascii="Arial" w:hAnsi="Arial" w:cs="Arial"/>
          <w:szCs w:val="22"/>
        </w:rPr>
        <w:t xml:space="preserve">employer of </w:t>
      </w:r>
      <w:r w:rsidR="00E164EF">
        <w:rPr>
          <w:rFonts w:ascii="Arial" w:hAnsi="Arial" w:cs="Arial"/>
          <w:szCs w:val="22"/>
        </w:rPr>
        <w:t xml:space="preserve">all </w:t>
      </w:r>
      <w:r w:rsidR="001136EE" w:rsidRPr="006B6DD9">
        <w:rPr>
          <w:rFonts w:ascii="Arial" w:hAnsi="Arial" w:cs="Arial"/>
          <w:szCs w:val="22"/>
        </w:rPr>
        <w:t>RTLB</w:t>
      </w:r>
      <w:r w:rsidR="00E164EF">
        <w:rPr>
          <w:rFonts w:ascii="Arial" w:hAnsi="Arial" w:cs="Arial"/>
          <w:szCs w:val="22"/>
        </w:rPr>
        <w:t xml:space="preserve"> in their cluster.</w:t>
      </w:r>
      <w:r w:rsidR="001136EE" w:rsidRPr="006B6DD9">
        <w:rPr>
          <w:rFonts w:ascii="Arial" w:hAnsi="Arial" w:cs="Arial"/>
          <w:szCs w:val="22"/>
        </w:rPr>
        <w:t xml:space="preserve"> </w:t>
      </w:r>
      <w:r w:rsidR="00E164EF">
        <w:rPr>
          <w:rFonts w:ascii="Arial" w:hAnsi="Arial" w:cs="Arial"/>
          <w:szCs w:val="22"/>
        </w:rPr>
        <w:t>B</w:t>
      </w:r>
      <w:r w:rsidR="001136EE" w:rsidRPr="006B6DD9">
        <w:rPr>
          <w:rFonts w:ascii="Arial" w:hAnsi="Arial" w:cs="Arial"/>
          <w:szCs w:val="22"/>
        </w:rPr>
        <w:t xml:space="preserve">oards must know and understand their responsibility for </w:t>
      </w:r>
      <w:r w:rsidR="00DA15A3">
        <w:rPr>
          <w:rFonts w:ascii="Arial" w:hAnsi="Arial" w:cs="Arial"/>
          <w:szCs w:val="22"/>
        </w:rPr>
        <w:t xml:space="preserve">the </w:t>
      </w:r>
      <w:r w:rsidR="00BD1CDE">
        <w:rPr>
          <w:rFonts w:ascii="Arial" w:hAnsi="Arial" w:cs="Arial"/>
          <w:szCs w:val="22"/>
        </w:rPr>
        <w:t xml:space="preserve">health and </w:t>
      </w:r>
      <w:r w:rsidR="001136EE" w:rsidRPr="006B6DD9">
        <w:rPr>
          <w:rFonts w:ascii="Arial" w:hAnsi="Arial" w:cs="Arial"/>
          <w:szCs w:val="22"/>
        </w:rPr>
        <w:t>safety</w:t>
      </w:r>
      <w:r w:rsidR="00BD1CDE">
        <w:rPr>
          <w:rFonts w:ascii="Arial" w:hAnsi="Arial" w:cs="Arial"/>
          <w:szCs w:val="22"/>
        </w:rPr>
        <w:t xml:space="preserve"> of a</w:t>
      </w:r>
      <w:r w:rsidR="009159A5">
        <w:rPr>
          <w:rFonts w:ascii="Arial" w:hAnsi="Arial" w:cs="Arial"/>
          <w:szCs w:val="22"/>
        </w:rPr>
        <w:t>l</w:t>
      </w:r>
      <w:r w:rsidR="00BD1CDE">
        <w:rPr>
          <w:rFonts w:ascii="Arial" w:hAnsi="Arial" w:cs="Arial"/>
          <w:szCs w:val="22"/>
        </w:rPr>
        <w:t>l children served by their RTLB.</w:t>
      </w:r>
      <w:r w:rsidR="001136EE" w:rsidRPr="006B6DD9">
        <w:rPr>
          <w:rFonts w:ascii="Arial" w:hAnsi="Arial" w:cs="Arial"/>
          <w:szCs w:val="22"/>
        </w:rPr>
        <w:t xml:space="preserve"> and the requirements for mandatory reporting to the </w:t>
      </w:r>
      <w:r w:rsidR="00D044EC" w:rsidRPr="006B6DD9">
        <w:rPr>
          <w:rFonts w:ascii="Arial" w:hAnsi="Arial" w:cs="Arial"/>
          <w:szCs w:val="22"/>
        </w:rPr>
        <w:t>Teach</w:t>
      </w:r>
      <w:r w:rsidR="00D044EC">
        <w:rPr>
          <w:rFonts w:ascii="Arial" w:hAnsi="Arial" w:cs="Arial"/>
          <w:szCs w:val="22"/>
        </w:rPr>
        <w:t>ing</w:t>
      </w:r>
      <w:r w:rsidR="00D044EC" w:rsidRPr="006B6DD9">
        <w:rPr>
          <w:rFonts w:ascii="Arial" w:hAnsi="Arial" w:cs="Arial"/>
          <w:szCs w:val="22"/>
        </w:rPr>
        <w:t xml:space="preserve"> </w:t>
      </w:r>
      <w:r w:rsidR="001136EE" w:rsidRPr="006B6DD9">
        <w:rPr>
          <w:rFonts w:ascii="Arial" w:hAnsi="Arial" w:cs="Arial"/>
          <w:szCs w:val="22"/>
        </w:rPr>
        <w:t>Council, when this needs to occur</w:t>
      </w:r>
      <w:r w:rsidR="00460CAD">
        <w:rPr>
          <w:rFonts w:ascii="Arial" w:hAnsi="Arial" w:cs="Arial"/>
          <w:szCs w:val="22"/>
        </w:rPr>
        <w:t>,</w:t>
      </w:r>
      <w:r w:rsidR="001136EE" w:rsidRPr="006B6DD9">
        <w:rPr>
          <w:rFonts w:ascii="Arial" w:hAnsi="Arial" w:cs="Arial"/>
          <w:szCs w:val="22"/>
        </w:rPr>
        <w:t xml:space="preserve"> and the process for reporting.  </w:t>
      </w:r>
    </w:p>
    <w:p w14:paraId="7DDF725D" w14:textId="77777777" w:rsidR="008802E0" w:rsidRDefault="008802E0" w:rsidP="00CA7871">
      <w:pPr>
        <w:jc w:val="both"/>
        <w:rPr>
          <w:rFonts w:ascii="Arial" w:hAnsi="Arial" w:cs="Arial"/>
          <w:szCs w:val="22"/>
        </w:rPr>
      </w:pPr>
    </w:p>
    <w:p w14:paraId="596D8498" w14:textId="3DC11AA1" w:rsidR="00297A3C" w:rsidRPr="006B6DD9" w:rsidRDefault="00CB3011" w:rsidP="00CA7871">
      <w:pPr>
        <w:jc w:val="both"/>
        <w:rPr>
          <w:rFonts w:ascii="Arial" w:hAnsi="Arial" w:cs="Arial"/>
          <w:szCs w:val="22"/>
        </w:rPr>
      </w:pPr>
      <w:r>
        <w:rPr>
          <w:rFonts w:ascii="Arial" w:hAnsi="Arial" w:cs="Arial"/>
          <w:szCs w:val="22"/>
        </w:rPr>
        <w:t xml:space="preserve">The lead school board </w:t>
      </w:r>
      <w:r w:rsidR="00525A06">
        <w:rPr>
          <w:rFonts w:ascii="Arial" w:hAnsi="Arial" w:cs="Arial"/>
          <w:szCs w:val="22"/>
        </w:rPr>
        <w:t xml:space="preserve">should </w:t>
      </w:r>
      <w:r>
        <w:rPr>
          <w:rFonts w:ascii="Arial" w:hAnsi="Arial" w:cs="Arial"/>
          <w:szCs w:val="22"/>
        </w:rPr>
        <w:t xml:space="preserve">understand and be assured of the </w:t>
      </w:r>
      <w:r w:rsidR="009E506C">
        <w:rPr>
          <w:rFonts w:ascii="Arial" w:hAnsi="Arial" w:cs="Arial"/>
          <w:szCs w:val="22"/>
        </w:rPr>
        <w:t>hea</w:t>
      </w:r>
      <w:r w:rsidR="00D044EC">
        <w:rPr>
          <w:rFonts w:ascii="Arial" w:hAnsi="Arial" w:cs="Arial"/>
          <w:szCs w:val="22"/>
        </w:rPr>
        <w:t>l</w:t>
      </w:r>
      <w:r w:rsidR="009E506C">
        <w:rPr>
          <w:rFonts w:ascii="Arial" w:hAnsi="Arial" w:cs="Arial"/>
          <w:szCs w:val="22"/>
        </w:rPr>
        <w:t>th and safety, an</w:t>
      </w:r>
      <w:r w:rsidR="00114091">
        <w:rPr>
          <w:rFonts w:ascii="Arial" w:hAnsi="Arial" w:cs="Arial"/>
          <w:szCs w:val="22"/>
        </w:rPr>
        <w:t>d</w:t>
      </w:r>
      <w:r w:rsidR="009E506C">
        <w:rPr>
          <w:rFonts w:ascii="Arial" w:hAnsi="Arial" w:cs="Arial"/>
          <w:szCs w:val="22"/>
        </w:rPr>
        <w:t xml:space="preserve"> well-being of t</w:t>
      </w:r>
      <w:r w:rsidR="002037DE">
        <w:rPr>
          <w:rFonts w:ascii="Arial" w:hAnsi="Arial" w:cs="Arial"/>
          <w:szCs w:val="22"/>
        </w:rPr>
        <w:t>h</w:t>
      </w:r>
      <w:r w:rsidR="009E506C">
        <w:rPr>
          <w:rFonts w:ascii="Arial" w:hAnsi="Arial" w:cs="Arial"/>
          <w:szCs w:val="22"/>
        </w:rPr>
        <w:t>eir RTLB</w:t>
      </w:r>
      <w:r w:rsidR="00114091">
        <w:rPr>
          <w:rFonts w:ascii="Arial" w:hAnsi="Arial" w:cs="Arial"/>
          <w:szCs w:val="22"/>
        </w:rPr>
        <w:t xml:space="preserve"> though the regular </w:t>
      </w:r>
      <w:r w:rsidR="00525A06">
        <w:rPr>
          <w:rFonts w:ascii="Arial" w:hAnsi="Arial" w:cs="Arial"/>
          <w:szCs w:val="22"/>
        </w:rPr>
        <w:t xml:space="preserve">termly </w:t>
      </w:r>
      <w:r w:rsidR="00114091">
        <w:rPr>
          <w:rFonts w:ascii="Arial" w:hAnsi="Arial" w:cs="Arial"/>
          <w:szCs w:val="22"/>
        </w:rPr>
        <w:t xml:space="preserve">reporting process </w:t>
      </w:r>
      <w:r w:rsidR="00D10BA5">
        <w:rPr>
          <w:rFonts w:ascii="Arial" w:hAnsi="Arial" w:cs="Arial"/>
          <w:szCs w:val="22"/>
        </w:rPr>
        <w:t>to the board.</w:t>
      </w:r>
    </w:p>
    <w:p w14:paraId="1A53E88D" w14:textId="545A143F" w:rsidR="001136EE" w:rsidRPr="006B6DD9" w:rsidRDefault="001136EE" w:rsidP="00CA7871">
      <w:pPr>
        <w:jc w:val="both"/>
        <w:rPr>
          <w:rFonts w:ascii="Arial" w:hAnsi="Arial" w:cs="Arial"/>
          <w:szCs w:val="22"/>
        </w:rPr>
      </w:pPr>
      <w:r w:rsidRPr="006B6DD9">
        <w:rPr>
          <w:rFonts w:ascii="Arial" w:hAnsi="Arial" w:cs="Arial"/>
          <w:szCs w:val="22"/>
        </w:rPr>
        <w:t>Boards must be well prepared for their role and be prepared to use external support</w:t>
      </w:r>
      <w:r w:rsidR="00D044EC">
        <w:rPr>
          <w:rFonts w:ascii="Arial" w:hAnsi="Arial" w:cs="Arial"/>
          <w:szCs w:val="22"/>
        </w:rPr>
        <w:t>, such as the New Zealand School Trustees Association (NZSTA)</w:t>
      </w:r>
      <w:r w:rsidRPr="006B6DD9">
        <w:rPr>
          <w:rFonts w:ascii="Arial" w:hAnsi="Arial" w:cs="Arial"/>
          <w:szCs w:val="22"/>
        </w:rPr>
        <w:t xml:space="preserve"> in employment matters to ensure that correct processes are followed.  Employers, and those advising them, need to put the safety of students first by meticulously complying with the legislation.  </w:t>
      </w:r>
    </w:p>
    <w:p w14:paraId="200D2325" w14:textId="16CD8241" w:rsidR="001136EE" w:rsidRPr="00181A70" w:rsidRDefault="001136EE" w:rsidP="00CA7871">
      <w:pPr>
        <w:spacing w:before="120"/>
        <w:jc w:val="both"/>
        <w:rPr>
          <w:rFonts w:ascii="Arial" w:hAnsi="Arial" w:cs="Arial"/>
          <w:color w:val="auto"/>
          <w:szCs w:val="22"/>
        </w:rPr>
      </w:pPr>
      <w:r w:rsidRPr="006B6DD9">
        <w:rPr>
          <w:rFonts w:ascii="Arial" w:hAnsi="Arial" w:cs="Arial"/>
          <w:szCs w:val="22"/>
        </w:rPr>
        <w:t xml:space="preserve">The </w:t>
      </w:r>
      <w:r w:rsidRPr="006B6DD9">
        <w:rPr>
          <w:rStyle w:val="Strong"/>
          <w:rFonts w:ascii="Arial" w:hAnsi="Arial" w:cs="Arial"/>
          <w:szCs w:val="22"/>
        </w:rPr>
        <w:t xml:space="preserve">mandatory reporting requirements </w:t>
      </w:r>
      <w:r w:rsidRPr="006B6DD9">
        <w:rPr>
          <w:rFonts w:ascii="Arial" w:hAnsi="Arial" w:cs="Arial"/>
          <w:szCs w:val="22"/>
        </w:rPr>
        <w:t xml:space="preserve">can be found on the </w:t>
      </w:r>
      <w:r w:rsidR="00D044EC">
        <w:rPr>
          <w:rFonts w:ascii="Arial" w:hAnsi="Arial" w:cs="Arial"/>
          <w:szCs w:val="22"/>
        </w:rPr>
        <w:t>Teaching</w:t>
      </w:r>
      <w:r w:rsidR="00D044EC" w:rsidRPr="006B6DD9">
        <w:rPr>
          <w:rFonts w:ascii="Arial" w:hAnsi="Arial" w:cs="Arial"/>
          <w:szCs w:val="22"/>
        </w:rPr>
        <w:t xml:space="preserve"> </w:t>
      </w:r>
      <w:r>
        <w:rPr>
          <w:rFonts w:ascii="Arial" w:hAnsi="Arial" w:cs="Arial"/>
          <w:szCs w:val="22"/>
        </w:rPr>
        <w:t xml:space="preserve">Council website </w:t>
      </w:r>
      <w:hyperlink r:id="rId18" w:history="1">
        <w:r w:rsidRPr="0017207E">
          <w:rPr>
            <w:rStyle w:val="Hyperlink"/>
            <w:rFonts w:ascii="Arial" w:hAnsi="Arial" w:cs="Arial"/>
            <w:szCs w:val="22"/>
          </w:rPr>
          <w:t>here</w:t>
        </w:r>
      </w:hyperlink>
      <w:r>
        <w:rPr>
          <w:rFonts w:ascii="Arial" w:hAnsi="Arial" w:cs="Arial"/>
          <w:szCs w:val="22"/>
        </w:rPr>
        <w:t xml:space="preserve">. </w:t>
      </w:r>
    </w:p>
    <w:p w14:paraId="406D8DA8" w14:textId="0F48DBDC" w:rsidR="001A4BCC" w:rsidRDefault="001A4BCC" w:rsidP="00226E6D">
      <w:pPr>
        <w:spacing w:before="480" w:after="200"/>
        <w:rPr>
          <w:rFonts w:ascii="Arial" w:hAnsi="Arial" w:cs="Arial"/>
          <w:szCs w:val="22"/>
        </w:rPr>
      </w:pPr>
      <w:r w:rsidRPr="00DA57E2">
        <w:rPr>
          <w:rStyle w:val="apple-style-span"/>
          <w:rFonts w:ascii="Arial" w:eastAsiaTheme="majorEastAsia" w:hAnsi="Arial" w:cs="Arial"/>
          <w:b/>
          <w:color w:val="4F81BD" w:themeColor="accent1"/>
          <w:sz w:val="28"/>
          <w:szCs w:val="28"/>
        </w:rPr>
        <w:t>Use of funding</w:t>
      </w:r>
      <w:r>
        <w:rPr>
          <w:rStyle w:val="apple-style-span"/>
          <w:rFonts w:ascii="Arial" w:eastAsiaTheme="majorEastAsia" w:hAnsi="Arial" w:cs="Arial"/>
          <w:color w:val="4F81BD" w:themeColor="accent1"/>
          <w:sz w:val="28"/>
          <w:szCs w:val="28"/>
        </w:rPr>
        <w:t xml:space="preserve"> </w:t>
      </w:r>
    </w:p>
    <w:p w14:paraId="45E03634" w14:textId="4F45C112" w:rsidR="001A4BCC" w:rsidRPr="006B6DD9" w:rsidRDefault="001A4BCC" w:rsidP="008802E0">
      <w:pPr>
        <w:jc w:val="both"/>
        <w:rPr>
          <w:rStyle w:val="apple-style-span"/>
          <w:rFonts w:ascii="Arial" w:eastAsiaTheme="majorEastAsia" w:hAnsi="Arial" w:cs="Arial"/>
          <w:szCs w:val="22"/>
        </w:rPr>
      </w:pPr>
      <w:r w:rsidRPr="006B6DD9">
        <w:rPr>
          <w:rStyle w:val="apple-style-span"/>
          <w:rFonts w:ascii="Arial" w:eastAsiaTheme="majorEastAsia" w:hAnsi="Arial" w:cs="Arial"/>
          <w:szCs w:val="22"/>
        </w:rPr>
        <w:t>The board is responsible for the RTLB funds on behalf of all the cluster’s schools/</w:t>
      </w:r>
      <w:proofErr w:type="spellStart"/>
      <w:r w:rsidRPr="006B6DD9">
        <w:rPr>
          <w:rStyle w:val="apple-style-span"/>
          <w:rFonts w:ascii="Arial" w:eastAsiaTheme="majorEastAsia" w:hAnsi="Arial" w:cs="Arial"/>
          <w:szCs w:val="22"/>
        </w:rPr>
        <w:t>kura</w:t>
      </w:r>
      <w:proofErr w:type="spellEnd"/>
      <w:r w:rsidRPr="006B6DD9">
        <w:rPr>
          <w:rStyle w:val="apple-style-span"/>
          <w:rFonts w:ascii="Arial" w:eastAsiaTheme="majorEastAsia" w:hAnsi="Arial" w:cs="Arial"/>
          <w:szCs w:val="22"/>
        </w:rPr>
        <w:t xml:space="preserve">.  The Crown Entities Act 2004, subpart 3, means that Ministry funding must be paid into the bank account of the RTLB </w:t>
      </w:r>
      <w:r w:rsidR="00B45A5A">
        <w:rPr>
          <w:rStyle w:val="apple-style-span"/>
          <w:rFonts w:ascii="Arial" w:eastAsiaTheme="majorEastAsia" w:hAnsi="Arial" w:cs="Arial"/>
          <w:szCs w:val="22"/>
        </w:rPr>
        <w:t>l</w:t>
      </w:r>
      <w:r w:rsidRPr="006B6DD9">
        <w:rPr>
          <w:rStyle w:val="apple-style-span"/>
          <w:rFonts w:ascii="Arial" w:eastAsiaTheme="majorEastAsia" w:hAnsi="Arial" w:cs="Arial"/>
          <w:szCs w:val="22"/>
        </w:rPr>
        <w:t xml:space="preserve">ead </w:t>
      </w:r>
      <w:r w:rsidR="00B45A5A">
        <w:rPr>
          <w:rStyle w:val="apple-style-span"/>
          <w:rFonts w:ascii="Arial" w:eastAsiaTheme="majorEastAsia" w:hAnsi="Arial" w:cs="Arial"/>
          <w:szCs w:val="22"/>
        </w:rPr>
        <w:t>s</w:t>
      </w:r>
      <w:r w:rsidRPr="006B6DD9">
        <w:rPr>
          <w:rStyle w:val="apple-style-span"/>
          <w:rFonts w:ascii="Arial" w:eastAsiaTheme="majorEastAsia" w:hAnsi="Arial" w:cs="Arial"/>
          <w:szCs w:val="22"/>
        </w:rPr>
        <w:t xml:space="preserve">chool as the </w:t>
      </w:r>
      <w:r w:rsidR="00D044EC">
        <w:rPr>
          <w:rStyle w:val="apple-style-span"/>
          <w:rFonts w:ascii="Arial" w:eastAsiaTheme="majorEastAsia" w:hAnsi="Arial" w:cs="Arial"/>
          <w:szCs w:val="22"/>
        </w:rPr>
        <w:t>b</w:t>
      </w:r>
      <w:r w:rsidR="00D044EC" w:rsidRPr="006B6DD9">
        <w:rPr>
          <w:rStyle w:val="apple-style-span"/>
          <w:rFonts w:ascii="Arial" w:eastAsiaTheme="majorEastAsia" w:hAnsi="Arial" w:cs="Arial"/>
          <w:szCs w:val="22"/>
        </w:rPr>
        <w:t xml:space="preserve">oard </w:t>
      </w:r>
      <w:r w:rsidRPr="006B6DD9">
        <w:rPr>
          <w:rStyle w:val="apple-style-span"/>
          <w:rFonts w:ascii="Arial" w:eastAsiaTheme="majorEastAsia" w:hAnsi="Arial" w:cs="Arial"/>
          <w:szCs w:val="22"/>
        </w:rPr>
        <w:t xml:space="preserve">of each school is a Crown </w:t>
      </w:r>
      <w:proofErr w:type="gramStart"/>
      <w:r w:rsidRPr="006B6DD9">
        <w:rPr>
          <w:rStyle w:val="apple-style-span"/>
          <w:rFonts w:ascii="Arial" w:eastAsiaTheme="majorEastAsia" w:hAnsi="Arial" w:cs="Arial"/>
          <w:szCs w:val="22"/>
        </w:rPr>
        <w:t>entity in its own right</w:t>
      </w:r>
      <w:proofErr w:type="gramEnd"/>
      <w:r w:rsidR="00B85118">
        <w:rPr>
          <w:rStyle w:val="apple-style-span"/>
          <w:rFonts w:ascii="Arial" w:eastAsiaTheme="majorEastAsia" w:hAnsi="Arial" w:cs="Arial"/>
          <w:szCs w:val="22"/>
        </w:rPr>
        <w:t xml:space="preserve">.  Funds must </w:t>
      </w:r>
      <w:r w:rsidRPr="006B6DD9">
        <w:rPr>
          <w:rStyle w:val="apple-style-span"/>
          <w:rFonts w:ascii="Arial" w:eastAsiaTheme="majorEastAsia" w:hAnsi="Arial" w:cs="Arial"/>
          <w:szCs w:val="22"/>
        </w:rPr>
        <w:t xml:space="preserve">not </w:t>
      </w:r>
      <w:r w:rsidR="00B85118">
        <w:rPr>
          <w:rStyle w:val="apple-style-span"/>
          <w:rFonts w:ascii="Arial" w:eastAsiaTheme="majorEastAsia" w:hAnsi="Arial" w:cs="Arial"/>
          <w:szCs w:val="22"/>
        </w:rPr>
        <w:t xml:space="preserve">be paid </w:t>
      </w:r>
      <w:r w:rsidRPr="006B6DD9">
        <w:rPr>
          <w:rStyle w:val="apple-style-span"/>
          <w:rFonts w:ascii="Arial" w:eastAsiaTheme="majorEastAsia" w:hAnsi="Arial" w:cs="Arial"/>
          <w:szCs w:val="22"/>
        </w:rPr>
        <w:t>into the account of the RTLB cluster.  This applies to operational grants, IYT programme delivery expenses and study grant travel contributions.</w:t>
      </w:r>
    </w:p>
    <w:p w14:paraId="458C505E" w14:textId="45F49AB7" w:rsidR="001A4BCC" w:rsidRDefault="001A4BCC" w:rsidP="001A4BCC">
      <w:pPr>
        <w:spacing w:before="120"/>
        <w:rPr>
          <w:rFonts w:ascii="Arial" w:hAnsi="Arial" w:cs="Arial"/>
          <w:szCs w:val="22"/>
        </w:rPr>
      </w:pPr>
      <w:r w:rsidRPr="006B6DD9">
        <w:rPr>
          <w:rFonts w:ascii="Arial" w:hAnsi="Arial" w:cs="Arial"/>
          <w:szCs w:val="22"/>
        </w:rPr>
        <w:t>The board is responsible for:</w:t>
      </w:r>
    </w:p>
    <w:p w14:paraId="53E04B0D" w14:textId="77777777" w:rsidR="00D77C62" w:rsidRPr="006B6DD9" w:rsidRDefault="00D77C62" w:rsidP="001A4BCC">
      <w:pPr>
        <w:spacing w:before="120"/>
        <w:rPr>
          <w:rStyle w:val="apple-style-span"/>
          <w:rFonts w:ascii="Arial" w:eastAsiaTheme="majorEastAsia" w:hAnsi="Arial" w:cs="Arial"/>
          <w:szCs w:val="22"/>
        </w:rPr>
      </w:pPr>
    </w:p>
    <w:p w14:paraId="59467041" w14:textId="66F05067" w:rsidR="008802E0" w:rsidRPr="008802E0" w:rsidRDefault="001A4BCC" w:rsidP="00CA7871">
      <w:pPr>
        <w:pStyle w:val="ListParagraph"/>
        <w:numPr>
          <w:ilvl w:val="0"/>
          <w:numId w:val="41"/>
        </w:numPr>
        <w:spacing w:after="120" w:line="240" w:lineRule="auto"/>
        <w:ind w:left="567" w:hanging="567"/>
        <w:jc w:val="both"/>
        <w:rPr>
          <w:rFonts w:ascii="Arial" w:hAnsi="Arial" w:cs="Arial"/>
        </w:rPr>
      </w:pPr>
      <w:r>
        <w:rPr>
          <w:rFonts w:ascii="Arial" w:hAnsi="Arial" w:cs="Arial"/>
        </w:rPr>
        <w:t>ensuring</w:t>
      </w:r>
      <w:r w:rsidRPr="006B6DD9">
        <w:rPr>
          <w:rFonts w:ascii="Arial" w:hAnsi="Arial" w:cs="Arial"/>
        </w:rPr>
        <w:t xml:space="preserve"> there are transparent, </w:t>
      </w:r>
      <w:r w:rsidR="00D044EC" w:rsidRPr="006B6DD9">
        <w:rPr>
          <w:rFonts w:ascii="Arial" w:hAnsi="Arial" w:cs="Arial"/>
        </w:rPr>
        <w:t>needs</w:t>
      </w:r>
      <w:r w:rsidR="00D044EC">
        <w:rPr>
          <w:rFonts w:ascii="Arial" w:hAnsi="Arial" w:cs="Arial"/>
        </w:rPr>
        <w:t>-</w:t>
      </w:r>
      <w:r w:rsidRPr="006B6DD9">
        <w:rPr>
          <w:rFonts w:ascii="Arial" w:hAnsi="Arial" w:cs="Arial"/>
        </w:rPr>
        <w:t xml:space="preserve">based processes for allocating RTLB </w:t>
      </w:r>
      <w:r>
        <w:rPr>
          <w:rFonts w:ascii="Arial" w:hAnsi="Arial" w:cs="Arial"/>
        </w:rPr>
        <w:t>L</w:t>
      </w:r>
      <w:r w:rsidRPr="006B6DD9">
        <w:rPr>
          <w:rFonts w:ascii="Arial" w:hAnsi="Arial" w:cs="Arial"/>
        </w:rPr>
        <w:t xml:space="preserve">earning </w:t>
      </w:r>
      <w:r>
        <w:rPr>
          <w:rFonts w:ascii="Arial" w:hAnsi="Arial" w:cs="Arial"/>
        </w:rPr>
        <w:t>S</w:t>
      </w:r>
      <w:r w:rsidRPr="006B6DD9">
        <w:rPr>
          <w:rFonts w:ascii="Arial" w:hAnsi="Arial" w:cs="Arial"/>
        </w:rPr>
        <w:t xml:space="preserve">upport </w:t>
      </w:r>
      <w:r>
        <w:rPr>
          <w:rFonts w:ascii="Arial" w:hAnsi="Arial" w:cs="Arial"/>
        </w:rPr>
        <w:t>F</w:t>
      </w:r>
      <w:r w:rsidRPr="006B6DD9">
        <w:rPr>
          <w:rFonts w:ascii="Arial" w:hAnsi="Arial" w:cs="Arial"/>
        </w:rPr>
        <w:t xml:space="preserve">unding </w:t>
      </w:r>
      <w:r>
        <w:rPr>
          <w:rFonts w:ascii="Arial" w:hAnsi="Arial" w:cs="Arial"/>
        </w:rPr>
        <w:t>(</w:t>
      </w:r>
      <w:r w:rsidR="005A751F">
        <w:rPr>
          <w:rFonts w:ascii="Arial" w:hAnsi="Arial" w:cs="Arial"/>
        </w:rPr>
        <w:t xml:space="preserve">RTLB </w:t>
      </w:r>
      <w:r>
        <w:rPr>
          <w:rFonts w:ascii="Arial" w:hAnsi="Arial" w:cs="Arial"/>
        </w:rPr>
        <w:t xml:space="preserve">LSF) </w:t>
      </w:r>
      <w:r w:rsidRPr="006B6DD9">
        <w:rPr>
          <w:rFonts w:ascii="Arial" w:hAnsi="Arial" w:cs="Arial"/>
        </w:rPr>
        <w:t>to cluster schools</w:t>
      </w:r>
    </w:p>
    <w:p w14:paraId="5736B526" w14:textId="77777777" w:rsidR="008802E0" w:rsidRDefault="001A4BCC" w:rsidP="00CA7871">
      <w:pPr>
        <w:pStyle w:val="ListParagraph"/>
        <w:numPr>
          <w:ilvl w:val="0"/>
          <w:numId w:val="41"/>
        </w:numPr>
        <w:spacing w:after="120" w:line="240" w:lineRule="auto"/>
        <w:ind w:left="567" w:hanging="567"/>
        <w:jc w:val="both"/>
        <w:rPr>
          <w:rFonts w:ascii="Arial" w:hAnsi="Arial" w:cs="Arial"/>
        </w:rPr>
      </w:pPr>
      <w:r w:rsidRPr="008802E0">
        <w:rPr>
          <w:rFonts w:ascii="Arial" w:hAnsi="Arial" w:cs="Arial"/>
        </w:rPr>
        <w:t>reporting at least two times a year to cluster schools/</w:t>
      </w:r>
      <w:proofErr w:type="spellStart"/>
      <w:r w:rsidRPr="008802E0">
        <w:rPr>
          <w:rFonts w:ascii="Arial" w:hAnsi="Arial" w:cs="Arial"/>
        </w:rPr>
        <w:t>kura</w:t>
      </w:r>
      <w:proofErr w:type="spellEnd"/>
      <w:r w:rsidRPr="008802E0">
        <w:rPr>
          <w:rFonts w:ascii="Arial" w:hAnsi="Arial" w:cs="Arial"/>
        </w:rPr>
        <w:t xml:space="preserve"> on the use of cluster funds and the allocation of the RTLB staffing resource </w:t>
      </w:r>
    </w:p>
    <w:p w14:paraId="357865D1" w14:textId="77777777" w:rsidR="008802E0" w:rsidRDefault="001A4BCC" w:rsidP="00CA7871">
      <w:pPr>
        <w:pStyle w:val="ListParagraph"/>
        <w:numPr>
          <w:ilvl w:val="0"/>
          <w:numId w:val="41"/>
        </w:numPr>
        <w:spacing w:after="120" w:line="240" w:lineRule="auto"/>
        <w:ind w:left="567" w:hanging="567"/>
        <w:jc w:val="both"/>
        <w:rPr>
          <w:rFonts w:ascii="Arial" w:hAnsi="Arial" w:cs="Arial"/>
        </w:rPr>
      </w:pPr>
      <w:r w:rsidRPr="008802E0">
        <w:rPr>
          <w:rFonts w:ascii="Arial" w:hAnsi="Arial" w:cs="Arial"/>
        </w:rPr>
        <w:t xml:space="preserve">budgeting, </w:t>
      </w:r>
      <w:proofErr w:type="gramStart"/>
      <w:r w:rsidRPr="008802E0">
        <w:rPr>
          <w:rFonts w:ascii="Arial" w:hAnsi="Arial" w:cs="Arial"/>
        </w:rPr>
        <w:t>expenditure</w:t>
      </w:r>
      <w:proofErr w:type="gramEnd"/>
      <w:r w:rsidRPr="008802E0">
        <w:rPr>
          <w:rFonts w:ascii="Arial" w:hAnsi="Arial" w:cs="Arial"/>
        </w:rPr>
        <w:t xml:space="preserve"> and accounting; ensuring funds received on behalf of the cluster are clearly identified separately in the lead school’s/</w:t>
      </w:r>
      <w:proofErr w:type="spellStart"/>
      <w:r w:rsidRPr="008802E0">
        <w:rPr>
          <w:rFonts w:ascii="Arial" w:hAnsi="Arial" w:cs="Arial"/>
        </w:rPr>
        <w:t>kura</w:t>
      </w:r>
      <w:proofErr w:type="spellEnd"/>
      <w:r w:rsidRPr="008802E0">
        <w:rPr>
          <w:rFonts w:ascii="Arial" w:hAnsi="Arial" w:cs="Arial"/>
        </w:rPr>
        <w:t xml:space="preserve"> financial accounts</w:t>
      </w:r>
    </w:p>
    <w:p w14:paraId="19E75358" w14:textId="77777777" w:rsidR="008802E0" w:rsidRDefault="001A4BCC" w:rsidP="00CA7871">
      <w:pPr>
        <w:pStyle w:val="ListParagraph"/>
        <w:numPr>
          <w:ilvl w:val="0"/>
          <w:numId w:val="41"/>
        </w:numPr>
        <w:spacing w:after="120" w:line="240" w:lineRule="auto"/>
        <w:ind w:left="567" w:hanging="567"/>
        <w:jc w:val="both"/>
        <w:rPr>
          <w:rFonts w:ascii="Arial" w:hAnsi="Arial" w:cs="Arial"/>
        </w:rPr>
      </w:pPr>
      <w:r w:rsidRPr="008802E0">
        <w:rPr>
          <w:rFonts w:ascii="Arial" w:hAnsi="Arial" w:cs="Arial"/>
        </w:rPr>
        <w:t>ensuring robust accounting practices for the use of RTLB funds.  Assets purchased by the RTLB should be recorded in the asset register of the lead school and identified as RTLB re</w:t>
      </w:r>
      <w:r w:rsidR="00460CAD" w:rsidRPr="008802E0">
        <w:rPr>
          <w:rFonts w:ascii="Arial" w:hAnsi="Arial" w:cs="Arial"/>
        </w:rPr>
        <w:t>sources for their exclusive use</w:t>
      </w:r>
    </w:p>
    <w:p w14:paraId="1004A11A" w14:textId="23CA107D" w:rsidR="001A4BCC" w:rsidRPr="008802E0" w:rsidRDefault="001A4BCC" w:rsidP="00CA7871">
      <w:pPr>
        <w:pStyle w:val="ListParagraph"/>
        <w:numPr>
          <w:ilvl w:val="0"/>
          <w:numId w:val="41"/>
        </w:numPr>
        <w:spacing w:after="120" w:line="240" w:lineRule="auto"/>
        <w:ind w:left="567" w:hanging="567"/>
        <w:jc w:val="both"/>
        <w:rPr>
          <w:rFonts w:ascii="Arial" w:hAnsi="Arial" w:cs="Arial"/>
        </w:rPr>
      </w:pPr>
      <w:r w:rsidRPr="008802E0">
        <w:rPr>
          <w:rFonts w:ascii="Arial" w:hAnsi="Arial" w:cs="Arial"/>
        </w:rPr>
        <w:t>approving the RTLB annual financial budget</w:t>
      </w:r>
    </w:p>
    <w:p w14:paraId="5AC6A708" w14:textId="77777777" w:rsidR="00087B9B" w:rsidRDefault="001A4BCC" w:rsidP="00CA7871">
      <w:pPr>
        <w:numPr>
          <w:ilvl w:val="0"/>
          <w:numId w:val="41"/>
        </w:numPr>
        <w:spacing w:before="120"/>
        <w:ind w:left="567" w:hanging="567"/>
        <w:jc w:val="both"/>
        <w:rPr>
          <w:rFonts w:ascii="Arial" w:hAnsi="Arial" w:cs="Arial"/>
          <w:szCs w:val="22"/>
        </w:rPr>
      </w:pPr>
      <w:r w:rsidRPr="006B6DD9">
        <w:rPr>
          <w:rFonts w:ascii="Arial" w:hAnsi="Arial" w:cs="Arial"/>
          <w:szCs w:val="22"/>
        </w:rPr>
        <w:t>submitting an annual report of the cluster's financial position to the Ministry</w:t>
      </w:r>
      <w:r>
        <w:rPr>
          <w:rFonts w:ascii="Arial" w:hAnsi="Arial" w:cs="Arial"/>
          <w:szCs w:val="22"/>
        </w:rPr>
        <w:t xml:space="preserve"> using the Ministry’s financial reporting template</w:t>
      </w:r>
    </w:p>
    <w:p w14:paraId="2FA54EE0" w14:textId="77777777" w:rsidR="00087B9B" w:rsidRDefault="001A4BCC" w:rsidP="00CA7871">
      <w:pPr>
        <w:numPr>
          <w:ilvl w:val="0"/>
          <w:numId w:val="41"/>
        </w:numPr>
        <w:spacing w:before="120"/>
        <w:ind w:left="567" w:hanging="567"/>
        <w:jc w:val="both"/>
        <w:rPr>
          <w:rFonts w:ascii="Arial" w:hAnsi="Arial" w:cs="Arial"/>
          <w:szCs w:val="22"/>
        </w:rPr>
      </w:pPr>
      <w:r w:rsidRPr="00087B9B">
        <w:rPr>
          <w:rFonts w:ascii="Arial" w:hAnsi="Arial" w:cs="Arial"/>
          <w:szCs w:val="22"/>
        </w:rPr>
        <w:t>including an audit of RTLB cluster funds in the regula</w:t>
      </w:r>
      <w:r w:rsidR="00460CAD" w:rsidRPr="00087B9B">
        <w:rPr>
          <w:rFonts w:ascii="Arial" w:hAnsi="Arial" w:cs="Arial"/>
          <w:szCs w:val="22"/>
        </w:rPr>
        <w:t>r audit of the board’s accounts</w:t>
      </w:r>
    </w:p>
    <w:p w14:paraId="2D9CE33C" w14:textId="4A7CC52E" w:rsidR="001A4BCC" w:rsidRPr="00087B9B" w:rsidRDefault="001A4BCC" w:rsidP="00CA7871">
      <w:pPr>
        <w:numPr>
          <w:ilvl w:val="0"/>
          <w:numId w:val="41"/>
        </w:numPr>
        <w:spacing w:before="120"/>
        <w:ind w:left="567" w:hanging="567"/>
        <w:jc w:val="both"/>
        <w:rPr>
          <w:rFonts w:ascii="Arial" w:hAnsi="Arial" w:cs="Arial"/>
          <w:szCs w:val="22"/>
        </w:rPr>
      </w:pPr>
      <w:r w:rsidRPr="00087B9B">
        <w:rPr>
          <w:rFonts w:ascii="Arial" w:hAnsi="Arial" w:cs="Arial"/>
          <w:szCs w:val="22"/>
        </w:rPr>
        <w:t>returning</w:t>
      </w:r>
      <w:r w:rsidR="00D77C62" w:rsidRPr="00087B9B">
        <w:rPr>
          <w:rFonts w:ascii="Arial" w:hAnsi="Arial" w:cs="Arial"/>
          <w:szCs w:val="22"/>
        </w:rPr>
        <w:t xml:space="preserve"> </w:t>
      </w:r>
      <w:r w:rsidRPr="00087B9B">
        <w:rPr>
          <w:rFonts w:ascii="Arial" w:hAnsi="Arial" w:cs="Arial"/>
          <w:szCs w:val="22"/>
        </w:rPr>
        <w:t xml:space="preserve">surplus funds to the Ministry after the </w:t>
      </w:r>
      <w:r w:rsidR="00D77C62" w:rsidRPr="00087B9B">
        <w:rPr>
          <w:rFonts w:ascii="Arial" w:hAnsi="Arial" w:cs="Arial"/>
          <w:szCs w:val="22"/>
        </w:rPr>
        <w:t xml:space="preserve">end of the </w:t>
      </w:r>
      <w:r w:rsidRPr="00087B9B">
        <w:rPr>
          <w:rFonts w:ascii="Arial" w:hAnsi="Arial" w:cs="Arial"/>
          <w:szCs w:val="22"/>
        </w:rPr>
        <w:t>period of the Funding Agreement unless the Ministry consents in writing to surplus funds being used by the Board to support the RTLB service.</w:t>
      </w:r>
    </w:p>
    <w:p w14:paraId="1F13F933" w14:textId="77777777" w:rsidR="001A4BCC" w:rsidRPr="006B6DD9" w:rsidRDefault="001A4BCC" w:rsidP="001A4BCC">
      <w:pPr>
        <w:rPr>
          <w:rFonts w:ascii="Arial" w:hAnsi="Arial" w:cs="Arial"/>
          <w:szCs w:val="22"/>
        </w:rPr>
      </w:pPr>
    </w:p>
    <w:p w14:paraId="5C4BD1B9" w14:textId="11EDB3D2" w:rsidR="001A4BCC" w:rsidRDefault="001A4BCC" w:rsidP="00CA7871">
      <w:pPr>
        <w:jc w:val="both"/>
        <w:rPr>
          <w:rFonts w:ascii="Arial" w:hAnsi="Arial" w:cs="Arial"/>
          <w:szCs w:val="22"/>
        </w:rPr>
      </w:pPr>
      <w:r w:rsidRPr="006B6DD9">
        <w:rPr>
          <w:rFonts w:ascii="Arial" w:hAnsi="Arial" w:cs="Arial"/>
          <w:szCs w:val="22"/>
        </w:rPr>
        <w:t xml:space="preserve">For more information </w:t>
      </w:r>
      <w:r w:rsidRPr="00954452">
        <w:rPr>
          <w:rFonts w:ascii="Arial" w:hAnsi="Arial" w:cs="Arial"/>
          <w:szCs w:val="22"/>
        </w:rPr>
        <w:t xml:space="preserve">see the </w:t>
      </w:r>
      <w:hyperlink r:id="rId19" w:history="1">
        <w:r w:rsidRPr="00954452">
          <w:rPr>
            <w:rStyle w:val="Hyperlink"/>
            <w:rFonts w:ascii="Arial" w:hAnsi="Arial" w:cs="Arial"/>
            <w:i/>
            <w:szCs w:val="22"/>
          </w:rPr>
          <w:t>Financial Information for Schools Handbook</w:t>
        </w:r>
      </w:hyperlink>
      <w:r w:rsidRPr="00954452">
        <w:rPr>
          <w:rFonts w:ascii="Arial" w:hAnsi="Arial" w:cs="Arial"/>
          <w:szCs w:val="22"/>
        </w:rPr>
        <w:t xml:space="preserve"> </w:t>
      </w:r>
      <w:r>
        <w:rPr>
          <w:rFonts w:ascii="Arial" w:hAnsi="Arial" w:cs="Arial"/>
          <w:szCs w:val="22"/>
        </w:rPr>
        <w:t xml:space="preserve">or </w:t>
      </w:r>
      <w:r w:rsidRPr="00954452">
        <w:rPr>
          <w:rFonts w:ascii="Arial" w:hAnsi="Arial" w:cs="Arial"/>
          <w:szCs w:val="22"/>
        </w:rPr>
        <w:t xml:space="preserve">contact your </w:t>
      </w:r>
      <w:hyperlink r:id="rId20" w:history="1">
        <w:r w:rsidRPr="00A67676">
          <w:rPr>
            <w:rStyle w:val="Hyperlink"/>
            <w:rFonts w:ascii="Arial" w:hAnsi="Arial" w:cs="Arial"/>
            <w:szCs w:val="22"/>
          </w:rPr>
          <w:t>regional financial advisor</w:t>
        </w:r>
      </w:hyperlink>
      <w:r w:rsidRPr="00954452">
        <w:rPr>
          <w:rFonts w:ascii="Arial" w:hAnsi="Arial" w:cs="Arial"/>
          <w:szCs w:val="22"/>
        </w:rPr>
        <w:t xml:space="preserve"> at the Ministry.</w:t>
      </w:r>
    </w:p>
    <w:p w14:paraId="3E4385CF" w14:textId="522BB56B" w:rsidR="001A4BCC" w:rsidRDefault="001A4BCC" w:rsidP="00226E6D">
      <w:pPr>
        <w:spacing w:before="480" w:after="200"/>
        <w:jc w:val="both"/>
        <w:rPr>
          <w:rFonts w:ascii="Arial" w:hAnsi="Arial" w:cs="Arial"/>
          <w:szCs w:val="22"/>
        </w:rPr>
      </w:pPr>
      <w:r w:rsidRPr="00F63FB3">
        <w:rPr>
          <w:rStyle w:val="apple-style-span"/>
          <w:rFonts w:ascii="Arial" w:eastAsiaTheme="majorEastAsia" w:hAnsi="Arial" w:cs="Arial"/>
          <w:b/>
          <w:color w:val="4F81BD" w:themeColor="accent1"/>
          <w:sz w:val="28"/>
          <w:szCs w:val="28"/>
        </w:rPr>
        <w:lastRenderedPageBreak/>
        <w:t xml:space="preserve">Planning, </w:t>
      </w:r>
      <w:proofErr w:type="gramStart"/>
      <w:r w:rsidRPr="00F63FB3">
        <w:rPr>
          <w:rStyle w:val="apple-style-span"/>
          <w:rFonts w:ascii="Arial" w:eastAsiaTheme="majorEastAsia" w:hAnsi="Arial" w:cs="Arial"/>
          <w:b/>
          <w:color w:val="4F81BD" w:themeColor="accent1"/>
          <w:sz w:val="28"/>
          <w:szCs w:val="28"/>
        </w:rPr>
        <w:t>review</w:t>
      </w:r>
      <w:proofErr w:type="gramEnd"/>
      <w:r w:rsidRPr="00F63FB3">
        <w:rPr>
          <w:rStyle w:val="apple-style-span"/>
          <w:rFonts w:ascii="Arial" w:eastAsiaTheme="majorEastAsia" w:hAnsi="Arial" w:cs="Arial"/>
          <w:b/>
          <w:color w:val="4F81BD" w:themeColor="accent1"/>
          <w:sz w:val="28"/>
          <w:szCs w:val="28"/>
        </w:rPr>
        <w:t xml:space="preserve"> and reporting</w:t>
      </w:r>
      <w:r>
        <w:rPr>
          <w:rStyle w:val="apple-style-span"/>
          <w:rFonts w:ascii="Arial" w:eastAsiaTheme="majorEastAsia" w:hAnsi="Arial" w:cs="Arial"/>
          <w:color w:val="4F81BD" w:themeColor="accent1"/>
          <w:sz w:val="28"/>
          <w:szCs w:val="28"/>
        </w:rPr>
        <w:t xml:space="preserve"> </w:t>
      </w:r>
      <w:r w:rsidRPr="00EE558F">
        <w:rPr>
          <w:rFonts w:ascii="Arial" w:hAnsi="Arial" w:cs="Arial"/>
          <w:szCs w:val="22"/>
        </w:rPr>
        <w:t>(</w:t>
      </w:r>
      <w:r w:rsidRPr="00EE558F">
        <w:rPr>
          <w:rFonts w:ascii="Arial" w:hAnsi="Arial" w:cs="Arial"/>
          <w:i/>
          <w:szCs w:val="22"/>
        </w:rPr>
        <w:t>see pages 2</w:t>
      </w:r>
      <w:r w:rsidR="00EE558F" w:rsidRPr="00EE558F">
        <w:rPr>
          <w:rFonts w:ascii="Arial" w:hAnsi="Arial" w:cs="Arial"/>
          <w:i/>
          <w:szCs w:val="22"/>
        </w:rPr>
        <w:t>2</w:t>
      </w:r>
      <w:r w:rsidRPr="00EE558F">
        <w:rPr>
          <w:rFonts w:ascii="Arial" w:hAnsi="Arial" w:cs="Arial"/>
          <w:i/>
          <w:szCs w:val="22"/>
        </w:rPr>
        <w:t>-</w:t>
      </w:r>
      <w:r w:rsidR="00A67676" w:rsidRPr="00EE558F">
        <w:rPr>
          <w:rFonts w:ascii="Arial" w:hAnsi="Arial" w:cs="Arial"/>
          <w:i/>
          <w:szCs w:val="22"/>
        </w:rPr>
        <w:t>3</w:t>
      </w:r>
      <w:r w:rsidR="00EE558F" w:rsidRPr="00EE558F">
        <w:rPr>
          <w:rFonts w:ascii="Arial" w:hAnsi="Arial" w:cs="Arial"/>
          <w:i/>
          <w:szCs w:val="22"/>
        </w:rPr>
        <w:t>1</w:t>
      </w:r>
      <w:r w:rsidRPr="00EE558F">
        <w:rPr>
          <w:rFonts w:ascii="Arial" w:hAnsi="Arial" w:cs="Arial"/>
          <w:i/>
          <w:szCs w:val="22"/>
        </w:rPr>
        <w:t xml:space="preserve"> for more detail</w:t>
      </w:r>
      <w:r w:rsidRPr="00EE558F">
        <w:rPr>
          <w:rFonts w:ascii="Arial" w:hAnsi="Arial" w:cs="Arial"/>
          <w:szCs w:val="22"/>
        </w:rPr>
        <w:t>)</w:t>
      </w:r>
    </w:p>
    <w:p w14:paraId="3F7124B9" w14:textId="719A08CC" w:rsidR="001A4BCC" w:rsidRDefault="001A4BCC" w:rsidP="00CA7871">
      <w:pPr>
        <w:pStyle w:val="ListParagraph"/>
        <w:spacing w:before="120" w:after="120" w:line="240" w:lineRule="auto"/>
        <w:ind w:left="0"/>
        <w:jc w:val="both"/>
        <w:rPr>
          <w:rFonts w:ascii="Arial" w:hAnsi="Arial" w:cs="Arial"/>
        </w:rPr>
      </w:pPr>
      <w:r>
        <w:rPr>
          <w:rFonts w:ascii="Arial" w:hAnsi="Arial" w:cs="Arial"/>
        </w:rPr>
        <w:t xml:space="preserve">The </w:t>
      </w:r>
      <w:r w:rsidR="009A11D0">
        <w:rPr>
          <w:rFonts w:ascii="Arial" w:hAnsi="Arial" w:cs="Arial"/>
        </w:rPr>
        <w:t xml:space="preserve">lead school </w:t>
      </w:r>
      <w:r>
        <w:rPr>
          <w:rFonts w:ascii="Arial" w:hAnsi="Arial" w:cs="Arial"/>
        </w:rPr>
        <w:t xml:space="preserve">board is responsible for ensuring </w:t>
      </w:r>
      <w:r w:rsidRPr="006B6DD9">
        <w:rPr>
          <w:rFonts w:ascii="Arial" w:hAnsi="Arial" w:cs="Arial"/>
        </w:rPr>
        <w:t>there are effective systems to support RTLB service provision in cluster schools</w:t>
      </w:r>
      <w:r w:rsidR="009A11D0">
        <w:rPr>
          <w:rFonts w:ascii="Arial" w:hAnsi="Arial" w:cs="Arial"/>
        </w:rPr>
        <w:t>.</w:t>
      </w:r>
      <w:r w:rsidR="00951028">
        <w:rPr>
          <w:rFonts w:ascii="Arial" w:hAnsi="Arial" w:cs="Arial"/>
        </w:rPr>
        <w:t xml:space="preserve"> </w:t>
      </w:r>
      <w:r w:rsidR="009A11D0">
        <w:rPr>
          <w:rFonts w:ascii="Arial" w:hAnsi="Arial" w:cs="Arial"/>
        </w:rPr>
        <w:t xml:space="preserve">The lead school board is also responsible </w:t>
      </w:r>
      <w:r w:rsidR="008E42F2">
        <w:rPr>
          <w:rFonts w:ascii="Arial" w:hAnsi="Arial" w:cs="Arial"/>
        </w:rPr>
        <w:t xml:space="preserve">for </w:t>
      </w:r>
      <w:r w:rsidR="002B5A17">
        <w:rPr>
          <w:rFonts w:ascii="Arial" w:hAnsi="Arial" w:cs="Arial"/>
        </w:rPr>
        <w:t xml:space="preserve">signing off and </w:t>
      </w:r>
      <w:r>
        <w:rPr>
          <w:rFonts w:ascii="Arial" w:hAnsi="Arial" w:cs="Arial"/>
        </w:rPr>
        <w:t xml:space="preserve">approving the cluster strategic plan and </w:t>
      </w:r>
      <w:r w:rsidR="002B5A17">
        <w:rPr>
          <w:rFonts w:ascii="Arial" w:hAnsi="Arial" w:cs="Arial"/>
        </w:rPr>
        <w:t xml:space="preserve">approving </w:t>
      </w:r>
      <w:r>
        <w:rPr>
          <w:rFonts w:ascii="Arial" w:hAnsi="Arial" w:cs="Arial"/>
        </w:rPr>
        <w:t>the annual action plan</w:t>
      </w:r>
      <w:r w:rsidRPr="006B6DD9">
        <w:rPr>
          <w:rFonts w:ascii="Arial" w:hAnsi="Arial" w:cs="Arial"/>
        </w:rPr>
        <w:t>.</w:t>
      </w:r>
    </w:p>
    <w:p w14:paraId="0E12D8DE" w14:textId="77777777" w:rsidR="0017207E" w:rsidRDefault="0017207E" w:rsidP="001A4BCC">
      <w:pPr>
        <w:pStyle w:val="ListParagraph"/>
        <w:spacing w:before="120" w:after="120" w:line="240" w:lineRule="auto"/>
        <w:ind w:left="0"/>
        <w:rPr>
          <w:rFonts w:ascii="Arial" w:hAnsi="Arial" w:cs="Arial"/>
        </w:rPr>
      </w:pPr>
    </w:p>
    <w:p w14:paraId="729AB4D5" w14:textId="579A001E" w:rsidR="001A4BCC" w:rsidRDefault="001A4BCC" w:rsidP="001A4BCC">
      <w:pPr>
        <w:pStyle w:val="ListParagraph"/>
        <w:spacing w:before="120" w:after="120" w:line="240" w:lineRule="auto"/>
        <w:ind w:left="0"/>
        <w:rPr>
          <w:rFonts w:ascii="Arial" w:hAnsi="Arial" w:cs="Arial"/>
        </w:rPr>
      </w:pPr>
      <w:r>
        <w:rPr>
          <w:rFonts w:ascii="Arial" w:hAnsi="Arial" w:cs="Arial"/>
        </w:rPr>
        <w:t>They must:</w:t>
      </w:r>
    </w:p>
    <w:p w14:paraId="4A03712A" w14:textId="77777777" w:rsidR="00087B9B" w:rsidRPr="006B6DD9" w:rsidRDefault="00087B9B" w:rsidP="001A4BCC">
      <w:pPr>
        <w:pStyle w:val="ListParagraph"/>
        <w:spacing w:before="120" w:after="120" w:line="240" w:lineRule="auto"/>
        <w:ind w:left="0"/>
        <w:rPr>
          <w:rFonts w:ascii="Arial" w:hAnsi="Arial" w:cs="Arial"/>
        </w:rPr>
      </w:pPr>
    </w:p>
    <w:p w14:paraId="3418313C" w14:textId="40D23374" w:rsidR="001A4BCC" w:rsidRPr="006B6DD9"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be assured that cluster</w:t>
      </w:r>
      <w:r w:rsidRPr="006B6DD9">
        <w:rPr>
          <w:rFonts w:ascii="Arial" w:hAnsi="Arial" w:cs="Arial"/>
        </w:rPr>
        <w:t xml:space="preserve"> systems </w:t>
      </w:r>
      <w:r w:rsidR="00951028">
        <w:rPr>
          <w:rFonts w:ascii="Arial" w:hAnsi="Arial" w:cs="Arial"/>
        </w:rPr>
        <w:t>reflect</w:t>
      </w:r>
      <w:r w:rsidRPr="006B6DD9">
        <w:rPr>
          <w:rFonts w:ascii="Arial" w:hAnsi="Arial" w:cs="Arial"/>
        </w:rPr>
        <w:t xml:space="preserve"> whāna</w:t>
      </w:r>
      <w:r>
        <w:rPr>
          <w:rFonts w:ascii="Arial" w:hAnsi="Arial" w:cs="Arial"/>
        </w:rPr>
        <w:t>u and iwi needs and aspirations</w:t>
      </w:r>
    </w:p>
    <w:p w14:paraId="1F25AD54" w14:textId="77777777" w:rsidR="001A4BCC" w:rsidRPr="006B6DD9"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e</w:t>
      </w:r>
      <w:r w:rsidRPr="006B6DD9">
        <w:rPr>
          <w:rFonts w:ascii="Arial" w:hAnsi="Arial" w:cs="Arial"/>
        </w:rPr>
        <w:t>nsure the school has effective employment system</w:t>
      </w:r>
      <w:r>
        <w:rPr>
          <w:rFonts w:ascii="Arial" w:hAnsi="Arial" w:cs="Arial"/>
        </w:rPr>
        <w:t>s to support the RTLB workforce</w:t>
      </w:r>
    </w:p>
    <w:p w14:paraId="037743E4" w14:textId="77777777" w:rsidR="001A4BCC" w:rsidRPr="006B6DD9"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s</w:t>
      </w:r>
      <w:r w:rsidRPr="006B6DD9">
        <w:rPr>
          <w:rFonts w:ascii="Arial" w:hAnsi="Arial" w:cs="Arial"/>
        </w:rPr>
        <w:t xml:space="preserve">ubmit the strategic and annual action plans to the Ministry </w:t>
      </w:r>
      <w:r>
        <w:rPr>
          <w:rFonts w:ascii="Arial" w:hAnsi="Arial" w:cs="Arial"/>
        </w:rPr>
        <w:t>within expected timeframes</w:t>
      </w:r>
    </w:p>
    <w:p w14:paraId="1174232D" w14:textId="77777777" w:rsidR="001A4BCC" w:rsidRPr="006B6DD9"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e</w:t>
      </w:r>
      <w:r w:rsidRPr="006B6DD9">
        <w:rPr>
          <w:rFonts w:ascii="Arial" w:hAnsi="Arial" w:cs="Arial"/>
        </w:rPr>
        <w:t xml:space="preserve">nsure the </w:t>
      </w:r>
      <w:r>
        <w:rPr>
          <w:rFonts w:ascii="Arial" w:hAnsi="Arial" w:cs="Arial"/>
        </w:rPr>
        <w:t>cluster</w:t>
      </w:r>
      <w:r w:rsidRPr="006B6DD9">
        <w:rPr>
          <w:rFonts w:ascii="Arial" w:hAnsi="Arial" w:cs="Arial"/>
        </w:rPr>
        <w:t xml:space="preserve"> is peer </w:t>
      </w:r>
      <w:r>
        <w:rPr>
          <w:rFonts w:ascii="Arial" w:hAnsi="Arial" w:cs="Arial"/>
        </w:rPr>
        <w:t>reviewed on a regular basis</w:t>
      </w:r>
    </w:p>
    <w:p w14:paraId="2F76224E" w14:textId="4B66D76E" w:rsidR="001A4BCC" w:rsidRPr="006B6DD9"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r</w:t>
      </w:r>
      <w:r w:rsidRPr="006B6DD9">
        <w:rPr>
          <w:rFonts w:ascii="Arial" w:hAnsi="Arial" w:cs="Arial"/>
        </w:rPr>
        <w:t xml:space="preserve">eport annually on the operation of the RTLB service, including a financial report, to the Ministry </w:t>
      </w:r>
      <w:r>
        <w:rPr>
          <w:rFonts w:ascii="Arial" w:hAnsi="Arial" w:cs="Arial"/>
        </w:rPr>
        <w:t>within expected timeframes</w:t>
      </w:r>
    </w:p>
    <w:p w14:paraId="620EE393" w14:textId="77777777" w:rsidR="001A4BCC" w:rsidRPr="006B6DD9"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r</w:t>
      </w:r>
      <w:r w:rsidRPr="006B6DD9">
        <w:rPr>
          <w:rFonts w:ascii="Arial" w:hAnsi="Arial" w:cs="Arial"/>
        </w:rPr>
        <w:t xml:space="preserve">eport twice a year to cluster </w:t>
      </w:r>
      <w:proofErr w:type="spellStart"/>
      <w:r w:rsidRPr="006B6DD9">
        <w:rPr>
          <w:rFonts w:ascii="Arial" w:hAnsi="Arial" w:cs="Arial"/>
        </w:rPr>
        <w:t>kura</w:t>
      </w:r>
      <w:proofErr w:type="spellEnd"/>
      <w:r w:rsidRPr="006B6DD9">
        <w:rPr>
          <w:rFonts w:ascii="Arial" w:hAnsi="Arial" w:cs="Arial"/>
        </w:rPr>
        <w:t>/school boards on the use of RTLB student support funding, RTLB staffing levels and RT</w:t>
      </w:r>
      <w:r>
        <w:rPr>
          <w:rFonts w:ascii="Arial" w:hAnsi="Arial" w:cs="Arial"/>
        </w:rPr>
        <w:t>LB service outputs and outcomes</w:t>
      </w:r>
    </w:p>
    <w:p w14:paraId="703D650D" w14:textId="77777777" w:rsidR="001A4BCC" w:rsidRPr="006B6DD9"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r</w:t>
      </w:r>
      <w:r w:rsidRPr="006B6DD9">
        <w:rPr>
          <w:rFonts w:ascii="Arial" w:hAnsi="Arial" w:cs="Arial"/>
        </w:rPr>
        <w:t>eport quarterly to the Ministry on specified RTLB service outputs and outcomes</w:t>
      </w:r>
      <w:r>
        <w:rPr>
          <w:rFonts w:ascii="Arial" w:hAnsi="Arial" w:cs="Arial"/>
        </w:rPr>
        <w:t xml:space="preserve"> and identified risks and issues</w:t>
      </w:r>
    </w:p>
    <w:p w14:paraId="7E5A9E14" w14:textId="77777777" w:rsidR="001A4BCC" w:rsidRPr="00454F26" w:rsidRDefault="001A4BCC" w:rsidP="00CA7871">
      <w:pPr>
        <w:pStyle w:val="ListParagraph"/>
        <w:numPr>
          <w:ilvl w:val="0"/>
          <w:numId w:val="42"/>
        </w:numPr>
        <w:spacing w:before="240" w:after="0"/>
        <w:ind w:left="567" w:hanging="567"/>
        <w:jc w:val="both"/>
        <w:rPr>
          <w:rFonts w:ascii="Arial" w:hAnsi="Arial" w:cs="Arial"/>
        </w:rPr>
      </w:pPr>
      <w:r>
        <w:rPr>
          <w:rFonts w:ascii="Arial" w:hAnsi="Arial" w:cs="Arial"/>
        </w:rPr>
        <w:t>e</w:t>
      </w:r>
      <w:r w:rsidRPr="006B6DD9">
        <w:rPr>
          <w:rFonts w:ascii="Arial" w:hAnsi="Arial" w:cs="Arial"/>
        </w:rPr>
        <w:t>nsure Ministry-specified reporting formats and templates are used.</w:t>
      </w:r>
    </w:p>
    <w:p w14:paraId="2DDE2523" w14:textId="77777777" w:rsidR="001A4BCC" w:rsidRPr="00954452" w:rsidRDefault="001A4BCC" w:rsidP="001A4BCC">
      <w:pPr>
        <w:rPr>
          <w:rFonts w:ascii="Arial" w:hAnsi="Arial" w:cs="Arial"/>
          <w:szCs w:val="22"/>
        </w:rPr>
      </w:pPr>
    </w:p>
    <w:p w14:paraId="2DB2B5A8" w14:textId="77777777" w:rsidR="0017207E" w:rsidRDefault="0017207E" w:rsidP="00C8370E">
      <w:pPr>
        <w:pStyle w:val="ListParagraph"/>
        <w:pBdr>
          <w:bottom w:val="single" w:sz="4" w:space="1" w:color="auto"/>
        </w:pBdr>
        <w:spacing w:after="120"/>
        <w:ind w:left="0"/>
        <w:rPr>
          <w:rFonts w:ascii="Arial" w:hAnsi="Arial" w:cs="Arial"/>
          <w:color w:val="000000"/>
          <w:szCs w:val="24"/>
        </w:rPr>
      </w:pPr>
    </w:p>
    <w:p w14:paraId="3BEFA81A" w14:textId="5B0CD0C4" w:rsidR="0017207E" w:rsidRDefault="0017207E" w:rsidP="003A0B6F">
      <w:pPr>
        <w:pStyle w:val="ListParagraph"/>
        <w:spacing w:after="120"/>
        <w:ind w:left="0"/>
        <w:rPr>
          <w:rFonts w:ascii="Arial" w:hAnsi="Arial" w:cs="Arial"/>
          <w:color w:val="000000"/>
          <w:szCs w:val="24"/>
        </w:rPr>
      </w:pPr>
    </w:p>
    <w:p w14:paraId="15B1D110" w14:textId="61AE0ED4" w:rsidR="00951028" w:rsidRDefault="00951028" w:rsidP="003A0B6F">
      <w:pPr>
        <w:pStyle w:val="ListParagraph"/>
        <w:spacing w:after="120"/>
        <w:ind w:left="0"/>
        <w:rPr>
          <w:rFonts w:ascii="Arial" w:hAnsi="Arial" w:cs="Arial"/>
          <w:color w:val="000000"/>
          <w:szCs w:val="24"/>
        </w:rPr>
      </w:pPr>
    </w:p>
    <w:p w14:paraId="385963CE" w14:textId="500D0B3B" w:rsidR="00D27AD3" w:rsidRDefault="00064A72" w:rsidP="00064A72">
      <w:pPr>
        <w:rPr>
          <w:rFonts w:ascii="Arial" w:hAnsi="Arial" w:cs="Arial"/>
        </w:rPr>
      </w:pPr>
      <w:r>
        <w:rPr>
          <w:rFonts w:ascii="Arial" w:hAnsi="Arial" w:cs="Arial"/>
        </w:rPr>
        <w:br w:type="page"/>
      </w:r>
    </w:p>
    <w:p w14:paraId="7FEAF6EF" w14:textId="32B2230D" w:rsidR="001A4BCC" w:rsidRPr="006524F3" w:rsidRDefault="001A4BCC" w:rsidP="006524F3">
      <w:pPr>
        <w:pBdr>
          <w:bottom w:val="single" w:sz="4" w:space="1" w:color="auto"/>
        </w:pBdr>
        <w:tabs>
          <w:tab w:val="left" w:pos="990"/>
        </w:tabs>
        <w:rPr>
          <w:rStyle w:val="BookTitle"/>
          <w:rFonts w:ascii="Arial" w:eastAsiaTheme="majorEastAsia" w:hAnsi="Arial" w:cs="Arial"/>
          <w:color w:val="C00000"/>
          <w:sz w:val="32"/>
          <w:szCs w:val="32"/>
        </w:rPr>
      </w:pPr>
      <w:bookmarkStart w:id="13" w:name="_Toc408390810"/>
      <w:r w:rsidRPr="006524F3">
        <w:rPr>
          <w:rStyle w:val="BookTitle"/>
          <w:rFonts w:ascii="Arial" w:eastAsiaTheme="majorEastAsia" w:hAnsi="Arial" w:cs="Arial"/>
          <w:color w:val="C00000"/>
          <w:sz w:val="32"/>
          <w:szCs w:val="32"/>
        </w:rPr>
        <w:lastRenderedPageBreak/>
        <w:t>EFFECTIVE MANAGEMENT</w:t>
      </w:r>
      <w:r w:rsidR="0017207E" w:rsidRPr="006524F3">
        <w:rPr>
          <w:rStyle w:val="BookTitle"/>
          <w:rFonts w:ascii="Arial" w:eastAsiaTheme="majorEastAsia" w:hAnsi="Arial" w:cs="Arial"/>
          <w:color w:val="C00000"/>
          <w:sz w:val="32"/>
          <w:szCs w:val="32"/>
        </w:rPr>
        <w:t xml:space="preserve"> F</w:t>
      </w:r>
      <w:r w:rsidR="00AF62E4" w:rsidRPr="006524F3">
        <w:rPr>
          <w:rStyle w:val="BookTitle"/>
          <w:rFonts w:ascii="Arial" w:eastAsiaTheme="majorEastAsia" w:hAnsi="Arial" w:cs="Arial"/>
          <w:color w:val="C00000"/>
          <w:sz w:val="32"/>
          <w:szCs w:val="32"/>
        </w:rPr>
        <w:t>OR CUSTER LEADERSHIP TEAMS</w:t>
      </w:r>
    </w:p>
    <w:p w14:paraId="74103CCF" w14:textId="77777777" w:rsidR="001A4BCC" w:rsidRDefault="001A4BCC" w:rsidP="003A0B6F">
      <w:pPr>
        <w:pStyle w:val="Heading1"/>
        <w:spacing w:after="120"/>
        <w:jc w:val="left"/>
        <w:rPr>
          <w:color w:val="C00000"/>
          <w:szCs w:val="32"/>
        </w:rPr>
      </w:pPr>
    </w:p>
    <w:p w14:paraId="7034F7BE" w14:textId="60ADA4E0" w:rsidR="00C8370E" w:rsidRPr="00C8370E" w:rsidRDefault="00C8370E" w:rsidP="003A0B6F">
      <w:pPr>
        <w:pStyle w:val="Heading1"/>
        <w:spacing w:after="120"/>
        <w:jc w:val="left"/>
        <w:rPr>
          <w:rStyle w:val="apple-style-span"/>
          <w:rFonts w:eastAsiaTheme="majorEastAsia" w:cs="Arial"/>
          <w:bCs/>
          <w:color w:val="4F81BD" w:themeColor="accent1"/>
          <w:sz w:val="28"/>
          <w:szCs w:val="28"/>
        </w:rPr>
      </w:pPr>
      <w:r w:rsidRPr="00C8370E">
        <w:rPr>
          <w:rStyle w:val="apple-style-span"/>
          <w:rFonts w:eastAsiaTheme="majorEastAsia" w:cs="Arial"/>
          <w:bCs/>
          <w:color w:val="4F81BD" w:themeColor="accent1"/>
          <w:sz w:val="28"/>
          <w:szCs w:val="28"/>
        </w:rPr>
        <w:t xml:space="preserve">Personnel Management </w:t>
      </w:r>
    </w:p>
    <w:p w14:paraId="5DBA4ABE" w14:textId="49741D39" w:rsidR="00087B9B" w:rsidRPr="00087B9B" w:rsidRDefault="003A0B6F" w:rsidP="00087B9B">
      <w:pPr>
        <w:pStyle w:val="Heading1"/>
        <w:spacing w:after="0"/>
        <w:jc w:val="both"/>
        <w:rPr>
          <w:b w:val="0"/>
          <w:sz w:val="22"/>
          <w:szCs w:val="22"/>
        </w:rPr>
      </w:pPr>
      <w:bookmarkStart w:id="14" w:name="_Toc84324453"/>
      <w:r w:rsidRPr="00087B9B">
        <w:rPr>
          <w:b w:val="0"/>
          <w:sz w:val="22"/>
          <w:szCs w:val="22"/>
        </w:rPr>
        <w:t xml:space="preserve">The success of RTLB service provision rests on the quality of RTLB professional practice. Lead schools are responsible for managing the RTLB workforce so that students, </w:t>
      </w:r>
      <w:proofErr w:type="gramStart"/>
      <w:r w:rsidRPr="00087B9B">
        <w:rPr>
          <w:b w:val="0"/>
          <w:sz w:val="22"/>
          <w:szCs w:val="22"/>
        </w:rPr>
        <w:t>teachers</w:t>
      </w:r>
      <w:proofErr w:type="gramEnd"/>
      <w:r w:rsidRPr="00087B9B">
        <w:rPr>
          <w:b w:val="0"/>
          <w:sz w:val="22"/>
          <w:szCs w:val="22"/>
        </w:rPr>
        <w:t xml:space="preserve"> and cluster schools receive a quality service that meets their needs</w:t>
      </w:r>
      <w:bookmarkEnd w:id="13"/>
      <w:r w:rsidR="00087B9B" w:rsidRPr="00087B9B">
        <w:rPr>
          <w:b w:val="0"/>
          <w:sz w:val="22"/>
          <w:szCs w:val="22"/>
        </w:rPr>
        <w:t xml:space="preserve">. It is vital that within each RTLB team there are RTLB who can work effectively within </w:t>
      </w:r>
      <w:proofErr w:type="spellStart"/>
      <w:r w:rsidR="00087B9B" w:rsidRPr="00087B9B">
        <w:rPr>
          <w:b w:val="0"/>
          <w:sz w:val="22"/>
          <w:szCs w:val="22"/>
        </w:rPr>
        <w:t>kura</w:t>
      </w:r>
      <w:proofErr w:type="spellEnd"/>
      <w:r w:rsidR="00087B9B" w:rsidRPr="00087B9B">
        <w:rPr>
          <w:b w:val="0"/>
          <w:sz w:val="22"/>
          <w:szCs w:val="22"/>
        </w:rPr>
        <w:t xml:space="preserve">, </w:t>
      </w:r>
      <w:proofErr w:type="spellStart"/>
      <w:r w:rsidR="00087B9B" w:rsidRPr="00087B9B">
        <w:rPr>
          <w:b w:val="0"/>
          <w:sz w:val="22"/>
          <w:szCs w:val="22"/>
        </w:rPr>
        <w:t>wharekura</w:t>
      </w:r>
      <w:proofErr w:type="spellEnd"/>
      <w:r w:rsidR="00087B9B" w:rsidRPr="00087B9B">
        <w:rPr>
          <w:b w:val="0"/>
          <w:sz w:val="22"/>
          <w:szCs w:val="22"/>
        </w:rPr>
        <w:t xml:space="preserve"> and other Māori immersion settings, and within secondary school settings.</w:t>
      </w:r>
      <w:bookmarkEnd w:id="14"/>
      <w:r w:rsidR="00087B9B" w:rsidRPr="00087B9B">
        <w:rPr>
          <w:b w:val="0"/>
          <w:sz w:val="22"/>
          <w:szCs w:val="22"/>
        </w:rPr>
        <w:t xml:space="preserve"> </w:t>
      </w:r>
    </w:p>
    <w:p w14:paraId="6F0D89B5" w14:textId="639CA40C" w:rsidR="003A0B6F" w:rsidRPr="00954452" w:rsidRDefault="003A0B6F" w:rsidP="00226E6D">
      <w:pPr>
        <w:pStyle w:val="Heading6"/>
        <w:spacing w:before="480" w:after="200"/>
        <w:rPr>
          <w:rStyle w:val="apple-style-span"/>
          <w:rFonts w:ascii="Arial" w:eastAsiaTheme="majorEastAsia" w:hAnsi="Arial" w:cs="Arial"/>
          <w:i w:val="0"/>
          <w:color w:val="4F81BD" w:themeColor="accent1"/>
          <w:sz w:val="28"/>
          <w:szCs w:val="28"/>
        </w:rPr>
      </w:pPr>
      <w:r w:rsidRPr="00954452">
        <w:rPr>
          <w:rStyle w:val="apple-style-span"/>
          <w:rFonts w:ascii="Arial" w:eastAsiaTheme="majorEastAsia" w:hAnsi="Arial" w:cs="Arial"/>
          <w:i w:val="0"/>
          <w:color w:val="4F81BD" w:themeColor="accent1"/>
          <w:sz w:val="28"/>
          <w:szCs w:val="28"/>
        </w:rPr>
        <w:t xml:space="preserve">Recruiting and appointing </w:t>
      </w:r>
      <w:r w:rsidR="008E42F2">
        <w:rPr>
          <w:rStyle w:val="apple-style-span"/>
          <w:rFonts w:ascii="Arial" w:eastAsiaTheme="majorEastAsia" w:hAnsi="Arial" w:cs="Arial"/>
          <w:i w:val="0"/>
          <w:color w:val="4F81BD" w:themeColor="accent1"/>
          <w:sz w:val="28"/>
          <w:szCs w:val="28"/>
        </w:rPr>
        <w:t xml:space="preserve">Practice Leaders and </w:t>
      </w:r>
      <w:r w:rsidRPr="00954452">
        <w:rPr>
          <w:rStyle w:val="apple-style-span"/>
          <w:rFonts w:ascii="Arial" w:eastAsiaTheme="majorEastAsia" w:hAnsi="Arial" w:cs="Arial"/>
          <w:i w:val="0"/>
          <w:color w:val="4F81BD" w:themeColor="accent1"/>
          <w:sz w:val="28"/>
          <w:szCs w:val="28"/>
        </w:rPr>
        <w:t>RTLB</w:t>
      </w:r>
    </w:p>
    <w:p w14:paraId="4F51BBD5" w14:textId="73A150DA" w:rsidR="003A0B6F" w:rsidRPr="00E64EB0" w:rsidRDefault="003A0B6F" w:rsidP="003A0B6F">
      <w:pPr>
        <w:pStyle w:val="Heading6"/>
        <w:rPr>
          <w:rFonts w:ascii="Arial" w:eastAsiaTheme="majorEastAsia" w:hAnsi="Arial" w:cs="Arial"/>
          <w:b w:val="0"/>
          <w:i w:val="0"/>
          <w:color w:val="auto"/>
          <w:szCs w:val="22"/>
        </w:rPr>
      </w:pPr>
      <w:r w:rsidRPr="00181A70">
        <w:rPr>
          <w:rStyle w:val="apple-style-span"/>
          <w:rFonts w:ascii="Arial" w:eastAsiaTheme="majorEastAsia" w:hAnsi="Arial" w:cs="Arial"/>
          <w:b w:val="0"/>
          <w:i w:val="0"/>
          <w:color w:val="auto"/>
          <w:szCs w:val="22"/>
        </w:rPr>
        <w:t xml:space="preserve">The Education Gazette includes </w:t>
      </w:r>
      <w:r w:rsidRPr="00E64EB0">
        <w:rPr>
          <w:rStyle w:val="apple-style-span"/>
          <w:rFonts w:ascii="Arial" w:eastAsiaTheme="majorEastAsia" w:hAnsi="Arial" w:cs="Arial"/>
          <w:b w:val="0"/>
          <w:i w:val="0"/>
          <w:color w:val="auto"/>
          <w:szCs w:val="22"/>
        </w:rPr>
        <w:t xml:space="preserve">information on </w:t>
      </w:r>
      <w:hyperlink r:id="rId21" w:history="1">
        <w:r w:rsidR="00E64EB0" w:rsidRPr="00E64EB0">
          <w:rPr>
            <w:rStyle w:val="Hyperlink"/>
            <w:rFonts w:ascii="Arial" w:hAnsi="Arial" w:cs="Arial"/>
            <w:b w:val="0"/>
            <w:i w:val="0"/>
          </w:rPr>
          <w:t xml:space="preserve">obligations when advertising teacher or principal vacancies. </w:t>
        </w:r>
      </w:hyperlink>
      <w:r w:rsidR="00E64EB0" w:rsidRPr="00E64EB0">
        <w:rPr>
          <w:rFonts w:ascii="Arial" w:hAnsi="Arial" w:cs="Arial"/>
          <w:b w:val="0"/>
          <w:i w:val="0"/>
        </w:rPr>
        <w:t xml:space="preserve"> </w:t>
      </w:r>
    </w:p>
    <w:p w14:paraId="69A23BF5" w14:textId="77777777" w:rsidR="008E42F2" w:rsidRPr="008E42F2" w:rsidRDefault="008E42F2" w:rsidP="008E42F2">
      <w:pPr>
        <w:pStyle w:val="BlockText"/>
        <w:rPr>
          <w:rFonts w:eastAsiaTheme="majorEastAsia"/>
        </w:rPr>
      </w:pPr>
    </w:p>
    <w:p w14:paraId="5CC88CEA" w14:textId="48314ED2" w:rsidR="003A0B6F" w:rsidRPr="00EF1131" w:rsidRDefault="003A0B6F" w:rsidP="00087B9B">
      <w:pPr>
        <w:jc w:val="both"/>
        <w:rPr>
          <w:rFonts w:ascii="Arial" w:hAnsi="Arial" w:cs="Arial"/>
          <w:iCs/>
          <w:szCs w:val="22"/>
        </w:rPr>
      </w:pPr>
      <w:r w:rsidRPr="006B6DD9">
        <w:rPr>
          <w:rFonts w:ascii="Arial" w:hAnsi="Arial" w:cs="Arial"/>
          <w:szCs w:val="22"/>
        </w:rPr>
        <w:t xml:space="preserve">The </w:t>
      </w:r>
      <w:r>
        <w:rPr>
          <w:rFonts w:ascii="Arial" w:hAnsi="Arial" w:cs="Arial"/>
          <w:szCs w:val="22"/>
        </w:rPr>
        <w:t xml:space="preserve">lead </w:t>
      </w:r>
      <w:r w:rsidRPr="006B6DD9">
        <w:rPr>
          <w:rFonts w:ascii="Arial" w:hAnsi="Arial" w:cs="Arial"/>
          <w:szCs w:val="22"/>
        </w:rPr>
        <w:t>school</w:t>
      </w:r>
      <w:r>
        <w:rPr>
          <w:rFonts w:ascii="Arial" w:hAnsi="Arial" w:cs="Arial"/>
          <w:szCs w:val="22"/>
        </w:rPr>
        <w:t>/</w:t>
      </w:r>
      <w:proofErr w:type="spellStart"/>
      <w:r>
        <w:rPr>
          <w:rFonts w:ascii="Arial" w:hAnsi="Arial" w:cs="Arial"/>
          <w:szCs w:val="22"/>
        </w:rPr>
        <w:t>kura</w:t>
      </w:r>
      <w:proofErr w:type="spellEnd"/>
      <w:r w:rsidRPr="006B6DD9">
        <w:rPr>
          <w:rFonts w:ascii="Arial" w:hAnsi="Arial" w:cs="Arial"/>
          <w:szCs w:val="22"/>
        </w:rPr>
        <w:t xml:space="preserve"> principal/tumuaki, in collaboration with the cluster manager, is responsible for the recruitment and appointment of RTLB staff</w:t>
      </w:r>
      <w:r w:rsidR="00464737">
        <w:rPr>
          <w:rFonts w:ascii="Arial" w:hAnsi="Arial" w:cs="Arial"/>
          <w:szCs w:val="22"/>
        </w:rPr>
        <w:t xml:space="preserve"> </w:t>
      </w:r>
      <w:r w:rsidR="00464737" w:rsidRPr="006B6DD9">
        <w:rPr>
          <w:rFonts w:ascii="Arial" w:hAnsi="Arial" w:cs="Arial"/>
          <w:iCs/>
          <w:szCs w:val="22"/>
        </w:rPr>
        <w:t>within the staffing entitlement</w:t>
      </w:r>
      <w:r w:rsidR="00464737">
        <w:rPr>
          <w:rFonts w:ascii="Arial" w:hAnsi="Arial" w:cs="Arial"/>
          <w:iCs/>
          <w:szCs w:val="22"/>
        </w:rPr>
        <w:t xml:space="preserve"> included in Schedule B of the Funding Agreement</w:t>
      </w:r>
      <w:r w:rsidR="00464737" w:rsidRPr="006B6DD9">
        <w:rPr>
          <w:rFonts w:ascii="Arial" w:hAnsi="Arial" w:cs="Arial"/>
          <w:iCs/>
          <w:szCs w:val="22"/>
        </w:rPr>
        <w:t xml:space="preserve">. </w:t>
      </w:r>
      <w:r w:rsidRPr="006B6DD9">
        <w:rPr>
          <w:rFonts w:ascii="Arial" w:hAnsi="Arial" w:cs="Arial"/>
          <w:szCs w:val="22"/>
        </w:rPr>
        <w:t>Other key stakeholders may be co-opted to the appointments panel.</w:t>
      </w:r>
    </w:p>
    <w:p w14:paraId="14D2D516" w14:textId="77777777" w:rsidR="003A0B6F" w:rsidRPr="006B6DD9" w:rsidRDefault="003A0B6F" w:rsidP="003A0B6F">
      <w:pPr>
        <w:rPr>
          <w:rFonts w:ascii="Arial" w:hAnsi="Arial" w:cs="Arial"/>
          <w:szCs w:val="22"/>
        </w:rPr>
      </w:pPr>
    </w:p>
    <w:p w14:paraId="592F7A2A" w14:textId="452CCFE7" w:rsidR="003A0B6F" w:rsidRPr="003A0B6F" w:rsidRDefault="00EF1131" w:rsidP="003A0B6F">
      <w:pPr>
        <w:pStyle w:val="Heading6"/>
        <w:spacing w:before="0"/>
        <w:rPr>
          <w:rStyle w:val="apple-style-span"/>
          <w:rFonts w:ascii="Arial" w:hAnsi="Arial" w:cs="Arial"/>
          <w:szCs w:val="22"/>
        </w:rPr>
      </w:pPr>
      <w:r>
        <w:rPr>
          <w:rStyle w:val="apple-style-span"/>
          <w:rFonts w:ascii="Arial" w:eastAsiaTheme="majorEastAsia" w:hAnsi="Arial" w:cs="Arial"/>
          <w:i w:val="0"/>
          <w:color w:val="auto"/>
          <w:szCs w:val="22"/>
        </w:rPr>
        <w:t>A</w:t>
      </w:r>
      <w:r w:rsidR="003A0B6F" w:rsidRPr="00181A70">
        <w:rPr>
          <w:rStyle w:val="apple-style-span"/>
          <w:rFonts w:ascii="Arial" w:eastAsiaTheme="majorEastAsia" w:hAnsi="Arial" w:cs="Arial"/>
          <w:i w:val="0"/>
          <w:color w:val="auto"/>
          <w:szCs w:val="22"/>
        </w:rPr>
        <w:t>ppointee</w:t>
      </w:r>
      <w:r>
        <w:rPr>
          <w:rStyle w:val="apple-style-span"/>
          <w:rFonts w:ascii="Arial" w:eastAsiaTheme="majorEastAsia" w:hAnsi="Arial" w:cs="Arial"/>
          <w:i w:val="0"/>
          <w:color w:val="auto"/>
          <w:szCs w:val="22"/>
        </w:rPr>
        <w:t xml:space="preserve"> must:</w:t>
      </w:r>
    </w:p>
    <w:p w14:paraId="09864217" w14:textId="77777777" w:rsidR="00087B9B" w:rsidRDefault="00EF1131" w:rsidP="00CA7871">
      <w:pPr>
        <w:pStyle w:val="ListParagraph"/>
        <w:numPr>
          <w:ilvl w:val="0"/>
          <w:numId w:val="43"/>
        </w:numPr>
        <w:ind w:left="709" w:hanging="709"/>
        <w:jc w:val="both"/>
        <w:rPr>
          <w:rFonts w:ascii="Arial" w:hAnsi="Arial" w:cs="Arial"/>
        </w:rPr>
      </w:pPr>
      <w:r>
        <w:rPr>
          <w:rFonts w:ascii="Arial" w:hAnsi="Arial" w:cs="Arial"/>
        </w:rPr>
        <w:t>be</w:t>
      </w:r>
      <w:r w:rsidR="003A0B6F" w:rsidRPr="006B6DD9">
        <w:rPr>
          <w:rFonts w:ascii="Arial" w:hAnsi="Arial" w:cs="Arial"/>
        </w:rPr>
        <w:t xml:space="preserve"> experienced, fully registered teacher/</w:t>
      </w:r>
      <w:proofErr w:type="spellStart"/>
      <w:r w:rsidR="003A0B6F" w:rsidRPr="006B6DD9">
        <w:rPr>
          <w:rFonts w:ascii="Arial" w:hAnsi="Arial" w:cs="Arial"/>
        </w:rPr>
        <w:t>kaiako</w:t>
      </w:r>
      <w:proofErr w:type="spellEnd"/>
      <w:r w:rsidR="003A0B6F" w:rsidRPr="006B6DD9">
        <w:rPr>
          <w:rFonts w:ascii="Arial" w:hAnsi="Arial" w:cs="Arial"/>
        </w:rPr>
        <w:t xml:space="preserve"> (not provisionally registered)</w:t>
      </w:r>
    </w:p>
    <w:p w14:paraId="3C8E8C3A" w14:textId="77777777" w:rsidR="00087B9B" w:rsidRDefault="00EF1131" w:rsidP="00CA7871">
      <w:pPr>
        <w:pStyle w:val="ListParagraph"/>
        <w:numPr>
          <w:ilvl w:val="0"/>
          <w:numId w:val="43"/>
        </w:numPr>
        <w:ind w:left="709" w:hanging="709"/>
        <w:jc w:val="both"/>
        <w:rPr>
          <w:rFonts w:ascii="Arial" w:hAnsi="Arial" w:cs="Arial"/>
        </w:rPr>
      </w:pPr>
      <w:r w:rsidRPr="00087B9B">
        <w:rPr>
          <w:rFonts w:ascii="Arial" w:hAnsi="Arial" w:cs="Arial"/>
        </w:rPr>
        <w:t>hold</w:t>
      </w:r>
      <w:r w:rsidR="003A0B6F" w:rsidRPr="00087B9B">
        <w:rPr>
          <w:rFonts w:ascii="Arial" w:hAnsi="Arial" w:cs="Arial"/>
        </w:rPr>
        <w:t xml:space="preserve"> a current practising certificate</w:t>
      </w:r>
    </w:p>
    <w:p w14:paraId="6B151FA1" w14:textId="77777777" w:rsidR="00087B9B" w:rsidRDefault="00EF1131" w:rsidP="00CA7871">
      <w:pPr>
        <w:pStyle w:val="ListParagraph"/>
        <w:numPr>
          <w:ilvl w:val="0"/>
          <w:numId w:val="43"/>
        </w:numPr>
        <w:ind w:left="709" w:hanging="709"/>
        <w:jc w:val="both"/>
        <w:rPr>
          <w:rFonts w:ascii="Arial" w:hAnsi="Arial" w:cs="Arial"/>
        </w:rPr>
      </w:pPr>
      <w:r w:rsidRPr="00087B9B">
        <w:rPr>
          <w:rFonts w:ascii="Arial" w:hAnsi="Arial" w:cs="Arial"/>
        </w:rPr>
        <w:t>be</w:t>
      </w:r>
      <w:r w:rsidR="003A0B6F" w:rsidRPr="00087B9B">
        <w:rPr>
          <w:rFonts w:ascii="Arial" w:hAnsi="Arial" w:cs="Arial"/>
        </w:rPr>
        <w:t xml:space="preserve"> able to meet the experienced teacher standards including the competencies in </w:t>
      </w:r>
      <w:hyperlink r:id="rId22" w:history="1">
        <w:proofErr w:type="spellStart"/>
        <w:r w:rsidR="003A0B6F" w:rsidRPr="00087B9B">
          <w:rPr>
            <w:rStyle w:val="Hyperlink"/>
            <w:rFonts w:ascii="Arial" w:hAnsi="Arial" w:cs="Arial"/>
            <w:i/>
          </w:rPr>
          <w:t>Tātaiako</w:t>
        </w:r>
        <w:proofErr w:type="spellEnd"/>
        <w:r w:rsidR="003A0B6F" w:rsidRPr="00087B9B">
          <w:rPr>
            <w:rStyle w:val="Hyperlink"/>
            <w:rFonts w:ascii="Arial" w:hAnsi="Arial" w:cs="Arial"/>
          </w:rPr>
          <w:t>.</w:t>
        </w:r>
      </w:hyperlink>
    </w:p>
    <w:p w14:paraId="39429A3A" w14:textId="77777777" w:rsidR="00087B9B" w:rsidRDefault="00EF1131" w:rsidP="00CA7871">
      <w:pPr>
        <w:pStyle w:val="ListParagraph"/>
        <w:numPr>
          <w:ilvl w:val="0"/>
          <w:numId w:val="43"/>
        </w:numPr>
        <w:ind w:left="709" w:hanging="709"/>
        <w:jc w:val="both"/>
        <w:rPr>
          <w:rFonts w:ascii="Arial" w:hAnsi="Arial" w:cs="Arial"/>
        </w:rPr>
      </w:pPr>
      <w:r w:rsidRPr="00087B9B">
        <w:rPr>
          <w:rFonts w:ascii="Arial" w:hAnsi="Arial" w:cs="Arial"/>
        </w:rPr>
        <w:t>have</w:t>
      </w:r>
      <w:r w:rsidR="003A0B6F" w:rsidRPr="00087B9B">
        <w:rPr>
          <w:rFonts w:ascii="Arial" w:hAnsi="Arial" w:cs="Arial"/>
        </w:rPr>
        <w:t xml:space="preserve"> attained the Post Graduate Diploma in Specialist Teaching endorsed in Learning and Behaviour from Massey or Canterbury University</w:t>
      </w:r>
      <w:r w:rsidR="00087B9B">
        <w:rPr>
          <w:rFonts w:ascii="Arial" w:hAnsi="Arial" w:cs="Arial"/>
        </w:rPr>
        <w:t xml:space="preserve"> </w:t>
      </w:r>
      <w:r w:rsidR="003A0B6F" w:rsidRPr="00087B9B">
        <w:rPr>
          <w:rFonts w:ascii="Arial" w:hAnsi="Arial" w:cs="Arial"/>
          <w:b/>
        </w:rPr>
        <w:t>or</w:t>
      </w:r>
    </w:p>
    <w:p w14:paraId="771BEBFD" w14:textId="3DFEBC65" w:rsidR="003A0B6F" w:rsidRPr="00087B9B" w:rsidRDefault="00EF1131" w:rsidP="00CA7871">
      <w:pPr>
        <w:pStyle w:val="ListParagraph"/>
        <w:numPr>
          <w:ilvl w:val="0"/>
          <w:numId w:val="43"/>
        </w:numPr>
        <w:ind w:left="709" w:hanging="709"/>
        <w:jc w:val="both"/>
        <w:rPr>
          <w:rFonts w:ascii="Arial" w:hAnsi="Arial" w:cs="Arial"/>
        </w:rPr>
      </w:pPr>
      <w:r w:rsidRPr="00087B9B">
        <w:rPr>
          <w:rFonts w:ascii="Arial" w:hAnsi="Arial" w:cs="Arial"/>
        </w:rPr>
        <w:t>have</w:t>
      </w:r>
      <w:r w:rsidR="003A0B6F" w:rsidRPr="00087B9B">
        <w:rPr>
          <w:rFonts w:ascii="Arial" w:hAnsi="Arial" w:cs="Arial"/>
        </w:rPr>
        <w:t xml:space="preserve"> attained the previous RTLB qualification prior to 2012 - the Post Graduate Diploma in Special Needs Resource Teaching (PG Dip SNRT), or the Post Graduate Certificate in Education Studies – both issued by the Auckland/Victoria/Waikato consortium of universities</w:t>
      </w:r>
      <w:r w:rsidR="00087B9B">
        <w:rPr>
          <w:rFonts w:ascii="Arial" w:hAnsi="Arial" w:cs="Arial"/>
        </w:rPr>
        <w:t xml:space="preserve"> </w:t>
      </w:r>
      <w:r w:rsidR="003A0B6F" w:rsidRPr="00087B9B">
        <w:rPr>
          <w:rFonts w:ascii="Arial" w:hAnsi="Arial" w:cs="Arial"/>
          <w:b/>
        </w:rPr>
        <w:t>or</w:t>
      </w:r>
      <w:r w:rsidR="00087B9B">
        <w:rPr>
          <w:rFonts w:ascii="Arial" w:hAnsi="Arial" w:cs="Arial"/>
        </w:rPr>
        <w:t xml:space="preserve"> </w:t>
      </w:r>
      <w:r w:rsidRPr="00087B9B">
        <w:rPr>
          <w:rFonts w:ascii="Arial" w:hAnsi="Arial" w:cs="Arial"/>
        </w:rPr>
        <w:t>have</w:t>
      </w:r>
      <w:r w:rsidR="003A0B6F" w:rsidRPr="00087B9B">
        <w:rPr>
          <w:rFonts w:ascii="Arial" w:hAnsi="Arial" w:cs="Arial"/>
        </w:rPr>
        <w:t xml:space="preserve"> attained the necessary university pre-requisites to enrol in the Postgraduate Diploma in Specialist Teaching</w:t>
      </w:r>
      <w:r w:rsidRPr="00087B9B">
        <w:rPr>
          <w:rFonts w:ascii="Arial" w:hAnsi="Arial" w:cs="Arial"/>
        </w:rPr>
        <w:t>: Learning and Behaviour, and be</w:t>
      </w:r>
      <w:r w:rsidR="003A0B6F" w:rsidRPr="00087B9B">
        <w:rPr>
          <w:rFonts w:ascii="Arial" w:hAnsi="Arial" w:cs="Arial"/>
        </w:rPr>
        <w:t xml:space="preserve"> capable of attaining the qualification within 48 months of initial appointment as an RTLB. </w:t>
      </w:r>
    </w:p>
    <w:p w14:paraId="59DDB192" w14:textId="77777777" w:rsidR="00EF1131" w:rsidRDefault="00EF1131" w:rsidP="00CA7871">
      <w:pPr>
        <w:pStyle w:val="ListParagraph"/>
        <w:ind w:left="709" w:hanging="709"/>
        <w:jc w:val="both"/>
        <w:rPr>
          <w:rFonts w:ascii="Arial" w:hAnsi="Arial" w:cs="Arial"/>
        </w:rPr>
      </w:pPr>
    </w:p>
    <w:tbl>
      <w:tblPr>
        <w:tblW w:w="0" w:type="auto"/>
        <w:tblInd w:w="279" w:type="dxa"/>
        <w:shd w:val="clear" w:color="auto" w:fill="F2F2F2" w:themeFill="background1" w:themeFillShade="F2"/>
        <w:tblLook w:val="04A0" w:firstRow="1" w:lastRow="0" w:firstColumn="1" w:lastColumn="0" w:noHBand="0" w:noVBand="1"/>
      </w:tblPr>
      <w:tblGrid>
        <w:gridCol w:w="8925"/>
      </w:tblGrid>
      <w:tr w:rsidR="003A0B6F" w:rsidRPr="006B6DD9" w14:paraId="0F267DD6" w14:textId="77777777" w:rsidTr="00087B9B">
        <w:trPr>
          <w:trHeight w:val="1963"/>
        </w:trPr>
        <w:tc>
          <w:tcPr>
            <w:tcW w:w="8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393C01" w14:textId="77777777" w:rsidR="003A0B6F" w:rsidRPr="006B6DD9" w:rsidRDefault="003A0B6F" w:rsidP="00320B0C">
            <w:pPr>
              <w:pStyle w:val="ListParagraph"/>
              <w:spacing w:before="120" w:after="120"/>
              <w:ind w:left="363" w:hanging="330"/>
              <w:rPr>
                <w:rFonts w:ascii="Arial" w:hAnsi="Arial" w:cs="Arial"/>
                <w:b/>
              </w:rPr>
            </w:pPr>
            <w:r w:rsidRPr="006B6DD9">
              <w:rPr>
                <w:rFonts w:ascii="Arial" w:hAnsi="Arial" w:cs="Arial"/>
                <w:b/>
              </w:rPr>
              <w:t>Note:</w:t>
            </w:r>
          </w:p>
          <w:p w14:paraId="7FBFA5D6" w14:textId="7B75A8A4" w:rsidR="003A0B6F" w:rsidRPr="004C4D99" w:rsidRDefault="003A0B6F" w:rsidP="00CA7871">
            <w:pPr>
              <w:pStyle w:val="ListParagraph"/>
              <w:numPr>
                <w:ilvl w:val="0"/>
                <w:numId w:val="9"/>
              </w:numPr>
              <w:spacing w:before="120"/>
              <w:ind w:left="600" w:hanging="568"/>
              <w:jc w:val="both"/>
              <w:rPr>
                <w:rFonts w:ascii="Arial" w:hAnsi="Arial" w:cs="Arial"/>
                <w:color w:val="1F497D" w:themeColor="text2"/>
              </w:rPr>
            </w:pPr>
            <w:r w:rsidRPr="006B6DD9">
              <w:rPr>
                <w:rFonts w:ascii="Arial" w:hAnsi="Arial" w:cs="Arial"/>
                <w:i/>
              </w:rPr>
              <w:t xml:space="preserve">To enrol in the PG Dip in Specialist Teaching, an RTLB needs to be a university graduate </w:t>
            </w:r>
            <w:proofErr w:type="spellStart"/>
            <w:proofErr w:type="gramStart"/>
            <w:r w:rsidRPr="006B6DD9">
              <w:rPr>
                <w:rFonts w:ascii="Arial" w:hAnsi="Arial" w:cs="Arial"/>
                <w:i/>
              </w:rPr>
              <w:t>ie</w:t>
            </w:r>
            <w:proofErr w:type="spellEnd"/>
            <w:proofErr w:type="gramEnd"/>
            <w:r w:rsidRPr="006B6DD9">
              <w:rPr>
                <w:rFonts w:ascii="Arial" w:hAnsi="Arial" w:cs="Arial"/>
                <w:i/>
              </w:rPr>
              <w:t xml:space="preserve"> must hold a university degree</w:t>
            </w:r>
            <w:r>
              <w:rPr>
                <w:rFonts w:ascii="Arial" w:hAnsi="Arial" w:cs="Arial"/>
                <w:i/>
              </w:rPr>
              <w:t xml:space="preserve"> or the equivalent.</w:t>
            </w:r>
          </w:p>
          <w:p w14:paraId="7649FAC6" w14:textId="77777777" w:rsidR="003A0B6F" w:rsidRPr="006B6DD9" w:rsidRDefault="003A0B6F" w:rsidP="00CA7871">
            <w:pPr>
              <w:pStyle w:val="ListParagraph"/>
              <w:numPr>
                <w:ilvl w:val="0"/>
                <w:numId w:val="9"/>
              </w:numPr>
              <w:spacing w:before="120"/>
              <w:ind w:left="600" w:hanging="568"/>
              <w:jc w:val="both"/>
              <w:rPr>
                <w:rFonts w:ascii="Arial" w:hAnsi="Arial" w:cs="Arial"/>
                <w:color w:val="1F497D" w:themeColor="text2"/>
              </w:rPr>
            </w:pPr>
            <w:r w:rsidRPr="006B6DD9">
              <w:rPr>
                <w:rFonts w:ascii="Arial" w:hAnsi="Arial" w:cs="Arial"/>
                <w:i/>
              </w:rPr>
              <w:t>Appointees who hold an historic Ministry exemption from study and who may have worked in another RTLB cluster are required to attain the Post Graduate Diploma in Specialist Teaching endorsed in Learning and Behaviour.</w:t>
            </w:r>
          </w:p>
        </w:tc>
      </w:tr>
    </w:tbl>
    <w:p w14:paraId="6A6CEA55" w14:textId="77777777" w:rsidR="00A67676" w:rsidRDefault="00A67676" w:rsidP="00F95E00">
      <w:pPr>
        <w:pStyle w:val="Heading6"/>
        <w:spacing w:before="0" w:after="0"/>
        <w:rPr>
          <w:rStyle w:val="apple-style-span"/>
          <w:rFonts w:ascii="Arial" w:eastAsiaTheme="majorEastAsia" w:hAnsi="Arial" w:cs="Arial"/>
          <w:i w:val="0"/>
          <w:color w:val="auto"/>
          <w:szCs w:val="22"/>
        </w:rPr>
      </w:pPr>
    </w:p>
    <w:p w14:paraId="3273E7E1" w14:textId="526E3ED2" w:rsidR="003A0B6F" w:rsidRPr="00181A70" w:rsidRDefault="003A0B6F" w:rsidP="00F95E00">
      <w:pPr>
        <w:pStyle w:val="Heading6"/>
        <w:spacing w:before="0" w:after="0"/>
        <w:rPr>
          <w:rStyle w:val="apple-style-span"/>
          <w:rFonts w:ascii="Arial" w:eastAsiaTheme="majorEastAsia" w:hAnsi="Arial" w:cs="Arial"/>
          <w:i w:val="0"/>
          <w:color w:val="auto"/>
          <w:szCs w:val="22"/>
        </w:rPr>
      </w:pPr>
      <w:r w:rsidRPr="00181A70">
        <w:rPr>
          <w:rStyle w:val="apple-style-span"/>
          <w:rFonts w:ascii="Arial" w:eastAsiaTheme="majorEastAsia" w:hAnsi="Arial" w:cs="Arial"/>
          <w:i w:val="0"/>
          <w:color w:val="auto"/>
          <w:szCs w:val="22"/>
        </w:rPr>
        <w:t>Process</w:t>
      </w:r>
    </w:p>
    <w:p w14:paraId="071F40B1" w14:textId="77777777" w:rsidR="003A0B6F" w:rsidRDefault="003A0B6F" w:rsidP="00CA7871">
      <w:pPr>
        <w:jc w:val="both"/>
        <w:rPr>
          <w:rFonts w:ascii="Arial" w:hAnsi="Arial" w:cs="Arial"/>
          <w:color w:val="auto"/>
          <w:szCs w:val="22"/>
        </w:rPr>
      </w:pPr>
      <w:r w:rsidRPr="006B6DD9">
        <w:rPr>
          <w:rFonts w:ascii="Arial" w:hAnsi="Arial" w:cs="Arial"/>
          <w:szCs w:val="22"/>
        </w:rPr>
        <w:t xml:space="preserve">The employment process, requisite steps and resources can be found on the New Zealand School Trustees Association (NZSTA) </w:t>
      </w:r>
      <w:r w:rsidRPr="00181A70">
        <w:rPr>
          <w:rFonts w:ascii="Arial" w:hAnsi="Arial" w:cs="Arial"/>
          <w:color w:val="auto"/>
          <w:szCs w:val="22"/>
        </w:rPr>
        <w:t xml:space="preserve">website </w:t>
      </w:r>
      <w:hyperlink r:id="rId23" w:history="1">
        <w:r w:rsidRPr="00423D5E">
          <w:rPr>
            <w:rStyle w:val="Hyperlink"/>
            <w:rFonts w:ascii="Arial" w:hAnsi="Arial" w:cs="Arial"/>
            <w:szCs w:val="22"/>
          </w:rPr>
          <w:t>here.</w:t>
        </w:r>
      </w:hyperlink>
    </w:p>
    <w:p w14:paraId="6989E92E" w14:textId="50453F37" w:rsidR="003A0B6F" w:rsidRPr="00181A70" w:rsidRDefault="003A0B6F" w:rsidP="003A0B6F">
      <w:pPr>
        <w:rPr>
          <w:rFonts w:ascii="Arial" w:eastAsiaTheme="majorEastAsia" w:hAnsi="Arial" w:cs="Arial"/>
          <w:color w:val="auto"/>
          <w:szCs w:val="22"/>
        </w:rPr>
      </w:pPr>
      <w:r w:rsidRPr="00181A70" w:rsidDel="00063F5E">
        <w:rPr>
          <w:rFonts w:ascii="Arial" w:hAnsi="Arial" w:cs="Arial"/>
          <w:color w:val="auto"/>
          <w:szCs w:val="22"/>
        </w:rPr>
        <w:t xml:space="preserve"> </w:t>
      </w:r>
    </w:p>
    <w:p w14:paraId="28549377" w14:textId="77777777" w:rsidR="00087B9B" w:rsidRDefault="00087B9B">
      <w:pPr>
        <w:rPr>
          <w:rFonts w:ascii="Arial" w:hAnsi="Arial" w:cs="Arial"/>
          <w:b/>
          <w:color w:val="auto"/>
          <w:szCs w:val="22"/>
        </w:rPr>
      </w:pPr>
      <w:r>
        <w:rPr>
          <w:rFonts w:ascii="Arial" w:hAnsi="Arial" w:cs="Arial"/>
          <w:b/>
          <w:color w:val="auto"/>
          <w:szCs w:val="22"/>
        </w:rPr>
        <w:br w:type="page"/>
      </w:r>
    </w:p>
    <w:p w14:paraId="6AC37E39" w14:textId="1CA95CA9" w:rsidR="003A0B6F" w:rsidRPr="00FD15AA" w:rsidRDefault="003A0B6F" w:rsidP="00F63FB3">
      <w:pPr>
        <w:rPr>
          <w:rFonts w:ascii="Arial" w:hAnsi="Arial" w:cs="Arial"/>
          <w:b/>
          <w:color w:val="auto"/>
          <w:szCs w:val="22"/>
        </w:rPr>
      </w:pPr>
      <w:r>
        <w:rPr>
          <w:rFonts w:ascii="Arial" w:hAnsi="Arial" w:cs="Arial"/>
          <w:b/>
          <w:color w:val="auto"/>
          <w:szCs w:val="22"/>
        </w:rPr>
        <w:lastRenderedPageBreak/>
        <w:t>A</w:t>
      </w:r>
      <w:r w:rsidRPr="00FD15AA">
        <w:rPr>
          <w:rFonts w:ascii="Arial" w:hAnsi="Arial" w:cs="Arial"/>
          <w:b/>
          <w:color w:val="auto"/>
          <w:szCs w:val="22"/>
        </w:rPr>
        <w:t>ppointments</w:t>
      </w:r>
    </w:p>
    <w:p w14:paraId="511ADD8A" w14:textId="0A95038F" w:rsidR="003A0B6F" w:rsidRPr="00181A70" w:rsidRDefault="003A0B6F" w:rsidP="00087B9B">
      <w:pPr>
        <w:jc w:val="both"/>
        <w:rPr>
          <w:rFonts w:ascii="Arial" w:hAnsi="Arial" w:cs="Arial"/>
          <w:color w:val="auto"/>
          <w:szCs w:val="22"/>
        </w:rPr>
      </w:pPr>
      <w:r w:rsidRPr="00FD15AA">
        <w:rPr>
          <w:rFonts w:ascii="Arial" w:hAnsi="Arial" w:cs="Arial"/>
          <w:color w:val="auto"/>
          <w:szCs w:val="22"/>
        </w:rPr>
        <w:t>An RTLB can be appointed to</w:t>
      </w:r>
      <w:r w:rsidRPr="00181A70">
        <w:rPr>
          <w:rFonts w:ascii="Arial" w:hAnsi="Arial" w:cs="Arial"/>
          <w:color w:val="auto"/>
          <w:szCs w:val="22"/>
        </w:rPr>
        <w:t xml:space="preserve"> a full-time </w:t>
      </w:r>
      <w:r>
        <w:rPr>
          <w:rFonts w:ascii="Arial" w:hAnsi="Arial" w:cs="Arial"/>
          <w:color w:val="auto"/>
          <w:szCs w:val="22"/>
        </w:rPr>
        <w:t>or part-time position</w:t>
      </w:r>
      <w:r w:rsidRPr="00181A70">
        <w:rPr>
          <w:rFonts w:ascii="Arial" w:hAnsi="Arial" w:cs="Arial"/>
          <w:color w:val="auto"/>
          <w:szCs w:val="22"/>
        </w:rPr>
        <w:t>. The teachers' collective agreements allow for job-sharing of permanent RTLB positions. A permanent full-time RTLB position can be shared by two RTLB in a job-share arrangement.</w:t>
      </w:r>
    </w:p>
    <w:p w14:paraId="0EB1CF2D" w14:textId="77777777" w:rsidR="003A0B6F" w:rsidRPr="00181A70" w:rsidRDefault="003A0B6F" w:rsidP="00087B9B">
      <w:pPr>
        <w:jc w:val="both"/>
        <w:rPr>
          <w:rFonts w:ascii="Arial" w:hAnsi="Arial" w:cs="Arial"/>
          <w:color w:val="auto"/>
          <w:szCs w:val="22"/>
        </w:rPr>
      </w:pPr>
    </w:p>
    <w:p w14:paraId="5665B53B" w14:textId="437D53C8" w:rsidR="003A0B6F" w:rsidRDefault="003A0B6F" w:rsidP="00087B9B">
      <w:pPr>
        <w:jc w:val="both"/>
        <w:rPr>
          <w:rFonts w:ascii="Arial" w:hAnsi="Arial" w:cs="Arial"/>
          <w:color w:val="auto"/>
          <w:szCs w:val="22"/>
        </w:rPr>
      </w:pPr>
      <w:r w:rsidRPr="002162AB">
        <w:rPr>
          <w:rFonts w:ascii="Arial" w:hAnsi="Arial" w:cs="Arial"/>
          <w:color w:val="auto"/>
          <w:szCs w:val="22"/>
        </w:rPr>
        <w:t>RTLB in a job share or part-time arrangement cannot individually be employed for less than a 0.4 FTTE position.</w:t>
      </w:r>
      <w:r w:rsidRPr="00181A70">
        <w:rPr>
          <w:rFonts w:ascii="Arial" w:hAnsi="Arial" w:cs="Arial"/>
          <w:color w:val="auto"/>
          <w:szCs w:val="22"/>
        </w:rPr>
        <w:t xml:space="preserve"> </w:t>
      </w:r>
    </w:p>
    <w:p w14:paraId="3A03FDEB" w14:textId="4630E72E" w:rsidR="00E64EB0" w:rsidRDefault="00E64EB0" w:rsidP="003A0B6F">
      <w:pPr>
        <w:rPr>
          <w:rFonts w:ascii="Arial" w:hAnsi="Arial" w:cs="Arial"/>
          <w:color w:val="auto"/>
          <w:szCs w:val="22"/>
        </w:rPr>
      </w:pPr>
    </w:p>
    <w:p w14:paraId="5D219C23" w14:textId="6BE291B6" w:rsidR="00E64EB0" w:rsidRPr="002E35FB" w:rsidRDefault="00E64EB0" w:rsidP="003A0B6F">
      <w:pPr>
        <w:rPr>
          <w:rFonts w:ascii="Arial" w:hAnsi="Arial" w:cs="Arial"/>
          <w:b/>
          <w:bCs/>
          <w:color w:val="auto"/>
          <w:szCs w:val="22"/>
        </w:rPr>
      </w:pPr>
      <w:r w:rsidRPr="00A67676">
        <w:rPr>
          <w:rFonts w:ascii="Arial" w:hAnsi="Arial" w:cs="Arial"/>
          <w:b/>
          <w:bCs/>
          <w:color w:val="auto"/>
          <w:szCs w:val="22"/>
        </w:rPr>
        <w:t>Permanent</w:t>
      </w:r>
      <w:r w:rsidR="002E35FB" w:rsidRPr="00A67676">
        <w:rPr>
          <w:rFonts w:ascii="Arial" w:hAnsi="Arial" w:cs="Arial"/>
          <w:b/>
          <w:bCs/>
          <w:color w:val="auto"/>
          <w:szCs w:val="22"/>
        </w:rPr>
        <w:t xml:space="preserve">/fixed term </w:t>
      </w:r>
      <w:r w:rsidRPr="00A67676">
        <w:rPr>
          <w:rFonts w:ascii="Arial" w:hAnsi="Arial" w:cs="Arial"/>
          <w:b/>
          <w:bCs/>
          <w:color w:val="auto"/>
          <w:szCs w:val="22"/>
        </w:rPr>
        <w:t>positions</w:t>
      </w:r>
    </w:p>
    <w:p w14:paraId="5A4D6DBE" w14:textId="30135602" w:rsidR="002E35FB" w:rsidRPr="002E35FB" w:rsidRDefault="002E35FB" w:rsidP="00087B9B">
      <w:pPr>
        <w:jc w:val="both"/>
        <w:rPr>
          <w:rFonts w:ascii="Arial" w:hAnsi="Arial" w:cs="Arial"/>
          <w:color w:val="auto"/>
          <w:szCs w:val="22"/>
        </w:rPr>
      </w:pPr>
      <w:r w:rsidRPr="002E35FB">
        <w:rPr>
          <w:rFonts w:ascii="Arial" w:hAnsi="Arial" w:cs="Arial"/>
        </w:rPr>
        <w:t xml:space="preserve">Lead school principals and cluster managers need to be guided by the terms and conditions of the collective agreements on these matters (around employment decisions). </w:t>
      </w:r>
      <w:r w:rsidR="00B81808" w:rsidRPr="00B81808">
        <w:rPr>
          <w:rFonts w:ascii="Arial" w:hAnsi="Arial" w:cs="Arial"/>
        </w:rPr>
        <w:t xml:space="preserve">Employers need to get advice on any fixed term appointments to protect insurance cover. </w:t>
      </w:r>
      <w:r w:rsidRPr="00B81808">
        <w:rPr>
          <w:rFonts w:ascii="Arial" w:hAnsi="Arial" w:cs="Arial"/>
        </w:rPr>
        <w:t>Where</w:t>
      </w:r>
      <w:r w:rsidR="00D31F3C" w:rsidRPr="00B81808">
        <w:rPr>
          <w:rFonts w:ascii="Arial" w:hAnsi="Arial" w:cs="Arial"/>
        </w:rPr>
        <w:t xml:space="preserve"> y</w:t>
      </w:r>
      <w:r w:rsidR="00D31F3C">
        <w:rPr>
          <w:rFonts w:ascii="Arial" w:hAnsi="Arial" w:cs="Arial"/>
        </w:rPr>
        <w:t>ou are proposing a fixed term appointment y</w:t>
      </w:r>
      <w:r w:rsidRPr="002E35FB">
        <w:rPr>
          <w:rFonts w:ascii="Arial" w:hAnsi="Arial" w:cs="Arial"/>
        </w:rPr>
        <w:t xml:space="preserve">ou </w:t>
      </w:r>
      <w:r w:rsidR="00D31F3C">
        <w:rPr>
          <w:rFonts w:ascii="Arial" w:hAnsi="Arial" w:cs="Arial"/>
        </w:rPr>
        <w:t xml:space="preserve">should </w:t>
      </w:r>
      <w:r w:rsidRPr="002E35FB">
        <w:rPr>
          <w:rFonts w:ascii="Arial" w:hAnsi="Arial" w:cs="Arial"/>
        </w:rPr>
        <w:t>contact</w:t>
      </w:r>
      <w:r w:rsidR="00D31F3C">
        <w:rPr>
          <w:rFonts w:ascii="Arial" w:hAnsi="Arial" w:cs="Arial"/>
        </w:rPr>
        <w:t xml:space="preserve"> the</w:t>
      </w:r>
      <w:r w:rsidRPr="002E35FB">
        <w:rPr>
          <w:rFonts w:ascii="Arial" w:hAnsi="Arial" w:cs="Arial"/>
        </w:rPr>
        <w:t xml:space="preserve"> NZSTA </w:t>
      </w:r>
      <w:r w:rsidR="008D538B" w:rsidRPr="002E35FB">
        <w:rPr>
          <w:rFonts w:ascii="Arial" w:hAnsi="Arial" w:cs="Arial"/>
        </w:rPr>
        <w:t>Advi</w:t>
      </w:r>
      <w:r w:rsidR="008D538B">
        <w:rPr>
          <w:rFonts w:ascii="Arial" w:hAnsi="Arial" w:cs="Arial"/>
        </w:rPr>
        <w:t>sory</w:t>
      </w:r>
      <w:r w:rsidR="008D538B" w:rsidRPr="002E35FB">
        <w:rPr>
          <w:rFonts w:ascii="Arial" w:hAnsi="Arial" w:cs="Arial"/>
        </w:rPr>
        <w:t xml:space="preserve"> </w:t>
      </w:r>
      <w:r w:rsidRPr="002E35FB">
        <w:rPr>
          <w:rFonts w:ascii="Arial" w:hAnsi="Arial" w:cs="Arial"/>
        </w:rPr>
        <w:t>and Support Centre on 0800 782 435</w:t>
      </w:r>
      <w:r w:rsidR="00B81808">
        <w:rPr>
          <w:rFonts w:ascii="Arial" w:hAnsi="Arial" w:cs="Arial"/>
        </w:rPr>
        <w:t>.</w:t>
      </w:r>
    </w:p>
    <w:p w14:paraId="7BB173D4" w14:textId="77777777" w:rsidR="002E35FB" w:rsidRDefault="002E35FB" w:rsidP="003A0B6F">
      <w:pPr>
        <w:rPr>
          <w:rFonts w:ascii="Arial" w:hAnsi="Arial" w:cs="Arial"/>
          <w:color w:val="auto"/>
          <w:szCs w:val="22"/>
        </w:rPr>
      </w:pPr>
    </w:p>
    <w:p w14:paraId="741A28C5" w14:textId="77777777" w:rsidR="00F95E00" w:rsidRDefault="00F95E00" w:rsidP="00F95E00">
      <w:pPr>
        <w:rPr>
          <w:rFonts w:ascii="Arial" w:hAnsi="Arial" w:cs="Arial"/>
          <w:b/>
          <w:bCs/>
          <w:sz w:val="16"/>
          <w:szCs w:val="16"/>
        </w:rPr>
      </w:pPr>
      <w:r w:rsidRPr="006B6DD9">
        <w:rPr>
          <w:rFonts w:ascii="Arial" w:hAnsi="Arial" w:cs="Arial"/>
          <w:b/>
          <w:bCs/>
          <w:szCs w:val="22"/>
        </w:rPr>
        <w:t xml:space="preserve">Employing teachers who are qualified RTLB or who are working as an RTLB </w:t>
      </w:r>
      <w:proofErr w:type="spellStart"/>
      <w:r w:rsidRPr="006B6DD9">
        <w:rPr>
          <w:rFonts w:ascii="Arial" w:hAnsi="Arial" w:cs="Arial"/>
          <w:b/>
          <w:bCs/>
          <w:szCs w:val="22"/>
        </w:rPr>
        <w:t>ie</w:t>
      </w:r>
      <w:proofErr w:type="spellEnd"/>
      <w:r w:rsidRPr="006B6DD9">
        <w:rPr>
          <w:rFonts w:ascii="Arial" w:hAnsi="Arial" w:cs="Arial"/>
          <w:b/>
          <w:bCs/>
          <w:szCs w:val="22"/>
        </w:rPr>
        <w:t xml:space="preserve"> they have a caseload</w:t>
      </w:r>
      <w:r>
        <w:rPr>
          <w:rFonts w:ascii="Arial" w:hAnsi="Arial" w:cs="Arial"/>
          <w:b/>
          <w:bCs/>
          <w:szCs w:val="22"/>
        </w:rPr>
        <w:t xml:space="preserve">  </w:t>
      </w:r>
    </w:p>
    <w:p w14:paraId="25CD58BA" w14:textId="2A9AF80B" w:rsidR="00F95E00" w:rsidRPr="007C6595" w:rsidRDefault="00F95E00" w:rsidP="00087B9B">
      <w:pPr>
        <w:jc w:val="both"/>
        <w:rPr>
          <w:rFonts w:ascii="Arial" w:hAnsi="Arial" w:cs="Arial"/>
          <w:b/>
          <w:bCs/>
          <w:sz w:val="16"/>
          <w:szCs w:val="16"/>
        </w:rPr>
      </w:pPr>
      <w:r w:rsidRPr="006B6DD9">
        <w:rPr>
          <w:rFonts w:ascii="Arial" w:hAnsi="Arial" w:cs="Arial"/>
          <w:bCs/>
          <w:szCs w:val="22"/>
        </w:rPr>
        <w:t xml:space="preserve">Teachers who have attained the </w:t>
      </w:r>
      <w:r w:rsidRPr="006B6DD9">
        <w:rPr>
          <w:rFonts w:ascii="Arial" w:hAnsi="Arial" w:cs="Arial"/>
          <w:bCs/>
          <w:i/>
          <w:szCs w:val="22"/>
        </w:rPr>
        <w:t xml:space="preserve">Postgraduate Diploma in Specialist Teaching (Learning and Behaviour) </w:t>
      </w:r>
      <w:r w:rsidRPr="006B6DD9">
        <w:rPr>
          <w:rFonts w:ascii="Arial" w:hAnsi="Arial" w:cs="Arial"/>
          <w:bCs/>
          <w:szCs w:val="22"/>
        </w:rPr>
        <w:t xml:space="preserve">are coded as S23.  These teachers will receive the management unit and the Special Duties Allowance (SDA).  Staffing use will be charged against the lead school’s RTLB </w:t>
      </w:r>
      <w:r>
        <w:rPr>
          <w:rFonts w:ascii="Arial" w:hAnsi="Arial" w:cs="Arial"/>
          <w:bCs/>
          <w:szCs w:val="22"/>
        </w:rPr>
        <w:t xml:space="preserve">staffing </w:t>
      </w:r>
      <w:r w:rsidRPr="006B6DD9">
        <w:rPr>
          <w:rFonts w:ascii="Arial" w:hAnsi="Arial" w:cs="Arial"/>
          <w:bCs/>
          <w:szCs w:val="22"/>
        </w:rPr>
        <w:t xml:space="preserve">entitlement.  </w:t>
      </w:r>
    </w:p>
    <w:p w14:paraId="680D3036" w14:textId="4B1AE8EB" w:rsidR="003A0B6F" w:rsidRPr="006B6DD9" w:rsidRDefault="003A0B6F" w:rsidP="00F95E00">
      <w:pPr>
        <w:spacing w:before="240"/>
        <w:rPr>
          <w:rFonts w:ascii="Arial" w:hAnsi="Arial" w:cs="Arial"/>
          <w:b/>
          <w:szCs w:val="22"/>
        </w:rPr>
      </w:pPr>
      <w:r w:rsidRPr="006B6DD9">
        <w:rPr>
          <w:rFonts w:ascii="Arial" w:hAnsi="Arial" w:cs="Arial"/>
          <w:b/>
          <w:szCs w:val="22"/>
        </w:rPr>
        <w:t>Employment agreement</w:t>
      </w:r>
      <w:r w:rsidR="00DA57E2">
        <w:rPr>
          <w:rFonts w:ascii="Arial" w:hAnsi="Arial" w:cs="Arial"/>
          <w:b/>
          <w:szCs w:val="22"/>
        </w:rPr>
        <w:t>s</w:t>
      </w:r>
      <w:r w:rsidRPr="006B6DD9">
        <w:rPr>
          <w:rFonts w:ascii="Arial" w:hAnsi="Arial" w:cs="Arial"/>
          <w:b/>
          <w:szCs w:val="22"/>
        </w:rPr>
        <w:t xml:space="preserve"> </w:t>
      </w:r>
    </w:p>
    <w:p w14:paraId="5CFF7742" w14:textId="7EDD15FA" w:rsidR="003A0B6F" w:rsidRPr="006B6DD9" w:rsidRDefault="003A0B6F" w:rsidP="00087B9B">
      <w:pPr>
        <w:jc w:val="both"/>
        <w:rPr>
          <w:rFonts w:ascii="Arial" w:hAnsi="Arial" w:cs="Arial"/>
          <w:color w:val="auto"/>
          <w:szCs w:val="22"/>
        </w:rPr>
      </w:pPr>
      <w:r w:rsidRPr="006B6DD9">
        <w:rPr>
          <w:rFonts w:ascii="Arial" w:hAnsi="Arial" w:cs="Arial"/>
          <w:color w:val="auto"/>
          <w:szCs w:val="22"/>
        </w:rPr>
        <w:t>RTLB may be employed by</w:t>
      </w:r>
      <w:r>
        <w:rPr>
          <w:rFonts w:ascii="Arial" w:hAnsi="Arial" w:cs="Arial"/>
          <w:color w:val="auto"/>
          <w:szCs w:val="22"/>
        </w:rPr>
        <w:t xml:space="preserve"> a</w:t>
      </w:r>
      <w:r w:rsidRPr="006B6DD9">
        <w:rPr>
          <w:rFonts w:ascii="Arial" w:hAnsi="Arial" w:cs="Arial"/>
          <w:color w:val="auto"/>
          <w:szCs w:val="22"/>
        </w:rPr>
        <w:t xml:space="preserve"> </w:t>
      </w:r>
      <w:r>
        <w:rPr>
          <w:rFonts w:ascii="Arial" w:hAnsi="Arial" w:cs="Arial"/>
          <w:color w:val="auto"/>
          <w:szCs w:val="22"/>
        </w:rPr>
        <w:t xml:space="preserve">lead </w:t>
      </w:r>
      <w:r w:rsidRPr="004C4D99">
        <w:rPr>
          <w:rFonts w:ascii="Arial" w:hAnsi="Arial" w:cs="Arial"/>
          <w:color w:val="auto"/>
          <w:szCs w:val="22"/>
        </w:rPr>
        <w:t xml:space="preserve">school that is a primary, area </w:t>
      </w:r>
      <w:r w:rsidR="00EF1131">
        <w:rPr>
          <w:rFonts w:ascii="Arial" w:hAnsi="Arial" w:cs="Arial"/>
          <w:color w:val="auto"/>
          <w:szCs w:val="22"/>
        </w:rPr>
        <w:t>or secondary school/</w:t>
      </w:r>
      <w:proofErr w:type="spellStart"/>
      <w:r w:rsidR="00EF1131">
        <w:rPr>
          <w:rFonts w:ascii="Arial" w:hAnsi="Arial" w:cs="Arial"/>
          <w:color w:val="auto"/>
          <w:szCs w:val="22"/>
        </w:rPr>
        <w:t>kura</w:t>
      </w:r>
      <w:proofErr w:type="spellEnd"/>
      <w:r w:rsidR="00EF1131">
        <w:rPr>
          <w:rFonts w:ascii="Arial" w:hAnsi="Arial" w:cs="Arial"/>
          <w:color w:val="auto"/>
          <w:szCs w:val="22"/>
        </w:rPr>
        <w:t xml:space="preserve"> </w:t>
      </w:r>
      <w:r w:rsidRPr="004C4D99">
        <w:rPr>
          <w:rFonts w:ascii="Arial" w:hAnsi="Arial" w:cs="Arial"/>
          <w:color w:val="auto"/>
          <w:szCs w:val="22"/>
        </w:rPr>
        <w:t>under the relevant teachers’ collective agreement(s) of their lead school, or on an individual employment agreement based on the relevant collective agreement.</w:t>
      </w:r>
      <w:r w:rsidRPr="006B6DD9">
        <w:rPr>
          <w:rFonts w:ascii="Arial" w:hAnsi="Arial" w:cs="Arial"/>
          <w:color w:val="auto"/>
          <w:szCs w:val="22"/>
        </w:rPr>
        <w:t xml:space="preserve"> </w:t>
      </w:r>
    </w:p>
    <w:p w14:paraId="4F8F118B" w14:textId="77777777" w:rsidR="003A0B6F" w:rsidRPr="006B6DD9" w:rsidRDefault="003A0B6F" w:rsidP="00087B9B">
      <w:pPr>
        <w:jc w:val="both"/>
        <w:rPr>
          <w:rFonts w:ascii="Arial" w:hAnsi="Arial" w:cs="Arial"/>
          <w:color w:val="auto"/>
          <w:szCs w:val="22"/>
        </w:rPr>
      </w:pPr>
    </w:p>
    <w:p w14:paraId="3EA0D0EC" w14:textId="77777777" w:rsidR="003A0B6F" w:rsidRPr="006B6DD9" w:rsidRDefault="003A0B6F" w:rsidP="00087B9B">
      <w:pPr>
        <w:jc w:val="both"/>
        <w:rPr>
          <w:rFonts w:ascii="Arial" w:hAnsi="Arial" w:cs="Arial"/>
          <w:color w:val="auto"/>
          <w:szCs w:val="22"/>
        </w:rPr>
      </w:pPr>
      <w:r w:rsidRPr="006B6DD9">
        <w:rPr>
          <w:rFonts w:ascii="Arial" w:hAnsi="Arial" w:cs="Arial"/>
          <w:color w:val="auto"/>
          <w:szCs w:val="22"/>
        </w:rPr>
        <w:t>If the appointee comes from another RTLB cluster where they were employed under another collective agreement, they must move to the collective agreement of the new employing lead school; the transition arrangements for the RTLB transformation no longer apply.</w:t>
      </w:r>
    </w:p>
    <w:p w14:paraId="6DB5BCC7" w14:textId="77777777" w:rsidR="0017207E" w:rsidRDefault="0017207E" w:rsidP="00226E6D">
      <w:pPr>
        <w:spacing w:before="480" w:after="200"/>
        <w:rPr>
          <w:rFonts w:ascii="Arial" w:hAnsi="Arial" w:cs="Arial"/>
          <w:b/>
          <w:iCs/>
          <w:color w:val="C00000"/>
          <w:sz w:val="28"/>
          <w:szCs w:val="28"/>
        </w:rPr>
      </w:pPr>
      <w:r>
        <w:rPr>
          <w:rFonts w:ascii="Arial" w:hAnsi="Arial" w:cs="Arial"/>
          <w:b/>
          <w:iCs/>
          <w:color w:val="4F81BD" w:themeColor="accent1"/>
          <w:sz w:val="28"/>
          <w:szCs w:val="28"/>
        </w:rPr>
        <w:t xml:space="preserve">Managing </w:t>
      </w:r>
      <w:r w:rsidRPr="00E32EEC">
        <w:rPr>
          <w:rFonts w:ascii="Arial" w:hAnsi="Arial" w:cs="Arial"/>
          <w:b/>
          <w:iCs/>
          <w:color w:val="4F81BD" w:themeColor="accent1"/>
          <w:sz w:val="28"/>
          <w:szCs w:val="28"/>
        </w:rPr>
        <w:t>Staffing</w:t>
      </w:r>
      <w:r w:rsidRPr="00E32EEC">
        <w:rPr>
          <w:rFonts w:ascii="Arial" w:hAnsi="Arial" w:cs="Arial"/>
          <w:b/>
          <w:iCs/>
          <w:color w:val="C00000"/>
          <w:sz w:val="28"/>
          <w:szCs w:val="28"/>
        </w:rPr>
        <w:t xml:space="preserve"> </w:t>
      </w:r>
    </w:p>
    <w:p w14:paraId="64F866AE" w14:textId="77777777" w:rsidR="0017207E" w:rsidRPr="008F5ABB" w:rsidRDefault="0017207E" w:rsidP="0017207E">
      <w:pPr>
        <w:pStyle w:val="Heading6"/>
        <w:spacing w:before="0" w:after="0"/>
        <w:rPr>
          <w:rStyle w:val="apple-style-span"/>
          <w:rFonts w:ascii="Arial" w:eastAsiaTheme="majorEastAsia" w:hAnsi="Arial" w:cs="Arial"/>
          <w:i w:val="0"/>
          <w:color w:val="auto"/>
          <w:szCs w:val="22"/>
        </w:rPr>
      </w:pPr>
      <w:r w:rsidRPr="008F5ABB">
        <w:rPr>
          <w:rStyle w:val="apple-style-span"/>
          <w:rFonts w:ascii="Arial" w:eastAsiaTheme="majorEastAsia" w:hAnsi="Arial" w:cs="Arial"/>
          <w:i w:val="0"/>
          <w:color w:val="auto"/>
          <w:szCs w:val="22"/>
        </w:rPr>
        <w:t>RTLB staffing entitlement</w:t>
      </w:r>
    </w:p>
    <w:p w14:paraId="60F03CF4" w14:textId="7B548710" w:rsidR="0017207E" w:rsidRPr="006B6DD9" w:rsidRDefault="0017207E" w:rsidP="00087B9B">
      <w:pPr>
        <w:jc w:val="both"/>
        <w:rPr>
          <w:rFonts w:ascii="Arial" w:hAnsi="Arial" w:cs="Arial"/>
          <w:szCs w:val="22"/>
        </w:rPr>
      </w:pPr>
      <w:r>
        <w:rPr>
          <w:rFonts w:ascii="Arial" w:hAnsi="Arial" w:cs="Arial"/>
          <w:iCs/>
          <w:szCs w:val="22"/>
        </w:rPr>
        <w:t>Schedule B of t</w:t>
      </w:r>
      <w:r w:rsidRPr="006B6DD9">
        <w:rPr>
          <w:rFonts w:ascii="Arial" w:hAnsi="Arial" w:cs="Arial"/>
          <w:iCs/>
          <w:szCs w:val="22"/>
        </w:rPr>
        <w:t xml:space="preserve">he RTLB </w:t>
      </w:r>
      <w:r>
        <w:rPr>
          <w:rFonts w:ascii="Arial" w:hAnsi="Arial" w:cs="Arial"/>
          <w:iCs/>
          <w:szCs w:val="22"/>
        </w:rPr>
        <w:t>Funding</w:t>
      </w:r>
      <w:r w:rsidRPr="006B6DD9">
        <w:rPr>
          <w:rFonts w:ascii="Arial" w:hAnsi="Arial" w:cs="Arial"/>
          <w:iCs/>
          <w:szCs w:val="22"/>
        </w:rPr>
        <w:t xml:space="preserve"> </w:t>
      </w:r>
      <w:r>
        <w:rPr>
          <w:rFonts w:ascii="Arial" w:hAnsi="Arial" w:cs="Arial"/>
          <w:iCs/>
          <w:szCs w:val="22"/>
        </w:rPr>
        <w:t>A</w:t>
      </w:r>
      <w:r w:rsidRPr="006B6DD9">
        <w:rPr>
          <w:rFonts w:ascii="Arial" w:hAnsi="Arial" w:cs="Arial"/>
          <w:iCs/>
          <w:szCs w:val="22"/>
        </w:rPr>
        <w:t xml:space="preserve">greement specifies the </w:t>
      </w:r>
      <w:r w:rsidRPr="006B6DD9">
        <w:rPr>
          <w:rStyle w:val="apple-style-span"/>
          <w:rFonts w:ascii="Arial" w:eastAsiaTheme="majorEastAsia" w:hAnsi="Arial" w:cs="Arial"/>
          <w:szCs w:val="22"/>
        </w:rPr>
        <w:t>number of full-time staffing positions (cluster manager and RTLB)</w:t>
      </w:r>
      <w:r>
        <w:rPr>
          <w:rStyle w:val="apple-style-span"/>
          <w:rFonts w:ascii="Arial" w:eastAsiaTheme="majorEastAsia" w:hAnsi="Arial" w:cs="Arial"/>
          <w:szCs w:val="22"/>
        </w:rPr>
        <w:t xml:space="preserve"> for the cluster and can be varied by the Ministry by 27 January each year over the term of the agreement to reflect any changes in resourcing, funding, policy or capacity</w:t>
      </w:r>
      <w:r w:rsidRPr="006B6DD9">
        <w:rPr>
          <w:rStyle w:val="apple-style-span"/>
          <w:rFonts w:ascii="Arial" w:eastAsiaTheme="majorEastAsia" w:hAnsi="Arial" w:cs="Arial"/>
          <w:szCs w:val="22"/>
        </w:rPr>
        <w:t xml:space="preserve">. The </w:t>
      </w:r>
      <w:r w:rsidR="0063078F">
        <w:rPr>
          <w:rStyle w:val="apple-style-span"/>
          <w:rFonts w:ascii="Arial" w:eastAsiaTheme="majorEastAsia" w:hAnsi="Arial" w:cs="Arial"/>
          <w:szCs w:val="22"/>
        </w:rPr>
        <w:t xml:space="preserve">annual </w:t>
      </w:r>
      <w:r w:rsidRPr="006B6DD9">
        <w:rPr>
          <w:rStyle w:val="apple-style-span"/>
          <w:rFonts w:ascii="Arial" w:eastAsiaTheme="majorEastAsia" w:hAnsi="Arial" w:cs="Arial"/>
          <w:szCs w:val="22"/>
        </w:rPr>
        <w:t>staffing entitlement is</w:t>
      </w:r>
      <w:r w:rsidRPr="006B6DD9">
        <w:rPr>
          <w:rFonts w:ascii="Arial" w:hAnsi="Arial" w:cs="Arial"/>
          <w:szCs w:val="22"/>
        </w:rPr>
        <w:t xml:space="preserve"> determined by </w:t>
      </w:r>
      <w:r w:rsidR="0063078F">
        <w:rPr>
          <w:rFonts w:ascii="Arial" w:hAnsi="Arial" w:cs="Arial"/>
          <w:szCs w:val="22"/>
        </w:rPr>
        <w:t xml:space="preserve">a number of factors including population growth weighted for </w:t>
      </w:r>
      <w:r w:rsidR="0032061A">
        <w:rPr>
          <w:rFonts w:ascii="Arial" w:hAnsi="Arial" w:cs="Arial"/>
          <w:szCs w:val="22"/>
        </w:rPr>
        <w:t xml:space="preserve">Māori and Pacific students and isolation </w:t>
      </w:r>
      <w:r w:rsidR="0063078F">
        <w:rPr>
          <w:rFonts w:ascii="Arial" w:hAnsi="Arial" w:cs="Arial"/>
          <w:szCs w:val="22"/>
        </w:rPr>
        <w:t>and service demand.</w:t>
      </w:r>
    </w:p>
    <w:p w14:paraId="7B5F3C05" w14:textId="77777777" w:rsidR="0017207E" w:rsidRPr="006B6DD9" w:rsidRDefault="0017207E" w:rsidP="0017207E">
      <w:pPr>
        <w:spacing w:before="120"/>
        <w:ind w:left="644"/>
        <w:rPr>
          <w:rFonts w:ascii="Arial" w:hAnsi="Arial" w:cs="Arial"/>
          <w:szCs w:val="22"/>
        </w:rPr>
      </w:pPr>
    </w:p>
    <w:p w14:paraId="0F8E94CA" w14:textId="77777777" w:rsidR="0017207E" w:rsidRPr="006B6DD9" w:rsidRDefault="0017207E" w:rsidP="0017207E">
      <w:pPr>
        <w:pStyle w:val="Heading6"/>
        <w:spacing w:before="0" w:after="0"/>
        <w:rPr>
          <w:rStyle w:val="apple-style-span"/>
          <w:rFonts w:ascii="Arial" w:eastAsiaTheme="majorEastAsia" w:hAnsi="Arial" w:cs="Arial"/>
          <w:i w:val="0"/>
          <w:color w:val="auto"/>
          <w:szCs w:val="22"/>
        </w:rPr>
      </w:pPr>
      <w:r w:rsidRPr="006B6DD9">
        <w:rPr>
          <w:rStyle w:val="apple-style-span"/>
          <w:rFonts w:ascii="Arial" w:eastAsiaTheme="majorEastAsia" w:hAnsi="Arial" w:cs="Arial"/>
          <w:i w:val="0"/>
          <w:color w:val="auto"/>
          <w:szCs w:val="22"/>
        </w:rPr>
        <w:t>Leadership payments</w:t>
      </w:r>
    </w:p>
    <w:p w14:paraId="6BEEBE5B" w14:textId="77777777" w:rsidR="0017207E" w:rsidRPr="006B6DD9" w:rsidRDefault="0017207E" w:rsidP="00087B9B">
      <w:pPr>
        <w:jc w:val="both"/>
        <w:rPr>
          <w:rFonts w:ascii="Arial" w:hAnsi="Arial" w:cs="Arial"/>
          <w:iCs/>
          <w:szCs w:val="22"/>
        </w:rPr>
      </w:pPr>
      <w:r w:rsidRPr="006B6DD9">
        <w:rPr>
          <w:rFonts w:ascii="Arial" w:hAnsi="Arial" w:cs="Arial"/>
          <w:iCs/>
          <w:szCs w:val="22"/>
        </w:rPr>
        <w:t xml:space="preserve">The provision of ‘leadership payments’ was negotiated as part of the Collective Agreements leading up to the RTLB transformation in 2012.  </w:t>
      </w:r>
      <w:r>
        <w:rPr>
          <w:rFonts w:ascii="Arial" w:hAnsi="Arial" w:cs="Arial"/>
          <w:iCs/>
          <w:szCs w:val="22"/>
        </w:rPr>
        <w:t>Schedule B of t</w:t>
      </w:r>
      <w:r w:rsidRPr="006B6DD9">
        <w:rPr>
          <w:rFonts w:ascii="Arial" w:hAnsi="Arial" w:cs="Arial"/>
          <w:iCs/>
          <w:szCs w:val="22"/>
        </w:rPr>
        <w:t xml:space="preserve">he RTLB Funding Agreement specifies the number of RTLB leadership payments available to </w:t>
      </w:r>
      <w:r>
        <w:rPr>
          <w:rFonts w:ascii="Arial" w:hAnsi="Arial" w:cs="Arial"/>
          <w:iCs/>
          <w:szCs w:val="22"/>
        </w:rPr>
        <w:t xml:space="preserve">the lead </w:t>
      </w:r>
      <w:r w:rsidRPr="006B6DD9">
        <w:rPr>
          <w:rFonts w:ascii="Arial" w:hAnsi="Arial" w:cs="Arial"/>
          <w:iCs/>
          <w:szCs w:val="22"/>
        </w:rPr>
        <w:t>school</w:t>
      </w:r>
      <w:r>
        <w:rPr>
          <w:rFonts w:ascii="Arial" w:hAnsi="Arial" w:cs="Arial"/>
          <w:iCs/>
          <w:szCs w:val="22"/>
        </w:rPr>
        <w:t>/</w:t>
      </w:r>
      <w:proofErr w:type="spellStart"/>
      <w:r>
        <w:rPr>
          <w:rFonts w:ascii="Arial" w:hAnsi="Arial" w:cs="Arial"/>
          <w:iCs/>
          <w:szCs w:val="22"/>
        </w:rPr>
        <w:t>kura</w:t>
      </w:r>
      <w:proofErr w:type="spellEnd"/>
      <w:r w:rsidRPr="006B6DD9">
        <w:rPr>
          <w:rFonts w:ascii="Arial" w:hAnsi="Arial" w:cs="Arial"/>
          <w:iCs/>
          <w:szCs w:val="22"/>
        </w:rPr>
        <w:t xml:space="preserve"> board to allocate to the cluster manager and/or any RTLB with designated responsibility for providing leadership.  </w:t>
      </w:r>
    </w:p>
    <w:p w14:paraId="41099302" w14:textId="77777777" w:rsidR="0017207E" w:rsidRPr="006B6DD9" w:rsidRDefault="0017207E" w:rsidP="0017207E">
      <w:pPr>
        <w:rPr>
          <w:rFonts w:ascii="Arial" w:hAnsi="Arial" w:cs="Arial"/>
          <w:b/>
          <w:szCs w:val="22"/>
        </w:rPr>
      </w:pPr>
    </w:p>
    <w:p w14:paraId="27598793" w14:textId="77777777" w:rsidR="0017207E" w:rsidRPr="006B6DD9" w:rsidRDefault="0017207E" w:rsidP="0017207E">
      <w:pPr>
        <w:rPr>
          <w:rFonts w:ascii="Arial" w:hAnsi="Arial" w:cs="Arial"/>
          <w:b/>
          <w:szCs w:val="22"/>
        </w:rPr>
      </w:pPr>
      <w:r w:rsidRPr="006B6DD9">
        <w:rPr>
          <w:rFonts w:ascii="Arial" w:hAnsi="Arial" w:cs="Arial"/>
          <w:b/>
          <w:szCs w:val="22"/>
        </w:rPr>
        <w:t>Banked staffing</w:t>
      </w:r>
    </w:p>
    <w:p w14:paraId="56D6A978" w14:textId="2AE706E8" w:rsidR="0017207E" w:rsidRPr="006B6DD9" w:rsidRDefault="0017207E" w:rsidP="00861D5D">
      <w:pPr>
        <w:jc w:val="both"/>
        <w:rPr>
          <w:rFonts w:ascii="Arial" w:hAnsi="Arial" w:cs="Arial"/>
          <w:szCs w:val="22"/>
        </w:rPr>
      </w:pPr>
      <w:r w:rsidRPr="006B6DD9">
        <w:rPr>
          <w:rFonts w:ascii="Arial" w:hAnsi="Arial" w:cs="Arial"/>
          <w:szCs w:val="22"/>
        </w:rPr>
        <w:t>RTLB staffing cannot be banked as part of the lead school’s banked staffing process.</w:t>
      </w:r>
      <w:r w:rsidR="00861D5D">
        <w:rPr>
          <w:rFonts w:ascii="Arial" w:hAnsi="Arial" w:cs="Arial"/>
          <w:szCs w:val="22"/>
        </w:rPr>
        <w:t xml:space="preserve">  </w:t>
      </w:r>
      <w:r w:rsidRPr="006B6DD9">
        <w:rPr>
          <w:rFonts w:ascii="Arial" w:hAnsi="Arial" w:cs="Arial"/>
          <w:szCs w:val="22"/>
        </w:rPr>
        <w:t xml:space="preserve">The RTLB staffing entitlement cannot be included in the lead school’s banked staffing because RTLB are attached teachers and not part of a lead school’s total regular staffing entitlement. </w:t>
      </w:r>
      <w:r w:rsidR="00D27AD3" w:rsidRPr="006B6DD9">
        <w:rPr>
          <w:rFonts w:ascii="Arial" w:hAnsi="Arial" w:cs="Arial"/>
          <w:szCs w:val="22"/>
        </w:rPr>
        <w:t>Consequently,</w:t>
      </w:r>
      <w:r w:rsidRPr="006B6DD9">
        <w:rPr>
          <w:rFonts w:ascii="Arial" w:hAnsi="Arial" w:cs="Arial"/>
          <w:szCs w:val="22"/>
        </w:rPr>
        <w:t xml:space="preserve"> RTLB are not included in the staffing that is eligible to be reimbursed if under-used. </w:t>
      </w:r>
    </w:p>
    <w:p w14:paraId="04303737" w14:textId="77777777" w:rsidR="0017207E" w:rsidRPr="006B6DD9" w:rsidRDefault="0017207E" w:rsidP="0017207E">
      <w:pPr>
        <w:rPr>
          <w:rFonts w:ascii="Arial" w:hAnsi="Arial" w:cs="Arial"/>
          <w:b/>
          <w:szCs w:val="22"/>
        </w:rPr>
      </w:pPr>
    </w:p>
    <w:p w14:paraId="66EA9606" w14:textId="77777777" w:rsidR="00087B9B" w:rsidRDefault="00087B9B">
      <w:pPr>
        <w:rPr>
          <w:rFonts w:ascii="Arial" w:hAnsi="Arial" w:cs="Arial"/>
          <w:b/>
          <w:color w:val="auto"/>
          <w:szCs w:val="22"/>
        </w:rPr>
      </w:pPr>
      <w:r>
        <w:rPr>
          <w:rFonts w:ascii="Arial" w:hAnsi="Arial" w:cs="Arial"/>
          <w:b/>
          <w:color w:val="auto"/>
          <w:szCs w:val="22"/>
        </w:rPr>
        <w:br w:type="page"/>
      </w:r>
    </w:p>
    <w:p w14:paraId="48C2EB8F" w14:textId="1A526B49" w:rsidR="0017207E" w:rsidRPr="008F5ABB" w:rsidRDefault="0017207E" w:rsidP="0017207E">
      <w:pPr>
        <w:jc w:val="both"/>
        <w:rPr>
          <w:rFonts w:ascii="Arial" w:hAnsi="Arial" w:cs="Arial"/>
          <w:b/>
          <w:color w:val="auto"/>
          <w:szCs w:val="22"/>
        </w:rPr>
      </w:pPr>
      <w:r w:rsidRPr="008F5ABB">
        <w:rPr>
          <w:rFonts w:ascii="Arial" w:hAnsi="Arial" w:cs="Arial"/>
          <w:b/>
          <w:color w:val="auto"/>
          <w:szCs w:val="22"/>
        </w:rPr>
        <w:lastRenderedPageBreak/>
        <w:t>Managing un-used RTLB staffing entitlement</w:t>
      </w:r>
    </w:p>
    <w:p w14:paraId="78D397B9" w14:textId="508A6176" w:rsidR="0017207E" w:rsidRDefault="0017207E" w:rsidP="00087B9B">
      <w:pPr>
        <w:jc w:val="both"/>
        <w:rPr>
          <w:rFonts w:ascii="Arial" w:hAnsi="Arial" w:cs="Arial"/>
          <w:szCs w:val="22"/>
        </w:rPr>
      </w:pPr>
      <w:r w:rsidRPr="006B6DD9">
        <w:rPr>
          <w:rFonts w:ascii="Arial" w:hAnsi="Arial" w:cs="Arial"/>
          <w:szCs w:val="22"/>
        </w:rPr>
        <w:t>The RTLB resource has been appropriated for the specific purpose of employing RTLB teachers.  Not all RTLB positions are filled all of the time however. This can be due to a variety of reasons including:</w:t>
      </w:r>
    </w:p>
    <w:p w14:paraId="67C9BA51" w14:textId="77777777" w:rsidR="00087B9B" w:rsidRPr="006B6DD9" w:rsidRDefault="00087B9B" w:rsidP="00087B9B">
      <w:pPr>
        <w:jc w:val="both"/>
        <w:rPr>
          <w:rFonts w:ascii="Arial" w:hAnsi="Arial" w:cs="Arial"/>
          <w:szCs w:val="22"/>
        </w:rPr>
      </w:pPr>
    </w:p>
    <w:p w14:paraId="602F40D2" w14:textId="77777777" w:rsidR="00087B9B" w:rsidRDefault="0017207E" w:rsidP="00861D5D">
      <w:pPr>
        <w:pStyle w:val="ListParagraph"/>
        <w:numPr>
          <w:ilvl w:val="0"/>
          <w:numId w:val="44"/>
        </w:numPr>
        <w:spacing w:after="0" w:line="360" w:lineRule="auto"/>
        <w:ind w:left="567" w:hanging="567"/>
        <w:contextualSpacing w:val="0"/>
        <w:rPr>
          <w:rFonts w:ascii="Arial" w:hAnsi="Arial" w:cs="Arial"/>
        </w:rPr>
      </w:pPr>
      <w:r w:rsidRPr="006B6DD9">
        <w:rPr>
          <w:rFonts w:ascii="Arial" w:hAnsi="Arial" w:cs="Arial"/>
        </w:rPr>
        <w:t>the time taken during the recruitment process</w:t>
      </w:r>
    </w:p>
    <w:p w14:paraId="49B2586E" w14:textId="77777777" w:rsidR="00087B9B" w:rsidRDefault="0017207E" w:rsidP="00861D5D">
      <w:pPr>
        <w:pStyle w:val="ListParagraph"/>
        <w:numPr>
          <w:ilvl w:val="0"/>
          <w:numId w:val="44"/>
        </w:numPr>
        <w:spacing w:after="0" w:line="360" w:lineRule="auto"/>
        <w:ind w:left="567" w:hanging="567"/>
        <w:contextualSpacing w:val="0"/>
        <w:rPr>
          <w:rFonts w:ascii="Arial" w:hAnsi="Arial" w:cs="Arial"/>
        </w:rPr>
      </w:pPr>
      <w:r w:rsidRPr="00087B9B">
        <w:rPr>
          <w:rFonts w:ascii="Arial" w:hAnsi="Arial" w:cs="Arial"/>
        </w:rPr>
        <w:t>a lack of suitably qualified staff applying for positions</w:t>
      </w:r>
    </w:p>
    <w:p w14:paraId="663334A8" w14:textId="59F750CC" w:rsidR="0017207E" w:rsidRPr="00087B9B" w:rsidRDefault="0017207E" w:rsidP="00861D5D">
      <w:pPr>
        <w:pStyle w:val="ListParagraph"/>
        <w:numPr>
          <w:ilvl w:val="0"/>
          <w:numId w:val="44"/>
        </w:numPr>
        <w:spacing w:after="0" w:line="360" w:lineRule="auto"/>
        <w:ind w:left="567" w:hanging="567"/>
        <w:contextualSpacing w:val="0"/>
        <w:rPr>
          <w:rFonts w:ascii="Arial" w:hAnsi="Arial" w:cs="Arial"/>
        </w:rPr>
      </w:pPr>
      <w:r w:rsidRPr="00087B9B">
        <w:rPr>
          <w:rFonts w:ascii="Arial" w:hAnsi="Arial" w:cs="Arial"/>
        </w:rPr>
        <w:t xml:space="preserve">staff taking </w:t>
      </w:r>
      <w:r w:rsidRPr="00087B9B">
        <w:rPr>
          <w:rFonts w:ascii="Arial" w:hAnsi="Arial" w:cs="Arial"/>
          <w:i/>
        </w:rPr>
        <w:t>Leave Without Pay (LWOP).</w:t>
      </w:r>
    </w:p>
    <w:p w14:paraId="7FE37DF8" w14:textId="77777777" w:rsidR="00087B9B" w:rsidRPr="00087B9B" w:rsidRDefault="00087B9B" w:rsidP="00087B9B">
      <w:pPr>
        <w:pStyle w:val="ListParagraph"/>
        <w:spacing w:after="0" w:line="360" w:lineRule="auto"/>
        <w:ind w:left="284"/>
        <w:contextualSpacing w:val="0"/>
        <w:rPr>
          <w:rFonts w:ascii="Arial" w:hAnsi="Arial" w:cs="Arial"/>
        </w:rPr>
      </w:pPr>
    </w:p>
    <w:p w14:paraId="724A6A4B" w14:textId="54216127" w:rsidR="0017207E" w:rsidRDefault="0017207E" w:rsidP="00087B9B">
      <w:pPr>
        <w:jc w:val="both"/>
        <w:rPr>
          <w:rFonts w:ascii="Arial" w:hAnsi="Arial" w:cs="Arial"/>
          <w:szCs w:val="22"/>
        </w:rPr>
      </w:pPr>
      <w:r w:rsidRPr="006B6DD9">
        <w:rPr>
          <w:rFonts w:ascii="Arial" w:hAnsi="Arial" w:cs="Arial"/>
          <w:szCs w:val="22"/>
        </w:rPr>
        <w:t>These situations can result in clusters under</w:t>
      </w:r>
      <w:r w:rsidR="00087B9B">
        <w:rPr>
          <w:rFonts w:ascii="Arial" w:hAnsi="Arial" w:cs="Arial"/>
          <w:szCs w:val="22"/>
        </w:rPr>
        <w:t>-</w:t>
      </w:r>
      <w:r w:rsidRPr="006B6DD9">
        <w:rPr>
          <w:rFonts w:ascii="Arial" w:hAnsi="Arial" w:cs="Arial"/>
          <w:szCs w:val="22"/>
        </w:rPr>
        <w:t>using their RTLB staffing entitlement. There are two ways in which you can manage your RTLB staffing to get the most out of your entitlement.</w:t>
      </w:r>
    </w:p>
    <w:p w14:paraId="243AAA62" w14:textId="77777777" w:rsidR="00087B9B" w:rsidRPr="006B6DD9" w:rsidRDefault="00087B9B" w:rsidP="00087B9B">
      <w:pPr>
        <w:jc w:val="both"/>
        <w:rPr>
          <w:rFonts w:ascii="Arial" w:hAnsi="Arial" w:cs="Arial"/>
          <w:szCs w:val="22"/>
        </w:rPr>
      </w:pPr>
    </w:p>
    <w:p w14:paraId="2BDCAF6A" w14:textId="77777777" w:rsidR="0017207E" w:rsidRPr="006B6DD9" w:rsidRDefault="0017207E" w:rsidP="00087B9B">
      <w:pPr>
        <w:pStyle w:val="ListParagraph"/>
        <w:spacing w:after="0" w:line="240" w:lineRule="auto"/>
        <w:ind w:left="0"/>
        <w:jc w:val="both"/>
        <w:rPr>
          <w:rFonts w:ascii="Arial" w:hAnsi="Arial" w:cs="Arial"/>
        </w:rPr>
      </w:pPr>
      <w:r w:rsidRPr="006B6DD9">
        <w:rPr>
          <w:rFonts w:ascii="Arial" w:hAnsi="Arial" w:cs="Arial"/>
        </w:rPr>
        <w:t xml:space="preserve">Like your non-RTLB banking staffing, you can overuse your RTLB staffing entitlement to balance any underuse that you have accrued during the year. This is with the proviso that at the end of the year your RTLB banking staffing usage does not exceed your entitlement. </w:t>
      </w:r>
    </w:p>
    <w:p w14:paraId="4C424C33" w14:textId="77777777" w:rsidR="0017207E" w:rsidRPr="006B6DD9" w:rsidRDefault="0017207E" w:rsidP="00087B9B">
      <w:pPr>
        <w:pStyle w:val="ListParagraph"/>
        <w:spacing w:after="0" w:line="240" w:lineRule="auto"/>
        <w:jc w:val="both"/>
        <w:rPr>
          <w:rFonts w:ascii="Arial" w:hAnsi="Arial" w:cs="Arial"/>
        </w:rPr>
      </w:pPr>
    </w:p>
    <w:p w14:paraId="26722070" w14:textId="77777777" w:rsidR="0017207E" w:rsidRPr="006B6DD9" w:rsidRDefault="0017207E" w:rsidP="00087B9B">
      <w:pPr>
        <w:pStyle w:val="ListParagraph"/>
        <w:spacing w:after="0" w:line="240" w:lineRule="auto"/>
        <w:ind w:left="0"/>
        <w:jc w:val="both"/>
        <w:rPr>
          <w:rFonts w:ascii="Arial" w:hAnsi="Arial" w:cs="Arial"/>
        </w:rPr>
      </w:pPr>
      <w:r w:rsidRPr="006B6DD9">
        <w:rPr>
          <w:rFonts w:ascii="Arial" w:hAnsi="Arial" w:cs="Arial"/>
        </w:rPr>
        <w:t>In cases where you cannot appoint an RTLB teacher you can use your RTLB staffing entitlement to employ non-RTLB teachers. These teachers should be undertaking work that benefits the RTLB service and consequently the schools and children and young people within the cluster.</w:t>
      </w:r>
    </w:p>
    <w:p w14:paraId="03532F59" w14:textId="77777777" w:rsidR="0017207E" w:rsidRPr="006B6DD9" w:rsidRDefault="0017207E" w:rsidP="00087B9B">
      <w:pPr>
        <w:contextualSpacing/>
        <w:jc w:val="both"/>
        <w:rPr>
          <w:rFonts w:ascii="Arial" w:hAnsi="Arial" w:cs="Arial"/>
          <w:b/>
          <w:szCs w:val="22"/>
        </w:rPr>
      </w:pPr>
    </w:p>
    <w:p w14:paraId="294C27D3" w14:textId="56361A3A" w:rsidR="0017207E" w:rsidRPr="006B6DD9" w:rsidRDefault="0017207E" w:rsidP="00087B9B">
      <w:pPr>
        <w:jc w:val="both"/>
        <w:rPr>
          <w:rFonts w:ascii="Arial" w:hAnsi="Arial" w:cs="Arial"/>
          <w:szCs w:val="22"/>
        </w:rPr>
      </w:pPr>
      <w:r w:rsidRPr="006B6DD9">
        <w:rPr>
          <w:rFonts w:ascii="Arial" w:hAnsi="Arial" w:cs="Arial"/>
          <w:bCs/>
          <w:szCs w:val="22"/>
        </w:rPr>
        <w:t>RTLB un-used staffing cannot be used to employ staff other than teachers.</w:t>
      </w:r>
      <w:r w:rsidRPr="006B6DD9">
        <w:rPr>
          <w:rFonts w:ascii="Arial" w:hAnsi="Arial" w:cs="Arial"/>
          <w:szCs w:val="22"/>
        </w:rPr>
        <w:t xml:space="preserve">  Positions must be fixed term, long term relievers (LTR) from .2 to full time.  </w:t>
      </w:r>
      <w:r w:rsidR="00775D28">
        <w:rPr>
          <w:rFonts w:ascii="Arial" w:hAnsi="Arial" w:cs="Arial"/>
          <w:szCs w:val="22"/>
        </w:rPr>
        <w:t xml:space="preserve">You should contact NZSTA for advice on these appointments. </w:t>
      </w:r>
    </w:p>
    <w:p w14:paraId="69A08FDC" w14:textId="77777777" w:rsidR="0017207E" w:rsidRPr="006B6DD9" w:rsidRDefault="0017207E" w:rsidP="0017207E">
      <w:pPr>
        <w:rPr>
          <w:rFonts w:ascii="Arial" w:hAnsi="Arial" w:cs="Arial"/>
          <w:bCs/>
          <w:szCs w:val="22"/>
        </w:rPr>
      </w:pPr>
    </w:p>
    <w:p w14:paraId="4FBBE355" w14:textId="77777777" w:rsidR="0017207E" w:rsidRPr="006B6DD9" w:rsidRDefault="0017207E" w:rsidP="0017207E">
      <w:pPr>
        <w:spacing w:line="276" w:lineRule="auto"/>
        <w:rPr>
          <w:rFonts w:ascii="Arial" w:hAnsi="Arial" w:cs="Arial"/>
          <w:szCs w:val="22"/>
        </w:rPr>
      </w:pPr>
      <w:r w:rsidRPr="006B6DD9">
        <w:rPr>
          <w:rFonts w:ascii="Arial" w:hAnsi="Arial" w:cs="Arial"/>
          <w:szCs w:val="22"/>
        </w:rPr>
        <w:t xml:space="preserve">Employees must hold a ‘Provisional’, ‘Subject to Confirmation’, or ‘Full’ Practising Certificate.  </w:t>
      </w:r>
    </w:p>
    <w:p w14:paraId="760D09BE" w14:textId="77777777" w:rsidR="0017207E" w:rsidRDefault="0017207E" w:rsidP="0017207E">
      <w:pPr>
        <w:rPr>
          <w:rFonts w:ascii="Arial" w:hAnsi="Arial" w:cs="Arial"/>
          <w:b/>
          <w:bCs/>
          <w:szCs w:val="22"/>
          <w:highlight w:val="yellow"/>
        </w:rPr>
      </w:pPr>
    </w:p>
    <w:p w14:paraId="6D3BC45E" w14:textId="77777777" w:rsidR="0017207E" w:rsidRPr="008F5ABB" w:rsidRDefault="0017207E" w:rsidP="0017207E">
      <w:pPr>
        <w:rPr>
          <w:rFonts w:ascii="Arial" w:hAnsi="Arial" w:cs="Arial"/>
          <w:b/>
          <w:bCs/>
          <w:szCs w:val="22"/>
        </w:rPr>
      </w:pPr>
      <w:r w:rsidRPr="008F5ABB">
        <w:rPr>
          <w:rFonts w:ascii="Arial" w:hAnsi="Arial" w:cs="Arial"/>
          <w:b/>
          <w:bCs/>
          <w:szCs w:val="22"/>
        </w:rPr>
        <w:t xml:space="preserve">Employing </w:t>
      </w:r>
      <w:r>
        <w:rPr>
          <w:rFonts w:ascii="Arial" w:hAnsi="Arial" w:cs="Arial"/>
          <w:b/>
          <w:bCs/>
          <w:szCs w:val="22"/>
        </w:rPr>
        <w:t>non-RTLB teachers utilising un-used RTLB staffing entitlement</w:t>
      </w:r>
    </w:p>
    <w:p w14:paraId="28E93E37" w14:textId="77777777" w:rsidR="0017207E" w:rsidRPr="006B6DD9" w:rsidRDefault="0017207E" w:rsidP="00226E6D">
      <w:pPr>
        <w:jc w:val="both"/>
        <w:rPr>
          <w:rFonts w:ascii="Arial" w:hAnsi="Arial" w:cs="Arial"/>
          <w:bCs/>
          <w:szCs w:val="22"/>
        </w:rPr>
      </w:pPr>
      <w:r w:rsidRPr="008F5ABB">
        <w:rPr>
          <w:rFonts w:ascii="Arial" w:hAnsi="Arial" w:cs="Arial"/>
          <w:bCs/>
          <w:szCs w:val="22"/>
        </w:rPr>
        <w:t xml:space="preserve">Teachers who </w:t>
      </w:r>
      <w:r>
        <w:rPr>
          <w:rFonts w:ascii="Arial" w:hAnsi="Arial" w:cs="Arial"/>
          <w:bCs/>
          <w:szCs w:val="22"/>
        </w:rPr>
        <w:t xml:space="preserve">are employed to support the work of the RTLB team and who are not trained to undertake casework </w:t>
      </w:r>
      <w:r w:rsidRPr="008F5ABB">
        <w:rPr>
          <w:rFonts w:ascii="Arial" w:hAnsi="Arial" w:cs="Arial"/>
          <w:bCs/>
          <w:szCs w:val="22"/>
        </w:rPr>
        <w:t xml:space="preserve">are coded as S12. </w:t>
      </w:r>
      <w:r>
        <w:rPr>
          <w:rFonts w:ascii="Arial" w:hAnsi="Arial" w:cs="Arial"/>
          <w:bCs/>
          <w:szCs w:val="22"/>
        </w:rPr>
        <w:t>This s</w:t>
      </w:r>
      <w:r w:rsidRPr="008F5ABB">
        <w:rPr>
          <w:rFonts w:ascii="Arial" w:hAnsi="Arial" w:cs="Arial"/>
          <w:bCs/>
          <w:szCs w:val="22"/>
        </w:rPr>
        <w:t>taffing use will be charged against the lead school’s staffing entitlement.  The lead school contacts Ministry of Education Resourcing requesting the staffing use be charged against the lead school’s RTLB entitlement.  These teachers will not receive the management unit and Special Duties Allowance (SDA).</w:t>
      </w:r>
    </w:p>
    <w:p w14:paraId="17048565" w14:textId="77777777" w:rsidR="0017207E" w:rsidRPr="006B6DD9" w:rsidRDefault="0017207E" w:rsidP="00226E6D">
      <w:pPr>
        <w:contextualSpacing/>
        <w:rPr>
          <w:rFonts w:ascii="Arial" w:hAnsi="Arial" w:cs="Arial"/>
          <w:b/>
          <w:szCs w:val="22"/>
        </w:rPr>
      </w:pPr>
    </w:p>
    <w:p w14:paraId="237E3D20" w14:textId="77777777" w:rsidR="0017207E" w:rsidRPr="006B6DD9" w:rsidRDefault="0017207E" w:rsidP="0017207E">
      <w:pPr>
        <w:contextualSpacing/>
        <w:rPr>
          <w:rFonts w:ascii="Arial" w:hAnsi="Arial" w:cs="Arial"/>
          <w:b/>
          <w:szCs w:val="22"/>
        </w:rPr>
      </w:pPr>
      <w:r w:rsidRPr="006B6DD9">
        <w:rPr>
          <w:rFonts w:ascii="Arial" w:hAnsi="Arial" w:cs="Arial"/>
          <w:b/>
          <w:szCs w:val="22"/>
        </w:rPr>
        <w:t xml:space="preserve">Guiding Principles </w:t>
      </w:r>
    </w:p>
    <w:p w14:paraId="3CFBA867" w14:textId="1AFDB096" w:rsidR="0017207E" w:rsidRDefault="0017207E" w:rsidP="0017207E">
      <w:pPr>
        <w:rPr>
          <w:rFonts w:ascii="Arial" w:hAnsi="Arial" w:cs="Arial"/>
          <w:szCs w:val="22"/>
        </w:rPr>
      </w:pPr>
      <w:r w:rsidRPr="006B6DD9">
        <w:rPr>
          <w:rFonts w:ascii="Arial" w:hAnsi="Arial" w:cs="Arial"/>
          <w:szCs w:val="22"/>
        </w:rPr>
        <w:t>Key principles to guide you when considering employing non-RTLB teachers utilising un-used RTLB staffing entitlement are:</w:t>
      </w:r>
    </w:p>
    <w:p w14:paraId="116C1DAC" w14:textId="77777777" w:rsidR="00137AE6" w:rsidRPr="006B6DD9" w:rsidRDefault="00137AE6" w:rsidP="0017207E">
      <w:pPr>
        <w:rPr>
          <w:rFonts w:ascii="Arial" w:hAnsi="Arial" w:cs="Arial"/>
          <w:szCs w:val="22"/>
        </w:rPr>
      </w:pPr>
    </w:p>
    <w:p w14:paraId="1D783E9A" w14:textId="44770B40" w:rsidR="0017207E" w:rsidRPr="006B6DD9" w:rsidRDefault="0017207E" w:rsidP="00861D5D">
      <w:pPr>
        <w:pStyle w:val="ListParagraph"/>
        <w:numPr>
          <w:ilvl w:val="0"/>
          <w:numId w:val="13"/>
        </w:numPr>
        <w:spacing w:after="0" w:line="240" w:lineRule="auto"/>
        <w:ind w:left="567" w:hanging="567"/>
        <w:contextualSpacing w:val="0"/>
        <w:rPr>
          <w:rFonts w:ascii="Arial" w:hAnsi="Arial" w:cs="Arial"/>
        </w:rPr>
      </w:pPr>
      <w:r w:rsidRPr="006B6DD9">
        <w:rPr>
          <w:rFonts w:ascii="Arial" w:hAnsi="Arial" w:cs="Arial"/>
        </w:rPr>
        <w:t xml:space="preserve">The Lead </w:t>
      </w:r>
      <w:r w:rsidR="00B45A5A">
        <w:rPr>
          <w:rFonts w:ascii="Arial" w:hAnsi="Arial" w:cs="Arial"/>
        </w:rPr>
        <w:t>s</w:t>
      </w:r>
      <w:r w:rsidRPr="006B6DD9">
        <w:rPr>
          <w:rFonts w:ascii="Arial" w:hAnsi="Arial" w:cs="Arial"/>
        </w:rPr>
        <w:t xml:space="preserve">chool </w:t>
      </w:r>
      <w:r w:rsidR="00B45A5A">
        <w:rPr>
          <w:rFonts w:ascii="Arial" w:hAnsi="Arial" w:cs="Arial"/>
        </w:rPr>
        <w:t>b</w:t>
      </w:r>
      <w:r w:rsidRPr="006B6DD9">
        <w:rPr>
          <w:rFonts w:ascii="Arial" w:hAnsi="Arial" w:cs="Arial"/>
        </w:rPr>
        <w:t xml:space="preserve">oard through the </w:t>
      </w:r>
      <w:r w:rsidR="00B45A5A">
        <w:rPr>
          <w:rFonts w:ascii="Arial" w:hAnsi="Arial" w:cs="Arial"/>
        </w:rPr>
        <w:t>l</w:t>
      </w:r>
      <w:r w:rsidRPr="006B6DD9">
        <w:rPr>
          <w:rFonts w:ascii="Arial" w:hAnsi="Arial" w:cs="Arial"/>
        </w:rPr>
        <w:t xml:space="preserve">ead </w:t>
      </w:r>
      <w:r w:rsidR="00B45A5A">
        <w:rPr>
          <w:rFonts w:ascii="Arial" w:hAnsi="Arial" w:cs="Arial"/>
        </w:rPr>
        <w:t>s</w:t>
      </w:r>
      <w:r w:rsidRPr="006B6DD9">
        <w:rPr>
          <w:rFonts w:ascii="Arial" w:hAnsi="Arial" w:cs="Arial"/>
        </w:rPr>
        <w:t xml:space="preserve">chool </w:t>
      </w:r>
      <w:r w:rsidR="00B45A5A">
        <w:rPr>
          <w:rFonts w:ascii="Arial" w:hAnsi="Arial" w:cs="Arial"/>
        </w:rPr>
        <w:t>p</w:t>
      </w:r>
      <w:r w:rsidRPr="006B6DD9">
        <w:rPr>
          <w:rFonts w:ascii="Arial" w:hAnsi="Arial" w:cs="Arial"/>
        </w:rPr>
        <w:t xml:space="preserve">rincipal and </w:t>
      </w:r>
      <w:r w:rsidR="00B45A5A">
        <w:rPr>
          <w:rFonts w:ascii="Arial" w:hAnsi="Arial" w:cs="Arial"/>
        </w:rPr>
        <w:t>c</w:t>
      </w:r>
      <w:r w:rsidRPr="006B6DD9">
        <w:rPr>
          <w:rFonts w:ascii="Arial" w:hAnsi="Arial" w:cs="Arial"/>
        </w:rPr>
        <w:t xml:space="preserve">luster </w:t>
      </w:r>
      <w:r w:rsidR="00B45A5A">
        <w:rPr>
          <w:rFonts w:ascii="Arial" w:hAnsi="Arial" w:cs="Arial"/>
        </w:rPr>
        <w:t>m</w:t>
      </w:r>
      <w:r w:rsidRPr="006B6DD9">
        <w:rPr>
          <w:rFonts w:ascii="Arial" w:hAnsi="Arial" w:cs="Arial"/>
        </w:rPr>
        <w:t>anager has a responsibility to:</w:t>
      </w:r>
    </w:p>
    <w:p w14:paraId="290662DA" w14:textId="77777777" w:rsidR="0017207E" w:rsidRPr="006B6DD9" w:rsidRDefault="0017207E" w:rsidP="00861D5D">
      <w:pPr>
        <w:pStyle w:val="ListParagraph"/>
        <w:numPr>
          <w:ilvl w:val="0"/>
          <w:numId w:val="45"/>
        </w:numPr>
        <w:spacing w:after="0" w:line="240" w:lineRule="auto"/>
        <w:ind w:left="1134" w:hanging="567"/>
        <w:contextualSpacing w:val="0"/>
        <w:rPr>
          <w:rFonts w:ascii="Arial" w:hAnsi="Arial" w:cs="Arial"/>
        </w:rPr>
      </w:pPr>
      <w:r w:rsidRPr="006B6DD9">
        <w:rPr>
          <w:rFonts w:ascii="Arial" w:hAnsi="Arial" w:cs="Arial"/>
        </w:rPr>
        <w:t xml:space="preserve">manage the RTLB workforce so that students, </w:t>
      </w:r>
      <w:proofErr w:type="gramStart"/>
      <w:r w:rsidRPr="006B6DD9">
        <w:rPr>
          <w:rFonts w:ascii="Arial" w:hAnsi="Arial" w:cs="Arial"/>
        </w:rPr>
        <w:t>teachers</w:t>
      </w:r>
      <w:proofErr w:type="gramEnd"/>
      <w:r w:rsidRPr="006B6DD9">
        <w:rPr>
          <w:rFonts w:ascii="Arial" w:hAnsi="Arial" w:cs="Arial"/>
        </w:rPr>
        <w:t xml:space="preserve"> and cluster schools receive a quality service that meets their needs</w:t>
      </w:r>
    </w:p>
    <w:p w14:paraId="750B14EB" w14:textId="77777777" w:rsidR="0017207E" w:rsidRPr="006B6DD9" w:rsidRDefault="0017207E" w:rsidP="00861D5D">
      <w:pPr>
        <w:pStyle w:val="ListParagraph"/>
        <w:numPr>
          <w:ilvl w:val="0"/>
          <w:numId w:val="45"/>
        </w:numPr>
        <w:spacing w:after="0" w:line="240" w:lineRule="auto"/>
        <w:ind w:left="1134" w:hanging="567"/>
        <w:contextualSpacing w:val="0"/>
        <w:rPr>
          <w:rFonts w:ascii="Arial" w:hAnsi="Arial" w:cs="Arial"/>
        </w:rPr>
      </w:pPr>
      <w:r w:rsidRPr="006B6DD9">
        <w:rPr>
          <w:rFonts w:ascii="Arial" w:hAnsi="Arial" w:cs="Arial"/>
        </w:rPr>
        <w:t xml:space="preserve">employ RTLB who </w:t>
      </w:r>
      <w:proofErr w:type="gramStart"/>
      <w:r w:rsidRPr="006B6DD9">
        <w:rPr>
          <w:rFonts w:ascii="Arial" w:hAnsi="Arial" w:cs="Arial"/>
        </w:rPr>
        <w:t>are able to</w:t>
      </w:r>
      <w:proofErr w:type="gramEnd"/>
      <w:r w:rsidRPr="006B6DD9">
        <w:rPr>
          <w:rFonts w:ascii="Arial" w:hAnsi="Arial" w:cs="Arial"/>
        </w:rPr>
        <w:t xml:space="preserve"> provide an effective service for all students, in all school/</w:t>
      </w:r>
      <w:proofErr w:type="spellStart"/>
      <w:r w:rsidRPr="006B6DD9">
        <w:rPr>
          <w:rFonts w:ascii="Arial" w:hAnsi="Arial" w:cs="Arial"/>
        </w:rPr>
        <w:t>kura</w:t>
      </w:r>
      <w:proofErr w:type="spellEnd"/>
      <w:r w:rsidRPr="006B6DD9">
        <w:rPr>
          <w:rFonts w:ascii="Arial" w:hAnsi="Arial" w:cs="Arial"/>
        </w:rPr>
        <w:t xml:space="preserve"> settings</w:t>
      </w:r>
    </w:p>
    <w:p w14:paraId="452E5F66" w14:textId="77777777" w:rsidR="0017207E" w:rsidRPr="006B6DD9" w:rsidRDefault="0017207E" w:rsidP="00861D5D">
      <w:pPr>
        <w:pStyle w:val="ListParagraph"/>
        <w:numPr>
          <w:ilvl w:val="0"/>
          <w:numId w:val="45"/>
        </w:numPr>
        <w:spacing w:after="0" w:line="240" w:lineRule="auto"/>
        <w:ind w:left="1134" w:hanging="567"/>
        <w:contextualSpacing w:val="0"/>
        <w:rPr>
          <w:rFonts w:ascii="Arial" w:hAnsi="Arial" w:cs="Arial"/>
        </w:rPr>
      </w:pPr>
      <w:r w:rsidRPr="006B6DD9">
        <w:rPr>
          <w:rFonts w:ascii="Arial" w:hAnsi="Arial" w:cs="Arial"/>
        </w:rPr>
        <w:t>manage resourcing in a transparent and needs-based manner.</w:t>
      </w:r>
    </w:p>
    <w:p w14:paraId="49029710" w14:textId="77777777" w:rsidR="00087B9B" w:rsidRDefault="0017207E" w:rsidP="00861D5D">
      <w:pPr>
        <w:pStyle w:val="ListParagraph"/>
        <w:numPr>
          <w:ilvl w:val="0"/>
          <w:numId w:val="13"/>
        </w:numPr>
        <w:spacing w:before="240" w:after="0" w:line="240" w:lineRule="auto"/>
        <w:ind w:left="567" w:hanging="567"/>
        <w:contextualSpacing w:val="0"/>
        <w:jc w:val="both"/>
        <w:rPr>
          <w:rFonts w:ascii="Arial" w:hAnsi="Arial" w:cs="Arial"/>
        </w:rPr>
      </w:pPr>
      <w:r w:rsidRPr="006B6DD9">
        <w:rPr>
          <w:rFonts w:ascii="Arial" w:hAnsi="Arial" w:cs="Arial"/>
        </w:rPr>
        <w:t>The cluster’s schools and students must benefit either directly or indirectly from the employment of staff.</w:t>
      </w:r>
    </w:p>
    <w:p w14:paraId="7ACB2C5A" w14:textId="67C89157" w:rsidR="00137AE6" w:rsidRDefault="0017207E" w:rsidP="00861D5D">
      <w:pPr>
        <w:pStyle w:val="ListParagraph"/>
        <w:numPr>
          <w:ilvl w:val="0"/>
          <w:numId w:val="13"/>
        </w:numPr>
        <w:spacing w:before="240" w:after="0" w:line="240" w:lineRule="auto"/>
        <w:ind w:left="567" w:hanging="567"/>
        <w:contextualSpacing w:val="0"/>
        <w:jc w:val="both"/>
        <w:rPr>
          <w:rFonts w:ascii="Arial" w:hAnsi="Arial" w:cs="Arial"/>
        </w:rPr>
      </w:pPr>
      <w:r w:rsidRPr="00087B9B">
        <w:rPr>
          <w:rFonts w:ascii="Arial" w:hAnsi="Arial" w:cs="Arial"/>
        </w:rPr>
        <w:t>The RTLB cluster’s capacity to provide a service to schools within the cluster is enhanced.</w:t>
      </w:r>
    </w:p>
    <w:p w14:paraId="292DF57E" w14:textId="77777777" w:rsidR="00861D5D" w:rsidRDefault="00861D5D" w:rsidP="0017207E">
      <w:pPr>
        <w:rPr>
          <w:rFonts w:ascii="Arial" w:hAnsi="Arial" w:cs="Arial"/>
          <w:b/>
          <w:bCs/>
          <w:szCs w:val="22"/>
        </w:rPr>
      </w:pPr>
    </w:p>
    <w:p w14:paraId="37D136D0" w14:textId="77777777" w:rsidR="00861D5D" w:rsidRDefault="00861D5D">
      <w:pPr>
        <w:rPr>
          <w:rFonts w:ascii="Arial" w:hAnsi="Arial" w:cs="Arial"/>
          <w:b/>
          <w:bCs/>
          <w:szCs w:val="22"/>
        </w:rPr>
      </w:pPr>
      <w:r>
        <w:rPr>
          <w:rFonts w:ascii="Arial" w:hAnsi="Arial" w:cs="Arial"/>
          <w:b/>
          <w:bCs/>
          <w:szCs w:val="22"/>
        </w:rPr>
        <w:br w:type="page"/>
      </w:r>
    </w:p>
    <w:p w14:paraId="19EF542C" w14:textId="632FB21F" w:rsidR="0017207E" w:rsidRPr="006B6DD9" w:rsidRDefault="0017207E" w:rsidP="0017207E">
      <w:pPr>
        <w:rPr>
          <w:rFonts w:ascii="Arial" w:hAnsi="Arial" w:cs="Arial"/>
          <w:b/>
          <w:bCs/>
          <w:szCs w:val="22"/>
        </w:rPr>
      </w:pPr>
      <w:r w:rsidRPr="006B6DD9">
        <w:rPr>
          <w:rFonts w:ascii="Arial" w:hAnsi="Arial" w:cs="Arial"/>
          <w:b/>
          <w:bCs/>
          <w:szCs w:val="22"/>
        </w:rPr>
        <w:lastRenderedPageBreak/>
        <w:t xml:space="preserve">Examples </w:t>
      </w:r>
    </w:p>
    <w:p w14:paraId="0D7CE2A5" w14:textId="77777777" w:rsidR="0017207E" w:rsidRPr="006B6DD9" w:rsidRDefault="0017207E" w:rsidP="0017207E">
      <w:pPr>
        <w:rPr>
          <w:rFonts w:ascii="Arial" w:hAnsi="Arial" w:cs="Arial"/>
          <w:bCs/>
          <w:szCs w:val="22"/>
        </w:rPr>
      </w:pPr>
      <w:r w:rsidRPr="006B6DD9">
        <w:rPr>
          <w:rFonts w:ascii="Arial" w:hAnsi="Arial" w:cs="Arial"/>
          <w:bCs/>
          <w:szCs w:val="22"/>
        </w:rPr>
        <w:t xml:space="preserve">Below are examples of some of the roles of </w:t>
      </w:r>
      <w:r>
        <w:rPr>
          <w:rFonts w:ascii="Arial" w:hAnsi="Arial" w:cs="Arial"/>
          <w:bCs/>
          <w:szCs w:val="22"/>
        </w:rPr>
        <w:t xml:space="preserve">teachers </w:t>
      </w:r>
      <w:r w:rsidRPr="006B6DD9">
        <w:rPr>
          <w:rFonts w:ascii="Arial" w:hAnsi="Arial" w:cs="Arial"/>
          <w:bCs/>
          <w:szCs w:val="22"/>
        </w:rPr>
        <w:t>employed using un-used RTLB staffing:</w:t>
      </w:r>
      <w:r w:rsidRPr="006B6DD9">
        <w:rPr>
          <w:rFonts w:ascii="Arial" w:hAnsi="Arial" w:cs="Arial"/>
          <w:b/>
          <w:bCs/>
          <w:szCs w:val="22"/>
        </w:rPr>
        <w:t xml:space="preserve"> </w:t>
      </w:r>
      <w:r w:rsidRPr="006B6DD9">
        <w:rPr>
          <w:rFonts w:ascii="Arial" w:hAnsi="Arial" w:cs="Arial"/>
          <w:bCs/>
          <w:szCs w:val="22"/>
        </w:rPr>
        <w:t xml:space="preserve"> </w:t>
      </w:r>
    </w:p>
    <w:p w14:paraId="0B0F926F" w14:textId="40861902"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 xml:space="preserve">Organising and/or facilitating Professional Learning and Development (PLD) opportunities for RTLB and cluster schools’ staff in </w:t>
      </w:r>
      <w:proofErr w:type="gramStart"/>
      <w:r w:rsidR="00B81808" w:rsidRPr="006B6DD9">
        <w:rPr>
          <w:rFonts w:ascii="Arial" w:hAnsi="Arial" w:cs="Arial"/>
          <w:bCs/>
        </w:rPr>
        <w:t>e.g.</w:t>
      </w:r>
      <w:proofErr w:type="gramEnd"/>
      <w:r w:rsidRPr="006B6DD9">
        <w:rPr>
          <w:rFonts w:ascii="Arial" w:hAnsi="Arial" w:cs="Arial"/>
          <w:bCs/>
        </w:rPr>
        <w:t xml:space="preserve"> Restorative Practice (RP); supporting students with dyslexia; or Autistic Spectrum Disorders (ASD).</w:t>
      </w:r>
    </w:p>
    <w:p w14:paraId="6F717288" w14:textId="77777777"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Providing 1-to-1 counselling or completing psychological assessments of students.  These teachers would hold appropriate qualifications over and above their current teachers’ practising certificate.</w:t>
      </w:r>
    </w:p>
    <w:p w14:paraId="6E43ACCF" w14:textId="77777777"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Facilitating mentoring programmes for individual students on an RTLB caseload.</w:t>
      </w:r>
    </w:p>
    <w:p w14:paraId="3549867F" w14:textId="77777777"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Pr>
          <w:rFonts w:ascii="Arial" w:hAnsi="Arial" w:cs="Arial"/>
          <w:bCs/>
        </w:rPr>
        <w:t xml:space="preserve">Supporting schools identify Year 10 students who may benefit from Special Assessment Conditions (SAC) for NCEA in Year 11.  </w:t>
      </w:r>
    </w:p>
    <w:p w14:paraId="60B9955E" w14:textId="77777777"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Completing assessments to contribute towards Gateway Assessment Education profiles.</w:t>
      </w:r>
    </w:p>
    <w:p w14:paraId="4AA4322E" w14:textId="2FD8D25D"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 xml:space="preserve">Supporting RTLB with aspects of the RTLB practice sequence </w:t>
      </w:r>
      <w:proofErr w:type="gramStart"/>
      <w:r w:rsidR="00E217C4">
        <w:rPr>
          <w:rFonts w:ascii="Arial" w:hAnsi="Arial" w:cs="Arial"/>
          <w:bCs/>
        </w:rPr>
        <w:t>e.g.</w:t>
      </w:r>
      <w:proofErr w:type="gramEnd"/>
      <w:r w:rsidRPr="006B6DD9">
        <w:rPr>
          <w:rFonts w:ascii="Arial" w:hAnsi="Arial" w:cs="Arial"/>
          <w:bCs/>
        </w:rPr>
        <w:t xml:space="preserve"> completing observations and assessments.  </w:t>
      </w:r>
    </w:p>
    <w:p w14:paraId="1825F24B" w14:textId="546E47DC"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 xml:space="preserve">Organising and/or facilitating specialist programmes that support students to re-engage with their learning </w:t>
      </w:r>
      <w:proofErr w:type="gramStart"/>
      <w:r w:rsidR="00B81808">
        <w:rPr>
          <w:rFonts w:ascii="Arial" w:hAnsi="Arial" w:cs="Arial"/>
          <w:bCs/>
        </w:rPr>
        <w:t>e.g.</w:t>
      </w:r>
      <w:proofErr w:type="gramEnd"/>
      <w:r w:rsidRPr="006B6DD9">
        <w:rPr>
          <w:rFonts w:ascii="Arial" w:hAnsi="Arial" w:cs="Arial"/>
          <w:bCs/>
        </w:rPr>
        <w:t xml:space="preserve"> SPEC.</w:t>
      </w:r>
    </w:p>
    <w:p w14:paraId="02CCEA16" w14:textId="1AC95DD6"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 xml:space="preserve">Providing lead school principal release to enable them to engage with RTLB related activities </w:t>
      </w:r>
      <w:proofErr w:type="gramStart"/>
      <w:r w:rsidR="00B81808">
        <w:rPr>
          <w:rFonts w:ascii="Arial" w:hAnsi="Arial" w:cs="Arial"/>
          <w:bCs/>
        </w:rPr>
        <w:t>e.g.</w:t>
      </w:r>
      <w:proofErr w:type="gramEnd"/>
      <w:r w:rsidRPr="006B6DD9">
        <w:rPr>
          <w:rFonts w:ascii="Arial" w:hAnsi="Arial" w:cs="Arial"/>
          <w:bCs/>
        </w:rPr>
        <w:t xml:space="preserve"> accompanying cluster managers to principal network meetings</w:t>
      </w:r>
      <w:r w:rsidR="00BB744E">
        <w:rPr>
          <w:rFonts w:ascii="Arial" w:hAnsi="Arial" w:cs="Arial"/>
          <w:bCs/>
        </w:rPr>
        <w:t>.</w:t>
      </w:r>
    </w:p>
    <w:p w14:paraId="0A3D025F" w14:textId="77777777" w:rsidR="0017207E" w:rsidRPr="006B6DD9" w:rsidRDefault="0017207E" w:rsidP="00861D5D">
      <w:pPr>
        <w:pStyle w:val="ListParagraph"/>
        <w:numPr>
          <w:ilvl w:val="0"/>
          <w:numId w:val="46"/>
        </w:numPr>
        <w:spacing w:after="0" w:line="240" w:lineRule="auto"/>
        <w:ind w:left="567" w:hanging="567"/>
        <w:contextualSpacing w:val="0"/>
        <w:jc w:val="both"/>
        <w:rPr>
          <w:rFonts w:ascii="Arial" w:hAnsi="Arial" w:cs="Arial"/>
          <w:bCs/>
        </w:rPr>
      </w:pPr>
      <w:r w:rsidRPr="006B6DD9">
        <w:rPr>
          <w:rFonts w:ascii="Arial" w:hAnsi="Arial" w:cs="Arial"/>
          <w:bCs/>
        </w:rPr>
        <w:t>Inputting data into the cluster’s database.</w:t>
      </w:r>
    </w:p>
    <w:p w14:paraId="6190A8B7" w14:textId="77777777" w:rsidR="0017207E" w:rsidRPr="006B6DD9" w:rsidRDefault="0017207E" w:rsidP="00861D5D">
      <w:pPr>
        <w:pStyle w:val="ListParagraph"/>
        <w:numPr>
          <w:ilvl w:val="0"/>
          <w:numId w:val="46"/>
        </w:numPr>
        <w:spacing w:line="240" w:lineRule="auto"/>
        <w:ind w:left="567" w:hanging="567"/>
        <w:contextualSpacing w:val="0"/>
        <w:jc w:val="both"/>
        <w:rPr>
          <w:rFonts w:ascii="Arial" w:hAnsi="Arial" w:cs="Arial"/>
          <w:bCs/>
        </w:rPr>
      </w:pPr>
      <w:r w:rsidRPr="006B6DD9">
        <w:rPr>
          <w:rFonts w:ascii="Arial" w:hAnsi="Arial" w:cs="Arial"/>
          <w:bCs/>
        </w:rPr>
        <w:t xml:space="preserve">Completing a stock take </w:t>
      </w:r>
      <w:r>
        <w:rPr>
          <w:rFonts w:ascii="Arial" w:hAnsi="Arial" w:cs="Arial"/>
          <w:bCs/>
        </w:rPr>
        <w:t xml:space="preserve">or cataloguing </w:t>
      </w:r>
      <w:r w:rsidRPr="006B6DD9">
        <w:rPr>
          <w:rFonts w:ascii="Arial" w:hAnsi="Arial" w:cs="Arial"/>
          <w:bCs/>
        </w:rPr>
        <w:t>cluster resources.</w:t>
      </w:r>
    </w:p>
    <w:p w14:paraId="32EAFD57" w14:textId="77777777" w:rsidR="0017207E" w:rsidRPr="00D928B0" w:rsidRDefault="0017207E" w:rsidP="0017207E">
      <w:pPr>
        <w:rPr>
          <w:rStyle w:val="apple-style-span"/>
          <w:rFonts w:ascii="Arial" w:eastAsiaTheme="majorEastAsia" w:hAnsi="Arial" w:cs="Arial"/>
          <w:b/>
          <w:color w:val="auto"/>
          <w:sz w:val="24"/>
        </w:rPr>
      </w:pPr>
      <w:r w:rsidRPr="00D928B0">
        <w:rPr>
          <w:rStyle w:val="apple-style-span"/>
          <w:rFonts w:ascii="Arial" w:eastAsiaTheme="majorEastAsia" w:hAnsi="Arial" w:cs="Arial"/>
          <w:b/>
          <w:color w:val="auto"/>
          <w:sz w:val="24"/>
        </w:rPr>
        <w:t>Sick leave reliever funding</w:t>
      </w:r>
    </w:p>
    <w:p w14:paraId="7C05D07D" w14:textId="77777777" w:rsidR="0017207E" w:rsidRPr="00517028" w:rsidRDefault="0017207E" w:rsidP="00137AE6">
      <w:pPr>
        <w:jc w:val="both"/>
        <w:rPr>
          <w:rFonts w:ascii="Arial" w:hAnsi="Arial" w:cs="Arial"/>
          <w:iCs/>
          <w:color w:val="auto"/>
          <w:szCs w:val="22"/>
        </w:rPr>
      </w:pPr>
      <w:r w:rsidRPr="00517028">
        <w:rPr>
          <w:rFonts w:ascii="Arial" w:hAnsi="Arial" w:cs="Arial"/>
          <w:iCs/>
          <w:color w:val="auto"/>
          <w:szCs w:val="22"/>
        </w:rPr>
        <w:t xml:space="preserve">Where an RTLB is absent, on paid sick leave, due to his or her own illness for at least one school week, and a suitably qualified (RTLB) reliever is employed to cover the absence, </w:t>
      </w:r>
      <w:r w:rsidRPr="00517028">
        <w:rPr>
          <w:rFonts w:ascii="Arial" w:hAnsi="Arial" w:cs="Arial"/>
          <w:szCs w:val="22"/>
        </w:rPr>
        <w:t xml:space="preserve">additional relief teacher funding (ARTF) </w:t>
      </w:r>
      <w:r w:rsidRPr="00517028">
        <w:rPr>
          <w:rFonts w:ascii="Arial" w:hAnsi="Arial" w:cs="Arial"/>
          <w:iCs/>
          <w:color w:val="auto"/>
          <w:szCs w:val="22"/>
        </w:rPr>
        <w:t xml:space="preserve">reimbursement may be </w:t>
      </w:r>
      <w:r w:rsidRPr="00517028">
        <w:rPr>
          <w:rFonts w:ascii="Arial" w:hAnsi="Arial" w:cs="Arial"/>
          <w:color w:val="auto"/>
          <w:szCs w:val="22"/>
        </w:rPr>
        <w:t>paid to the employing board.  Reimbursement can be claimed from the first day of the RTLB’s sick</w:t>
      </w:r>
      <w:r w:rsidRPr="00517028">
        <w:rPr>
          <w:rFonts w:ascii="Arial" w:hAnsi="Arial" w:cs="Arial"/>
          <w:iCs/>
          <w:color w:val="auto"/>
          <w:szCs w:val="22"/>
        </w:rPr>
        <w:t xml:space="preserve"> leave; the eight-day rule does not apply.</w:t>
      </w:r>
    </w:p>
    <w:p w14:paraId="061C3C1B" w14:textId="77777777" w:rsidR="0017207E" w:rsidRPr="00517028" w:rsidRDefault="0017207E" w:rsidP="00137AE6">
      <w:pPr>
        <w:jc w:val="both"/>
        <w:rPr>
          <w:rFonts w:ascii="Arial" w:hAnsi="Arial" w:cs="Arial"/>
          <w:iCs/>
          <w:color w:val="auto"/>
          <w:szCs w:val="22"/>
        </w:rPr>
      </w:pPr>
    </w:p>
    <w:p w14:paraId="043A927B" w14:textId="77777777" w:rsidR="0017207E" w:rsidRPr="00517028" w:rsidRDefault="0017207E" w:rsidP="00137AE6">
      <w:pPr>
        <w:jc w:val="both"/>
        <w:rPr>
          <w:rFonts w:ascii="Arial" w:hAnsi="Arial" w:cs="Arial"/>
          <w:iCs/>
          <w:color w:val="auto"/>
          <w:szCs w:val="22"/>
        </w:rPr>
      </w:pPr>
      <w:r w:rsidRPr="00517028">
        <w:rPr>
          <w:rFonts w:ascii="Arial" w:hAnsi="Arial" w:cs="Arial"/>
          <w:iCs/>
          <w:color w:val="auto"/>
          <w:szCs w:val="22"/>
        </w:rPr>
        <w:t>The ARTF policy applies in the case of RTLB absent for their own illness, not for leave granted to care for dependents or for board granted discretionary leave.</w:t>
      </w:r>
    </w:p>
    <w:p w14:paraId="561234C6" w14:textId="77777777" w:rsidR="0017207E" w:rsidRDefault="0017207E" w:rsidP="0017207E">
      <w:pPr>
        <w:rPr>
          <w:rFonts w:ascii="Arial" w:hAnsi="Arial" w:cs="Arial"/>
          <w:iCs/>
          <w:color w:val="auto"/>
          <w:szCs w:val="22"/>
        </w:rPr>
      </w:pPr>
    </w:p>
    <w:p w14:paraId="137F83B2" w14:textId="4C971288" w:rsidR="0017207E" w:rsidRDefault="0017207E" w:rsidP="0017207E">
      <w:pPr>
        <w:rPr>
          <w:rFonts w:ascii="Arial" w:hAnsi="Arial" w:cs="Arial"/>
          <w:iCs/>
          <w:color w:val="auto"/>
          <w:szCs w:val="22"/>
        </w:rPr>
      </w:pPr>
      <w:r>
        <w:rPr>
          <w:rFonts w:ascii="Arial" w:hAnsi="Arial" w:cs="Arial"/>
          <w:iCs/>
          <w:color w:val="auto"/>
          <w:szCs w:val="22"/>
        </w:rPr>
        <w:t xml:space="preserve">Relieving RTLB teachers must be coded as S23 against the school’s bulk grant </w:t>
      </w:r>
      <w:r w:rsidR="00510775">
        <w:rPr>
          <w:rFonts w:ascii="Arial" w:hAnsi="Arial" w:cs="Arial"/>
          <w:iCs/>
          <w:color w:val="auto"/>
          <w:szCs w:val="22"/>
        </w:rPr>
        <w:t>for</w:t>
      </w:r>
      <w:r>
        <w:rPr>
          <w:rFonts w:ascii="Arial" w:hAnsi="Arial" w:cs="Arial"/>
          <w:iCs/>
          <w:color w:val="auto"/>
          <w:szCs w:val="22"/>
        </w:rPr>
        <w:t xml:space="preserve"> the:</w:t>
      </w:r>
    </w:p>
    <w:p w14:paraId="3CFABED2" w14:textId="77777777" w:rsidR="00137AE6" w:rsidRDefault="0017207E" w:rsidP="00861D5D">
      <w:pPr>
        <w:numPr>
          <w:ilvl w:val="0"/>
          <w:numId w:val="47"/>
        </w:numPr>
        <w:ind w:left="567" w:hanging="567"/>
        <w:rPr>
          <w:rFonts w:ascii="Arial" w:hAnsi="Arial" w:cs="Arial"/>
          <w:iCs/>
          <w:color w:val="auto"/>
          <w:szCs w:val="22"/>
        </w:rPr>
      </w:pPr>
      <w:r>
        <w:rPr>
          <w:rFonts w:ascii="Arial" w:hAnsi="Arial" w:cs="Arial"/>
          <w:iCs/>
          <w:color w:val="auto"/>
          <w:szCs w:val="22"/>
        </w:rPr>
        <w:t>RTLB to receive the allowances associated with the RTLB position (APURT and SDA)</w:t>
      </w:r>
    </w:p>
    <w:p w14:paraId="041B27B9" w14:textId="6DBE6A23" w:rsidR="0017207E" w:rsidRPr="00137AE6" w:rsidRDefault="0017207E" w:rsidP="00861D5D">
      <w:pPr>
        <w:numPr>
          <w:ilvl w:val="0"/>
          <w:numId w:val="47"/>
        </w:numPr>
        <w:ind w:left="567" w:hanging="567"/>
        <w:rPr>
          <w:rFonts w:ascii="Arial" w:hAnsi="Arial" w:cs="Arial"/>
          <w:iCs/>
          <w:color w:val="auto"/>
          <w:szCs w:val="22"/>
        </w:rPr>
      </w:pPr>
      <w:r w:rsidRPr="00137AE6">
        <w:rPr>
          <w:rFonts w:ascii="Arial" w:hAnsi="Arial" w:cs="Arial"/>
          <w:iCs/>
          <w:color w:val="auto"/>
          <w:szCs w:val="22"/>
        </w:rPr>
        <w:t>lead school to claim ARTF.</w:t>
      </w:r>
    </w:p>
    <w:p w14:paraId="72BAC3E0" w14:textId="77777777" w:rsidR="00137AE6" w:rsidRDefault="00137AE6" w:rsidP="0017207E">
      <w:pPr>
        <w:rPr>
          <w:rFonts w:ascii="Arial" w:hAnsi="Arial" w:cs="Arial"/>
          <w:iCs/>
          <w:color w:val="auto"/>
          <w:szCs w:val="22"/>
        </w:rPr>
      </w:pPr>
    </w:p>
    <w:p w14:paraId="20CF9A9B" w14:textId="03266343" w:rsidR="0017207E" w:rsidRDefault="0017207E" w:rsidP="0017207E">
      <w:pPr>
        <w:rPr>
          <w:rFonts w:ascii="Arial" w:hAnsi="Arial" w:cs="Arial"/>
          <w:iCs/>
          <w:color w:val="auto"/>
          <w:szCs w:val="22"/>
        </w:rPr>
      </w:pPr>
      <w:r>
        <w:rPr>
          <w:rFonts w:ascii="Arial" w:hAnsi="Arial" w:cs="Arial"/>
          <w:iCs/>
          <w:color w:val="auto"/>
          <w:szCs w:val="22"/>
        </w:rPr>
        <w:t>Coding can be done on a NOVO1t.</w:t>
      </w:r>
    </w:p>
    <w:p w14:paraId="576B0134" w14:textId="77777777" w:rsidR="0017207E" w:rsidRPr="00517028" w:rsidRDefault="0017207E" w:rsidP="0017207E">
      <w:pPr>
        <w:rPr>
          <w:rFonts w:ascii="Arial" w:hAnsi="Arial" w:cs="Arial"/>
          <w:iCs/>
          <w:color w:val="auto"/>
          <w:szCs w:val="22"/>
        </w:rPr>
      </w:pPr>
    </w:p>
    <w:p w14:paraId="27B75CF6" w14:textId="4AAAB36E" w:rsidR="0017207E" w:rsidRPr="00137AE6" w:rsidRDefault="0017207E" w:rsidP="00137AE6">
      <w:pPr>
        <w:jc w:val="both"/>
        <w:rPr>
          <w:rFonts w:ascii="Arial" w:hAnsi="Arial" w:cs="Arial"/>
          <w:szCs w:val="22"/>
        </w:rPr>
      </w:pPr>
      <w:r w:rsidRPr="00517028">
        <w:rPr>
          <w:rFonts w:ascii="Arial" w:hAnsi="Arial" w:cs="Arial"/>
          <w:szCs w:val="22"/>
        </w:rPr>
        <w:t xml:space="preserve">Ministry reimbursement for sick leave is not available for additional RTLB who are employed from cluster operational funding. </w:t>
      </w:r>
      <w:r>
        <w:rPr>
          <w:rFonts w:ascii="Arial" w:hAnsi="Arial" w:cs="Arial"/>
          <w:color w:val="auto"/>
          <w:szCs w:val="22"/>
        </w:rPr>
        <w:t>M</w:t>
      </w:r>
      <w:r w:rsidRPr="00517028">
        <w:rPr>
          <w:rFonts w:ascii="Arial" w:hAnsi="Arial" w:cs="Arial"/>
          <w:color w:val="auto"/>
          <w:szCs w:val="22"/>
        </w:rPr>
        <w:t xml:space="preserve">ore details </w:t>
      </w:r>
      <w:r>
        <w:rPr>
          <w:rFonts w:ascii="Arial" w:hAnsi="Arial" w:cs="Arial"/>
          <w:color w:val="auto"/>
          <w:szCs w:val="22"/>
        </w:rPr>
        <w:t xml:space="preserve">about sick leave reliever funding can be found </w:t>
      </w:r>
      <w:hyperlink r:id="rId24" w:history="1">
        <w:r w:rsidRPr="00D928B0">
          <w:rPr>
            <w:rStyle w:val="Hyperlink"/>
            <w:rFonts w:ascii="Arial" w:hAnsi="Arial" w:cs="Arial"/>
            <w:szCs w:val="22"/>
          </w:rPr>
          <w:t>here</w:t>
        </w:r>
      </w:hyperlink>
      <w:r>
        <w:rPr>
          <w:rFonts w:ascii="Arial" w:hAnsi="Arial" w:cs="Arial"/>
          <w:color w:val="auto"/>
          <w:szCs w:val="22"/>
        </w:rPr>
        <w:t xml:space="preserve">. </w:t>
      </w:r>
      <w:r w:rsidRPr="00464737">
        <w:rPr>
          <w:rFonts w:ascii="Arial" w:hAnsi="Arial" w:cs="Arial"/>
          <w:color w:val="auto"/>
          <w:szCs w:val="22"/>
        </w:rPr>
        <w:t>If you have any trouble using ERS or getting access you can contact the Ministry’s Contact Centre at 04 463 8383 or use the guides available online.</w:t>
      </w:r>
    </w:p>
    <w:p w14:paraId="4076175E" w14:textId="77777777" w:rsidR="0017207E" w:rsidRDefault="0017207E" w:rsidP="0017207E">
      <w:pPr>
        <w:rPr>
          <w:rFonts w:cs="Calibri"/>
          <w:color w:val="1F497D"/>
          <w:szCs w:val="22"/>
        </w:rPr>
      </w:pPr>
    </w:p>
    <w:p w14:paraId="68A9F7C3" w14:textId="77777777" w:rsidR="0017207E" w:rsidRPr="008F5ABB" w:rsidRDefault="0017207E">
      <w:pPr>
        <w:pStyle w:val="NormalWeb"/>
        <w:shd w:val="clear" w:color="auto" w:fill="FFFFFF"/>
        <w:rPr>
          <w:rFonts w:ascii="Arial" w:hAnsi="Arial" w:cs="Arial"/>
          <w:b/>
          <w:sz w:val="22"/>
          <w:szCs w:val="22"/>
        </w:rPr>
      </w:pPr>
      <w:r w:rsidRPr="008F5ABB">
        <w:rPr>
          <w:rStyle w:val="apple-style-span"/>
          <w:rFonts w:ascii="Arial" w:eastAsiaTheme="majorEastAsia" w:hAnsi="Arial" w:cs="Arial"/>
          <w:b/>
          <w:sz w:val="22"/>
          <w:szCs w:val="22"/>
        </w:rPr>
        <w:t xml:space="preserve">RTLB on ACC </w:t>
      </w:r>
    </w:p>
    <w:p w14:paraId="5B92D399" w14:textId="77777777" w:rsidR="0017207E" w:rsidRPr="006B6DD9" w:rsidRDefault="0017207E" w:rsidP="00861D5D">
      <w:pPr>
        <w:jc w:val="both"/>
        <w:rPr>
          <w:rFonts w:ascii="Arial" w:hAnsi="Arial" w:cs="Arial"/>
          <w:szCs w:val="22"/>
        </w:rPr>
      </w:pPr>
      <w:r w:rsidRPr="008F5ABB">
        <w:rPr>
          <w:rFonts w:ascii="Arial" w:hAnsi="Arial" w:cs="Arial"/>
          <w:color w:val="auto"/>
          <w:szCs w:val="22"/>
        </w:rPr>
        <w:t xml:space="preserve">ACC covers 80% of an RTLB’s salary when they are absent due to an accident.  Ministry Resourcing will reimburse schools the 20% shortfall in cash.  To claim the 20% ACC, lead schools should submit an </w:t>
      </w:r>
      <w:hyperlink r:id="rId25" w:history="1">
        <w:r w:rsidRPr="008F5ABB">
          <w:rPr>
            <w:rStyle w:val="Hyperlink"/>
            <w:rFonts w:ascii="Arial" w:hAnsi="Arial" w:cs="Arial"/>
            <w:color w:val="auto"/>
            <w:szCs w:val="22"/>
          </w:rPr>
          <w:t>RT2 form</w:t>
        </w:r>
      </w:hyperlink>
      <w:r w:rsidRPr="008F5ABB">
        <w:rPr>
          <w:rFonts w:ascii="Arial" w:hAnsi="Arial" w:cs="Arial"/>
          <w:color w:val="auto"/>
          <w:szCs w:val="22"/>
        </w:rPr>
        <w:t xml:space="preserve"> with relative documents </w:t>
      </w:r>
      <w:r w:rsidRPr="006B6DD9">
        <w:rPr>
          <w:rFonts w:ascii="Arial" w:hAnsi="Arial" w:cs="Arial"/>
          <w:szCs w:val="22"/>
        </w:rPr>
        <w:t xml:space="preserve">(outlined on the form) and a covering letter advising the RTLB reliever/s they have employed to cover the ACC leave. </w:t>
      </w:r>
    </w:p>
    <w:p w14:paraId="2ACC73AB" w14:textId="77777777" w:rsidR="0017207E" w:rsidRPr="006B6DD9" w:rsidRDefault="0017207E">
      <w:pPr>
        <w:spacing w:before="60"/>
        <w:rPr>
          <w:rFonts w:ascii="Arial" w:hAnsi="Arial" w:cs="Arial"/>
          <w:szCs w:val="22"/>
        </w:rPr>
      </w:pPr>
      <w:r w:rsidRPr="006B6DD9">
        <w:rPr>
          <w:rFonts w:ascii="Arial" w:hAnsi="Arial" w:cs="Arial"/>
          <w:i/>
          <w:szCs w:val="22"/>
        </w:rPr>
        <w:t>Note:</w:t>
      </w:r>
      <w:r w:rsidRPr="006B6DD9">
        <w:rPr>
          <w:rFonts w:ascii="Arial" w:hAnsi="Arial" w:cs="Arial"/>
          <w:szCs w:val="22"/>
        </w:rPr>
        <w:t xml:space="preserve"> </w:t>
      </w:r>
      <w:r w:rsidRPr="006B6DD9">
        <w:rPr>
          <w:rFonts w:ascii="Arial" w:hAnsi="Arial" w:cs="Arial"/>
          <w:i/>
          <w:szCs w:val="22"/>
        </w:rPr>
        <w:t>disregard the statement on the RT2 form which states:</w:t>
      </w:r>
      <w:r w:rsidRPr="006B6DD9">
        <w:rPr>
          <w:rFonts w:ascii="Arial" w:hAnsi="Arial" w:cs="Arial"/>
          <w:szCs w:val="22"/>
        </w:rPr>
        <w:t xml:space="preserve"> </w:t>
      </w:r>
    </w:p>
    <w:p w14:paraId="5D8F6945" w14:textId="77777777" w:rsidR="00137AE6" w:rsidRDefault="00137AE6" w:rsidP="00137AE6">
      <w:pPr>
        <w:spacing w:before="60"/>
        <w:ind w:left="142"/>
        <w:rPr>
          <w:rFonts w:ascii="Arial" w:hAnsi="Arial" w:cs="Arial"/>
          <w:b/>
          <w:szCs w:val="22"/>
        </w:rPr>
      </w:pPr>
    </w:p>
    <w:p w14:paraId="007E2DDC" w14:textId="2E21B0FB" w:rsidR="0017207E" w:rsidRPr="006B6DD9" w:rsidRDefault="0017207E" w:rsidP="00861D5D">
      <w:pPr>
        <w:spacing w:before="60"/>
        <w:ind w:left="720"/>
        <w:jc w:val="both"/>
        <w:rPr>
          <w:rFonts w:ascii="Arial" w:hAnsi="Arial" w:cs="Arial"/>
          <w:b/>
          <w:szCs w:val="22"/>
        </w:rPr>
      </w:pPr>
      <w:r w:rsidRPr="006B6DD9">
        <w:rPr>
          <w:rFonts w:ascii="Arial" w:hAnsi="Arial" w:cs="Arial"/>
          <w:b/>
          <w:szCs w:val="22"/>
        </w:rPr>
        <w:t>ACC Claims</w:t>
      </w:r>
      <w:r w:rsidRPr="006B6DD9">
        <w:rPr>
          <w:rFonts w:ascii="Arial" w:hAnsi="Arial" w:cs="Arial"/>
          <w:szCs w:val="22"/>
        </w:rPr>
        <w:t xml:space="preserve">:  For an injured employee, boards receive directly, via the Education Service Payroll, the </w:t>
      </w:r>
      <w:proofErr w:type="gramStart"/>
      <w:r w:rsidRPr="006B6DD9">
        <w:rPr>
          <w:rFonts w:ascii="Arial" w:hAnsi="Arial" w:cs="Arial"/>
          <w:szCs w:val="22"/>
        </w:rPr>
        <w:t>Earnings Related</w:t>
      </w:r>
      <w:proofErr w:type="gramEnd"/>
      <w:r w:rsidRPr="006B6DD9">
        <w:rPr>
          <w:rFonts w:ascii="Arial" w:hAnsi="Arial" w:cs="Arial"/>
          <w:szCs w:val="22"/>
        </w:rPr>
        <w:t xml:space="preserve"> Compensation (ERC) from ACC.  No claim for additional relief teacher funding is necessary.</w:t>
      </w:r>
    </w:p>
    <w:p w14:paraId="03B1F005" w14:textId="77777777" w:rsidR="0017207E" w:rsidRPr="006B6DD9" w:rsidRDefault="0017207E">
      <w:pPr>
        <w:pStyle w:val="NormalWeb"/>
        <w:shd w:val="clear" w:color="auto" w:fill="FFFFFF"/>
        <w:rPr>
          <w:rFonts w:ascii="Arial" w:hAnsi="Arial" w:cs="Arial"/>
          <w:color w:val="000000"/>
          <w:sz w:val="22"/>
          <w:szCs w:val="22"/>
        </w:rPr>
      </w:pPr>
    </w:p>
    <w:p w14:paraId="5C51B1E7" w14:textId="1F74BC90" w:rsidR="0017207E" w:rsidRDefault="0017207E" w:rsidP="00861D5D">
      <w:pPr>
        <w:pStyle w:val="NormalWeb"/>
        <w:shd w:val="clear" w:color="auto" w:fill="FFFFFF"/>
        <w:jc w:val="both"/>
        <w:rPr>
          <w:rFonts w:ascii="Arial" w:hAnsi="Arial" w:cs="Arial"/>
          <w:color w:val="000000"/>
          <w:sz w:val="22"/>
          <w:szCs w:val="22"/>
        </w:rPr>
      </w:pPr>
      <w:r w:rsidRPr="006B6DD9">
        <w:rPr>
          <w:rFonts w:ascii="Arial" w:hAnsi="Arial" w:cs="Arial"/>
          <w:color w:val="000000"/>
          <w:sz w:val="22"/>
          <w:szCs w:val="22"/>
        </w:rPr>
        <w:t xml:space="preserve">Lead schools can charge RTLB relievers to bulk grant. This will give lead schools the flexibility to use the cash reimbursement directly for the reliever brought in to cover for RTLB who is absent due to an accident.  </w:t>
      </w:r>
    </w:p>
    <w:p w14:paraId="5C72A9E4" w14:textId="77777777" w:rsidR="00064A72" w:rsidRPr="006B6DD9" w:rsidRDefault="00064A72" w:rsidP="00861D5D">
      <w:pPr>
        <w:pStyle w:val="NormalWeb"/>
        <w:shd w:val="clear" w:color="auto" w:fill="FFFFFF"/>
        <w:jc w:val="both"/>
        <w:rPr>
          <w:rFonts w:ascii="Arial" w:hAnsi="Arial" w:cs="Arial"/>
          <w:color w:val="000000"/>
          <w:sz w:val="22"/>
          <w:szCs w:val="22"/>
        </w:rPr>
      </w:pPr>
    </w:p>
    <w:p w14:paraId="219F192A" w14:textId="6791BFAE" w:rsidR="0017207E" w:rsidRPr="008F5ABB" w:rsidRDefault="0017207E" w:rsidP="0017207E">
      <w:pPr>
        <w:pStyle w:val="NormalWeb"/>
        <w:shd w:val="clear" w:color="auto" w:fill="FFFFFF"/>
        <w:rPr>
          <w:rStyle w:val="apple-style-span"/>
          <w:rFonts w:ascii="Arial" w:eastAsiaTheme="majorEastAsia" w:hAnsi="Arial" w:cs="Arial"/>
          <w:b/>
          <w:sz w:val="22"/>
          <w:szCs w:val="22"/>
        </w:rPr>
      </w:pPr>
      <w:r w:rsidRPr="008F5ABB">
        <w:rPr>
          <w:rStyle w:val="apple-style-span"/>
          <w:rFonts w:ascii="Arial" w:eastAsiaTheme="majorEastAsia" w:hAnsi="Arial" w:cs="Arial"/>
          <w:b/>
          <w:sz w:val="22"/>
          <w:szCs w:val="22"/>
        </w:rPr>
        <w:lastRenderedPageBreak/>
        <w:t>Classroom Release</w:t>
      </w:r>
    </w:p>
    <w:p w14:paraId="6F952C15" w14:textId="77777777" w:rsidR="0017207E" w:rsidRPr="008F5ABB" w:rsidRDefault="0017207E" w:rsidP="00861D5D">
      <w:pPr>
        <w:pStyle w:val="NormalWeb"/>
        <w:shd w:val="clear" w:color="auto" w:fill="FFFFFF"/>
        <w:jc w:val="both"/>
        <w:rPr>
          <w:rStyle w:val="apple-style-span"/>
          <w:rFonts w:ascii="Arial" w:eastAsiaTheme="majorEastAsia" w:hAnsi="Arial" w:cs="Arial"/>
          <w:sz w:val="22"/>
          <w:szCs w:val="22"/>
        </w:rPr>
      </w:pPr>
      <w:r w:rsidRPr="008F5ABB">
        <w:rPr>
          <w:rStyle w:val="apple-style-span"/>
          <w:rFonts w:ascii="Arial" w:eastAsiaTheme="majorEastAsia" w:hAnsi="Arial" w:cs="Arial"/>
          <w:sz w:val="22"/>
          <w:szCs w:val="22"/>
        </w:rPr>
        <w:t>As RTLB do not have a “classroom”, Classroom Release Time (CRT) is not a relevant provision of the Primary Teachers’ Collective Agreement for this group of employees.</w:t>
      </w:r>
    </w:p>
    <w:p w14:paraId="5CBC5843" w14:textId="4D42E6E3" w:rsidR="001A4BCC" w:rsidRDefault="001A4BCC" w:rsidP="00226E6D">
      <w:pPr>
        <w:pStyle w:val="Heading6"/>
        <w:spacing w:before="480" w:after="200"/>
        <w:rPr>
          <w:rStyle w:val="apple-style-span"/>
          <w:rFonts w:ascii="Arial" w:eastAsiaTheme="majorEastAsia" w:hAnsi="Arial" w:cs="Arial"/>
          <w:i w:val="0"/>
          <w:color w:val="4F81BD" w:themeColor="accent1"/>
          <w:sz w:val="28"/>
          <w:szCs w:val="28"/>
        </w:rPr>
      </w:pPr>
      <w:r>
        <w:rPr>
          <w:rStyle w:val="apple-style-span"/>
          <w:rFonts w:ascii="Arial" w:eastAsiaTheme="majorEastAsia" w:hAnsi="Arial" w:cs="Arial"/>
          <w:i w:val="0"/>
          <w:color w:val="4F81BD" w:themeColor="accent1"/>
          <w:sz w:val="28"/>
          <w:szCs w:val="28"/>
        </w:rPr>
        <w:t>Managing Cluster Finances</w:t>
      </w:r>
    </w:p>
    <w:p w14:paraId="6D856DBB" w14:textId="1EDE5F0B" w:rsidR="00C8370E" w:rsidRPr="00D928B0" w:rsidRDefault="00AD64E7" w:rsidP="00C8370E">
      <w:pPr>
        <w:rPr>
          <w:rStyle w:val="apple-style-span"/>
          <w:rFonts w:ascii="Arial" w:eastAsiaTheme="majorEastAsia" w:hAnsi="Arial" w:cs="Arial"/>
          <w:b/>
          <w:color w:val="auto"/>
          <w:sz w:val="24"/>
        </w:rPr>
      </w:pPr>
      <w:r>
        <w:rPr>
          <w:rStyle w:val="apple-style-span"/>
          <w:rFonts w:ascii="Arial" w:eastAsiaTheme="majorEastAsia" w:hAnsi="Arial" w:cs="Arial"/>
          <w:b/>
          <w:color w:val="auto"/>
          <w:sz w:val="24"/>
        </w:rPr>
        <w:t>Revenue</w:t>
      </w:r>
    </w:p>
    <w:p w14:paraId="7A5362B3" w14:textId="12D490A6" w:rsidR="00DA57E2" w:rsidRPr="006B6DD9" w:rsidRDefault="00DA57E2" w:rsidP="00861D5D">
      <w:pPr>
        <w:jc w:val="both"/>
        <w:rPr>
          <w:rFonts w:ascii="Arial" w:hAnsi="Arial" w:cs="Arial"/>
          <w:szCs w:val="22"/>
        </w:rPr>
      </w:pPr>
      <w:r w:rsidRPr="006B6DD9">
        <w:rPr>
          <w:rFonts w:ascii="Arial" w:hAnsi="Arial" w:cs="Arial"/>
          <w:iCs/>
          <w:szCs w:val="22"/>
        </w:rPr>
        <w:t>RTLB funds provided by the Ministry are GST inclusive, the same as other school operational grant funding.</w:t>
      </w:r>
    </w:p>
    <w:tbl>
      <w:tblPr>
        <w:tblW w:w="0" w:type="auto"/>
        <w:tblLayout w:type="fixed"/>
        <w:tblLook w:val="00A0" w:firstRow="1" w:lastRow="0" w:firstColumn="1" w:lastColumn="0" w:noHBand="0" w:noVBand="0"/>
      </w:tblPr>
      <w:tblGrid>
        <w:gridCol w:w="1951"/>
        <w:gridCol w:w="2126"/>
        <w:gridCol w:w="5103"/>
      </w:tblGrid>
      <w:tr w:rsidR="00DA57E2" w:rsidRPr="006B6DD9" w14:paraId="3A24475C" w14:textId="77777777" w:rsidTr="00320B0C">
        <w:trPr>
          <w:trHeight w:val="268"/>
        </w:trPr>
        <w:tc>
          <w:tcPr>
            <w:tcW w:w="195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404040" w:themeFill="text1" w:themeFillTint="BF"/>
          </w:tcPr>
          <w:p w14:paraId="6BFE668F" w14:textId="77777777" w:rsidR="00DA57E2" w:rsidRPr="006B6DD9" w:rsidRDefault="00DA57E2" w:rsidP="00320B0C">
            <w:pPr>
              <w:rPr>
                <w:rFonts w:ascii="Arial" w:hAnsi="Arial" w:cs="Arial"/>
                <w:b/>
                <w:color w:val="FFFFFF" w:themeColor="background1"/>
                <w:szCs w:val="22"/>
              </w:rPr>
            </w:pPr>
          </w:p>
        </w:tc>
        <w:tc>
          <w:tcPr>
            <w:tcW w:w="21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404040" w:themeFill="text1" w:themeFillTint="BF"/>
            <w:vAlign w:val="center"/>
            <w:hideMark/>
          </w:tcPr>
          <w:p w14:paraId="19B16DC5" w14:textId="77777777" w:rsidR="00DA57E2" w:rsidRPr="006B6DD9" w:rsidRDefault="00DA57E2" w:rsidP="00320B0C">
            <w:pPr>
              <w:rPr>
                <w:rFonts w:ascii="Arial" w:hAnsi="Arial" w:cs="Arial"/>
                <w:color w:val="FFFFFF" w:themeColor="background1"/>
                <w:szCs w:val="22"/>
              </w:rPr>
            </w:pPr>
            <w:r w:rsidRPr="006B6DD9">
              <w:rPr>
                <w:rFonts w:ascii="Arial" w:hAnsi="Arial" w:cs="Arial"/>
                <w:color w:val="FFFFFF" w:themeColor="background1"/>
                <w:szCs w:val="22"/>
              </w:rPr>
              <w:t>Grant</w:t>
            </w:r>
          </w:p>
        </w:tc>
        <w:tc>
          <w:tcPr>
            <w:tcW w:w="510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404040" w:themeFill="text1" w:themeFillTint="BF"/>
            <w:vAlign w:val="center"/>
            <w:hideMark/>
          </w:tcPr>
          <w:p w14:paraId="46CCCEBF" w14:textId="77777777" w:rsidR="00DA57E2" w:rsidRPr="006B6DD9" w:rsidRDefault="00DA57E2" w:rsidP="00320B0C">
            <w:pPr>
              <w:rPr>
                <w:rFonts w:ascii="Arial" w:hAnsi="Arial" w:cs="Arial"/>
                <w:color w:val="FFFFFF" w:themeColor="background1"/>
                <w:szCs w:val="22"/>
              </w:rPr>
            </w:pPr>
            <w:r w:rsidRPr="006B6DD9">
              <w:rPr>
                <w:rFonts w:ascii="Arial" w:hAnsi="Arial" w:cs="Arial"/>
                <w:color w:val="FFFFFF" w:themeColor="background1"/>
                <w:szCs w:val="22"/>
              </w:rPr>
              <w:t>Income rates</w:t>
            </w:r>
          </w:p>
        </w:tc>
      </w:tr>
      <w:tr w:rsidR="00DA57E2" w:rsidRPr="006B6DD9" w14:paraId="3CA27486" w14:textId="77777777" w:rsidTr="00320B0C">
        <w:trPr>
          <w:trHeight w:val="550"/>
        </w:trPr>
        <w:tc>
          <w:tcPr>
            <w:tcW w:w="1951" w:type="dxa"/>
            <w:vMerge w:val="restart"/>
            <w:tcBorders>
              <w:top w:val="nil"/>
              <w:left w:val="single" w:sz="8" w:space="0" w:color="auto"/>
              <w:bottom w:val="nil"/>
              <w:right w:val="single" w:sz="8" w:space="0" w:color="auto"/>
            </w:tcBorders>
            <w:shd w:val="clear" w:color="auto" w:fill="F2F2F2" w:themeFill="background1" w:themeFillShade="F2"/>
            <w:hideMark/>
          </w:tcPr>
          <w:p w14:paraId="1CD26353" w14:textId="77777777" w:rsidR="00DA57E2" w:rsidRPr="006B6DD9" w:rsidRDefault="00DA57E2" w:rsidP="00320B0C">
            <w:pPr>
              <w:rPr>
                <w:rFonts w:ascii="Arial" w:hAnsi="Arial" w:cs="Arial"/>
                <w:b/>
                <w:szCs w:val="22"/>
              </w:rPr>
            </w:pPr>
            <w:r w:rsidRPr="006B6DD9">
              <w:rPr>
                <w:rFonts w:ascii="Arial" w:hAnsi="Arial" w:cs="Arial"/>
                <w:b/>
                <w:szCs w:val="22"/>
              </w:rPr>
              <w:t>Operational funding</w:t>
            </w:r>
          </w:p>
        </w:tc>
        <w:tc>
          <w:tcPr>
            <w:tcW w:w="21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3924E5" w14:textId="77777777" w:rsidR="00DA57E2" w:rsidRPr="006B6DD9" w:rsidRDefault="00DA57E2" w:rsidP="00320B0C">
            <w:pPr>
              <w:spacing w:before="40" w:after="40"/>
              <w:rPr>
                <w:rFonts w:ascii="Arial" w:hAnsi="Arial" w:cs="Arial"/>
                <w:szCs w:val="22"/>
              </w:rPr>
            </w:pPr>
            <w:r w:rsidRPr="006B6DD9">
              <w:rPr>
                <w:rFonts w:ascii="Arial" w:hAnsi="Arial" w:cs="Arial"/>
                <w:szCs w:val="22"/>
              </w:rPr>
              <w:t xml:space="preserve">Administration </w:t>
            </w:r>
          </w:p>
          <w:p w14:paraId="01493272" w14:textId="77777777" w:rsidR="00DA57E2" w:rsidRPr="006B6DD9" w:rsidRDefault="00DA57E2" w:rsidP="00320B0C">
            <w:pPr>
              <w:spacing w:before="40" w:after="40"/>
              <w:rPr>
                <w:rFonts w:ascii="Arial" w:hAnsi="Arial" w:cs="Arial"/>
                <w:szCs w:val="22"/>
              </w:rPr>
            </w:pPr>
          </w:p>
        </w:tc>
        <w:tc>
          <w:tcPr>
            <w:tcW w:w="5103"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020FD4D" w14:textId="77777777" w:rsidR="00DA57E2" w:rsidRPr="006B6DD9" w:rsidRDefault="00DA57E2" w:rsidP="00320B0C">
            <w:pPr>
              <w:spacing w:before="40" w:after="40"/>
              <w:rPr>
                <w:rFonts w:ascii="Arial" w:hAnsi="Arial" w:cs="Arial"/>
                <w:szCs w:val="22"/>
              </w:rPr>
            </w:pPr>
            <w:r w:rsidRPr="006B6DD9">
              <w:rPr>
                <w:rFonts w:ascii="Arial" w:hAnsi="Arial" w:cs="Arial"/>
                <w:szCs w:val="22"/>
              </w:rPr>
              <w:t>Calculated at a Ministry-determined rate per RTLB position per year.</w:t>
            </w:r>
          </w:p>
        </w:tc>
      </w:tr>
      <w:tr w:rsidR="00DA57E2" w:rsidRPr="006B6DD9" w14:paraId="1C819C20" w14:textId="77777777" w:rsidTr="00320B0C">
        <w:trPr>
          <w:trHeight w:val="546"/>
        </w:trPr>
        <w:tc>
          <w:tcPr>
            <w:tcW w:w="1951" w:type="dxa"/>
            <w:vMerge/>
            <w:tcBorders>
              <w:top w:val="nil"/>
              <w:left w:val="single" w:sz="8" w:space="0" w:color="auto"/>
              <w:bottom w:val="nil"/>
              <w:right w:val="single" w:sz="8" w:space="0" w:color="auto"/>
            </w:tcBorders>
            <w:shd w:val="clear" w:color="auto" w:fill="F2F2F2" w:themeFill="background1" w:themeFillShade="F2"/>
            <w:vAlign w:val="center"/>
            <w:hideMark/>
          </w:tcPr>
          <w:p w14:paraId="3F5D204E" w14:textId="77777777" w:rsidR="00DA57E2" w:rsidRPr="006B6DD9" w:rsidRDefault="00DA57E2" w:rsidP="00320B0C">
            <w:pPr>
              <w:rPr>
                <w:rFonts w:ascii="Arial" w:hAnsi="Arial" w:cs="Arial"/>
                <w:b/>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AD3231" w14:textId="5EA124D2" w:rsidR="00DA57E2" w:rsidRPr="006B6DD9" w:rsidRDefault="00DA57E2" w:rsidP="00320B0C">
            <w:pPr>
              <w:spacing w:before="40" w:after="40"/>
              <w:rPr>
                <w:rFonts w:ascii="Arial" w:hAnsi="Arial" w:cs="Arial"/>
                <w:szCs w:val="22"/>
              </w:rPr>
            </w:pPr>
            <w:r w:rsidRPr="006B6DD9">
              <w:rPr>
                <w:rFonts w:ascii="Arial" w:hAnsi="Arial" w:cs="Arial"/>
                <w:szCs w:val="22"/>
              </w:rPr>
              <w:t xml:space="preserve">Lead </w:t>
            </w:r>
            <w:r w:rsidR="00B45A5A">
              <w:rPr>
                <w:rFonts w:ascii="Arial" w:hAnsi="Arial" w:cs="Arial"/>
                <w:szCs w:val="22"/>
              </w:rPr>
              <w:t>S</w:t>
            </w:r>
            <w:r w:rsidRPr="006B6DD9">
              <w:rPr>
                <w:rFonts w:ascii="Arial" w:hAnsi="Arial" w:cs="Arial"/>
                <w:szCs w:val="22"/>
              </w:rPr>
              <w:t>chool</w:t>
            </w:r>
          </w:p>
          <w:p w14:paraId="796B642E" w14:textId="77777777" w:rsidR="00DA57E2" w:rsidRPr="006B6DD9" w:rsidRDefault="00DA57E2" w:rsidP="00320B0C">
            <w:pPr>
              <w:spacing w:before="40" w:after="40"/>
              <w:rPr>
                <w:rFonts w:ascii="Arial" w:hAnsi="Arial" w:cs="Arial"/>
                <w:szCs w:val="22"/>
              </w:rPr>
            </w:pPr>
          </w:p>
        </w:tc>
        <w:tc>
          <w:tcPr>
            <w:tcW w:w="5103"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7EF2595" w14:textId="77777777" w:rsidR="00DA57E2" w:rsidRPr="006B6DD9" w:rsidRDefault="00DA57E2" w:rsidP="00320B0C">
            <w:pPr>
              <w:spacing w:before="40" w:after="40"/>
              <w:rPr>
                <w:rFonts w:ascii="Arial" w:hAnsi="Arial" w:cs="Arial"/>
                <w:szCs w:val="22"/>
              </w:rPr>
            </w:pPr>
            <w:r w:rsidRPr="006B6DD9">
              <w:rPr>
                <w:rFonts w:ascii="Arial" w:hAnsi="Arial" w:cs="Arial"/>
                <w:szCs w:val="22"/>
              </w:rPr>
              <w:t>Calculated as a percentage of the Administration Grant.</w:t>
            </w:r>
          </w:p>
        </w:tc>
      </w:tr>
      <w:tr w:rsidR="00DA57E2" w:rsidRPr="006B6DD9" w14:paraId="378211E5" w14:textId="77777777" w:rsidTr="00320B0C">
        <w:trPr>
          <w:trHeight w:val="554"/>
        </w:trPr>
        <w:tc>
          <w:tcPr>
            <w:tcW w:w="1951" w:type="dxa"/>
            <w:vMerge/>
            <w:tcBorders>
              <w:top w:val="nil"/>
              <w:left w:val="single" w:sz="8" w:space="0" w:color="auto"/>
              <w:bottom w:val="nil"/>
              <w:right w:val="single" w:sz="8" w:space="0" w:color="auto"/>
            </w:tcBorders>
            <w:shd w:val="clear" w:color="auto" w:fill="F2F2F2" w:themeFill="background1" w:themeFillShade="F2"/>
            <w:vAlign w:val="center"/>
            <w:hideMark/>
          </w:tcPr>
          <w:p w14:paraId="334F26AE" w14:textId="77777777" w:rsidR="00DA57E2" w:rsidRPr="006B6DD9" w:rsidRDefault="00DA57E2" w:rsidP="00320B0C">
            <w:pPr>
              <w:rPr>
                <w:rFonts w:ascii="Arial" w:hAnsi="Arial" w:cs="Arial"/>
                <w:b/>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8BBDBE" w14:textId="77777777" w:rsidR="00DA57E2" w:rsidRPr="006B6DD9" w:rsidRDefault="00DA57E2" w:rsidP="00320B0C">
            <w:pPr>
              <w:spacing w:before="40" w:after="40"/>
              <w:rPr>
                <w:rFonts w:ascii="Arial" w:hAnsi="Arial" w:cs="Arial"/>
                <w:szCs w:val="22"/>
              </w:rPr>
            </w:pPr>
            <w:r w:rsidRPr="006B6DD9">
              <w:rPr>
                <w:rFonts w:ascii="Arial" w:hAnsi="Arial" w:cs="Arial"/>
                <w:szCs w:val="22"/>
              </w:rPr>
              <w:t xml:space="preserve">Travel </w:t>
            </w:r>
          </w:p>
          <w:p w14:paraId="51FB2EBD" w14:textId="77777777" w:rsidR="00DA57E2" w:rsidRPr="006B6DD9" w:rsidRDefault="00DA57E2" w:rsidP="00320B0C">
            <w:pPr>
              <w:spacing w:before="40" w:after="40"/>
              <w:rPr>
                <w:rFonts w:ascii="Arial" w:hAnsi="Arial" w:cs="Arial"/>
                <w:szCs w:val="22"/>
              </w:rPr>
            </w:pPr>
          </w:p>
        </w:tc>
        <w:tc>
          <w:tcPr>
            <w:tcW w:w="5103"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C3CE74C" w14:textId="077F51EB" w:rsidR="00DA57E2" w:rsidRPr="006B6DD9" w:rsidRDefault="00DA57E2" w:rsidP="00320B0C">
            <w:pPr>
              <w:spacing w:before="40" w:after="40"/>
              <w:rPr>
                <w:rFonts w:ascii="Arial" w:hAnsi="Arial" w:cs="Arial"/>
                <w:szCs w:val="22"/>
              </w:rPr>
            </w:pPr>
            <w:r w:rsidRPr="006B6DD9">
              <w:rPr>
                <w:rFonts w:ascii="Arial" w:hAnsi="Arial" w:cs="Arial"/>
                <w:szCs w:val="22"/>
              </w:rPr>
              <w:t>Calculated at a Ministry-determined rate based on cluster schools’ Year 1-10 rolls, Māori and Pa</w:t>
            </w:r>
            <w:r>
              <w:rPr>
                <w:rFonts w:ascii="Arial" w:hAnsi="Arial" w:cs="Arial"/>
                <w:szCs w:val="22"/>
              </w:rPr>
              <w:t>cific</w:t>
            </w:r>
            <w:r w:rsidRPr="006B6DD9">
              <w:rPr>
                <w:rFonts w:ascii="Arial" w:hAnsi="Arial" w:cs="Arial"/>
                <w:szCs w:val="22"/>
              </w:rPr>
              <w:t xml:space="preserve"> rolls, deciles, isolation, and distance from lead school to the Ministry’s Regional office.</w:t>
            </w:r>
          </w:p>
        </w:tc>
      </w:tr>
      <w:tr w:rsidR="00DA57E2" w:rsidRPr="006B6DD9" w14:paraId="14A05F85" w14:textId="77777777" w:rsidTr="00320B0C">
        <w:tc>
          <w:tcPr>
            <w:tcW w:w="1951" w:type="dxa"/>
            <w:tcBorders>
              <w:top w:val="single" w:sz="8" w:space="0" w:color="auto"/>
              <w:left w:val="single" w:sz="8" w:space="0" w:color="auto"/>
              <w:right w:val="single" w:sz="8" w:space="0" w:color="auto"/>
            </w:tcBorders>
            <w:shd w:val="clear" w:color="auto" w:fill="DBE5F1" w:themeFill="accent1" w:themeFillTint="33"/>
            <w:hideMark/>
          </w:tcPr>
          <w:p w14:paraId="13F55C61" w14:textId="77777777" w:rsidR="00DA57E2" w:rsidRPr="006B6DD9" w:rsidRDefault="00DA57E2" w:rsidP="00320B0C">
            <w:pPr>
              <w:spacing w:before="40" w:after="40"/>
              <w:rPr>
                <w:rFonts w:ascii="Arial" w:hAnsi="Arial" w:cs="Arial"/>
                <w:b/>
                <w:szCs w:val="22"/>
              </w:rPr>
            </w:pPr>
            <w:r w:rsidRPr="006B6DD9">
              <w:rPr>
                <w:rFonts w:ascii="Arial" w:hAnsi="Arial" w:cs="Arial"/>
                <w:b/>
                <w:szCs w:val="22"/>
              </w:rPr>
              <w:t>Student support funding</w:t>
            </w:r>
          </w:p>
        </w:tc>
        <w:tc>
          <w:tcPr>
            <w:tcW w:w="2126" w:type="dxa"/>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14:paraId="46E5B514" w14:textId="77777777" w:rsidR="00DA57E2" w:rsidRPr="006B6DD9" w:rsidRDefault="00DA57E2" w:rsidP="00320B0C">
            <w:pPr>
              <w:spacing w:before="40" w:after="40"/>
              <w:rPr>
                <w:rFonts w:ascii="Arial" w:hAnsi="Arial" w:cs="Arial"/>
                <w:szCs w:val="22"/>
              </w:rPr>
            </w:pPr>
            <w:r w:rsidRPr="006B6DD9">
              <w:rPr>
                <w:rFonts w:ascii="Arial" w:hAnsi="Arial" w:cs="Arial"/>
                <w:szCs w:val="22"/>
              </w:rPr>
              <w:t>Learning Support Fund</w:t>
            </w:r>
          </w:p>
        </w:tc>
        <w:tc>
          <w:tcPr>
            <w:tcW w:w="5103" w:type="dxa"/>
            <w:tcBorders>
              <w:top w:val="single" w:sz="8" w:space="0" w:color="auto"/>
              <w:left w:val="single" w:sz="8" w:space="0" w:color="auto"/>
              <w:bottom w:val="single" w:sz="8" w:space="0" w:color="auto"/>
              <w:right w:val="single" w:sz="8" w:space="0" w:color="auto"/>
            </w:tcBorders>
            <w:shd w:val="clear" w:color="auto" w:fill="DBE5F1" w:themeFill="accent1" w:themeFillTint="33"/>
            <w:hideMark/>
          </w:tcPr>
          <w:p w14:paraId="756090D0" w14:textId="77777777" w:rsidR="00DA57E2" w:rsidRPr="006B6DD9" w:rsidRDefault="00DA57E2" w:rsidP="00320B0C">
            <w:pPr>
              <w:spacing w:before="40" w:after="40"/>
              <w:rPr>
                <w:rFonts w:ascii="Arial" w:hAnsi="Arial" w:cs="Arial"/>
                <w:szCs w:val="22"/>
              </w:rPr>
            </w:pPr>
            <w:r w:rsidRPr="006B6DD9">
              <w:rPr>
                <w:rFonts w:ascii="Arial" w:hAnsi="Arial" w:cs="Arial"/>
                <w:szCs w:val="22"/>
              </w:rPr>
              <w:t>Calculated at a Ministry-determined rate based on Year 1-10 rolls.</w:t>
            </w:r>
          </w:p>
        </w:tc>
      </w:tr>
      <w:tr w:rsidR="00DA57E2" w:rsidRPr="006B6DD9" w14:paraId="0760AC03" w14:textId="77777777" w:rsidTr="00320B0C">
        <w:tc>
          <w:tcPr>
            <w:tcW w:w="19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77D30C7" w14:textId="77777777" w:rsidR="00DA57E2" w:rsidRPr="006B6DD9" w:rsidRDefault="00DA57E2" w:rsidP="00320B0C">
            <w:pPr>
              <w:spacing w:before="40" w:after="40"/>
              <w:rPr>
                <w:rFonts w:ascii="Arial" w:hAnsi="Arial" w:cs="Arial"/>
                <w:b/>
                <w:szCs w:val="22"/>
              </w:rPr>
            </w:pPr>
            <w:r w:rsidRPr="006B6DD9">
              <w:rPr>
                <w:rFonts w:ascii="Arial" w:hAnsi="Arial" w:cs="Arial"/>
                <w:b/>
                <w:szCs w:val="22"/>
              </w:rPr>
              <w:t>One-off funding</w:t>
            </w:r>
          </w:p>
        </w:tc>
        <w:tc>
          <w:tcPr>
            <w:tcW w:w="2126"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8C53CBA" w14:textId="77777777" w:rsidR="00DA57E2" w:rsidRPr="006B6DD9" w:rsidRDefault="00DA57E2" w:rsidP="00320B0C">
            <w:pPr>
              <w:spacing w:before="40" w:after="40"/>
              <w:rPr>
                <w:rFonts w:ascii="Arial" w:hAnsi="Arial" w:cs="Arial"/>
                <w:szCs w:val="22"/>
              </w:rPr>
            </w:pPr>
            <w:r w:rsidRPr="006B6DD9">
              <w:rPr>
                <w:rFonts w:ascii="Arial" w:hAnsi="Arial" w:cs="Arial"/>
                <w:szCs w:val="22"/>
              </w:rPr>
              <w:t>Furniture, Fittings &amp; Equipment</w:t>
            </w:r>
          </w:p>
        </w:tc>
        <w:tc>
          <w:tcPr>
            <w:tcW w:w="5103"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1B77DC4" w14:textId="77777777" w:rsidR="00DA57E2" w:rsidRPr="006B6DD9" w:rsidRDefault="00DA57E2" w:rsidP="00320B0C">
            <w:pPr>
              <w:spacing w:before="40" w:after="40"/>
              <w:rPr>
                <w:rFonts w:ascii="Arial" w:hAnsi="Arial" w:cs="Arial"/>
                <w:szCs w:val="22"/>
              </w:rPr>
            </w:pPr>
            <w:r w:rsidRPr="006B6DD9">
              <w:rPr>
                <w:rFonts w:ascii="Arial" w:hAnsi="Arial" w:cs="Arial"/>
                <w:szCs w:val="22"/>
              </w:rPr>
              <w:t>Entitlement to furnish and equip new RTLB space.</w:t>
            </w:r>
          </w:p>
        </w:tc>
      </w:tr>
      <w:tr w:rsidR="00DA57E2" w:rsidRPr="006B6DD9" w14:paraId="47DAEAC1" w14:textId="77777777" w:rsidTr="00320B0C">
        <w:tc>
          <w:tcPr>
            <w:tcW w:w="19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2B3A078" w14:textId="77777777" w:rsidR="00DA57E2" w:rsidRPr="006B6DD9" w:rsidRDefault="00DA57E2" w:rsidP="00320B0C">
            <w:pPr>
              <w:rPr>
                <w:rFonts w:ascii="Arial" w:hAnsi="Arial" w:cs="Arial"/>
                <w:b/>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01FE9F8" w14:textId="77777777" w:rsidR="00DA57E2" w:rsidRPr="006B6DD9" w:rsidRDefault="00DA57E2" w:rsidP="00320B0C">
            <w:pPr>
              <w:spacing w:before="40" w:after="40"/>
              <w:rPr>
                <w:rFonts w:ascii="Arial" w:hAnsi="Arial" w:cs="Arial"/>
                <w:szCs w:val="22"/>
              </w:rPr>
            </w:pPr>
            <w:r w:rsidRPr="006B6DD9">
              <w:rPr>
                <w:rFonts w:ascii="Arial" w:hAnsi="Arial" w:cs="Arial"/>
                <w:szCs w:val="22"/>
              </w:rPr>
              <w:t xml:space="preserve">Study Award </w:t>
            </w:r>
          </w:p>
        </w:tc>
        <w:tc>
          <w:tcPr>
            <w:tcW w:w="5103"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35FA8C8" w14:textId="77777777" w:rsidR="00DA57E2" w:rsidRPr="006B6DD9" w:rsidRDefault="00DA57E2" w:rsidP="00320B0C">
            <w:pPr>
              <w:spacing w:before="40" w:after="40"/>
              <w:rPr>
                <w:rFonts w:ascii="Arial" w:hAnsi="Arial" w:cs="Arial"/>
                <w:szCs w:val="22"/>
              </w:rPr>
            </w:pPr>
            <w:r w:rsidRPr="006B6DD9">
              <w:rPr>
                <w:rFonts w:ascii="Arial" w:hAnsi="Arial" w:cs="Arial"/>
                <w:szCs w:val="22"/>
              </w:rPr>
              <w:t>As determined by the Ministry’s Study Awards scheme.</w:t>
            </w:r>
          </w:p>
        </w:tc>
      </w:tr>
    </w:tbl>
    <w:p w14:paraId="14576342" w14:textId="77777777" w:rsidR="00AD64E7" w:rsidRDefault="00AD64E7" w:rsidP="00AD64E7">
      <w:pPr>
        <w:rPr>
          <w:rStyle w:val="apple-style-span"/>
          <w:rFonts w:ascii="Arial" w:eastAsiaTheme="majorEastAsia" w:hAnsi="Arial" w:cs="Arial"/>
          <w:b/>
          <w:color w:val="auto"/>
          <w:sz w:val="24"/>
        </w:rPr>
      </w:pPr>
    </w:p>
    <w:p w14:paraId="3EAAA665" w14:textId="534B8C6F" w:rsidR="00AD64E7" w:rsidRPr="00D928B0" w:rsidRDefault="00AD64E7" w:rsidP="00AD64E7">
      <w:pPr>
        <w:rPr>
          <w:rStyle w:val="apple-style-span"/>
          <w:rFonts w:ascii="Arial" w:eastAsiaTheme="majorEastAsia" w:hAnsi="Arial" w:cs="Arial"/>
          <w:b/>
          <w:color w:val="auto"/>
          <w:sz w:val="24"/>
        </w:rPr>
      </w:pPr>
      <w:r>
        <w:rPr>
          <w:rStyle w:val="apple-style-span"/>
          <w:rFonts w:ascii="Arial" w:eastAsiaTheme="majorEastAsia" w:hAnsi="Arial" w:cs="Arial"/>
          <w:b/>
          <w:color w:val="auto"/>
          <w:sz w:val="24"/>
        </w:rPr>
        <w:t>Expense</w:t>
      </w:r>
    </w:p>
    <w:p w14:paraId="6DA05873" w14:textId="77777777" w:rsidR="00DA57E2" w:rsidRPr="006B6DD9" w:rsidRDefault="00DA57E2" w:rsidP="00137AE6">
      <w:pPr>
        <w:jc w:val="both"/>
        <w:rPr>
          <w:rFonts w:ascii="Arial" w:eastAsiaTheme="majorEastAsia" w:hAnsi="Arial" w:cs="Arial"/>
          <w:iCs/>
          <w:szCs w:val="22"/>
        </w:rPr>
      </w:pPr>
      <w:r w:rsidRPr="006B6DD9">
        <w:rPr>
          <w:rFonts w:ascii="Arial" w:hAnsi="Arial" w:cs="Arial"/>
          <w:iCs/>
          <w:szCs w:val="22"/>
        </w:rPr>
        <w:t xml:space="preserve">RTLB funds must be used for the purpose for which they are granted. </w:t>
      </w:r>
    </w:p>
    <w:p w14:paraId="3B6E3747" w14:textId="77777777" w:rsidR="00DA57E2" w:rsidRPr="006B6DD9" w:rsidRDefault="00DA57E2" w:rsidP="00137AE6">
      <w:pPr>
        <w:pStyle w:val="Heading6"/>
        <w:spacing w:before="0" w:after="0"/>
        <w:jc w:val="both"/>
        <w:rPr>
          <w:rFonts w:ascii="Arial" w:hAnsi="Arial" w:cs="Arial"/>
          <w:b w:val="0"/>
          <w:i w:val="0"/>
          <w:szCs w:val="22"/>
        </w:rPr>
      </w:pPr>
      <w:r w:rsidRPr="006B6DD9">
        <w:rPr>
          <w:rFonts w:ascii="Arial" w:hAnsi="Arial" w:cs="Arial"/>
          <w:b w:val="0"/>
          <w:i w:val="0"/>
          <w:szCs w:val="22"/>
        </w:rPr>
        <w:t xml:space="preserve">There is no restriction moving funding </w:t>
      </w:r>
      <w:r w:rsidRPr="006B6DD9">
        <w:rPr>
          <w:rFonts w:ascii="Arial" w:hAnsi="Arial" w:cs="Arial"/>
          <w:szCs w:val="22"/>
        </w:rPr>
        <w:t>from</w:t>
      </w:r>
      <w:r w:rsidRPr="006B6DD9">
        <w:rPr>
          <w:rFonts w:ascii="Arial" w:hAnsi="Arial" w:cs="Arial"/>
          <w:b w:val="0"/>
          <w:i w:val="0"/>
          <w:szCs w:val="22"/>
        </w:rPr>
        <w:t xml:space="preserve"> Travel, Administration and Lead School grants </w:t>
      </w:r>
      <w:r w:rsidRPr="006B6DD9">
        <w:rPr>
          <w:rFonts w:ascii="Arial" w:hAnsi="Arial" w:cs="Arial"/>
          <w:szCs w:val="22"/>
        </w:rPr>
        <w:t>to</w:t>
      </w:r>
      <w:r w:rsidRPr="006B6DD9">
        <w:rPr>
          <w:rFonts w:ascii="Arial" w:hAnsi="Arial" w:cs="Arial"/>
          <w:b w:val="0"/>
          <w:i w:val="0"/>
          <w:szCs w:val="22"/>
        </w:rPr>
        <w:t xml:space="preserve"> another RTLB grant category. Operational funding can be moved to learning support funding, but not vice versa. Any movement of funding from one grant to another must be clearly accounted for in the RTLB Annual Financial Report.</w:t>
      </w:r>
    </w:p>
    <w:tbl>
      <w:tblPr>
        <w:tblW w:w="0" w:type="auto"/>
        <w:tblLook w:val="00A0" w:firstRow="1" w:lastRow="0" w:firstColumn="1" w:lastColumn="0" w:noHBand="0" w:noVBand="0"/>
      </w:tblPr>
      <w:tblGrid>
        <w:gridCol w:w="1668"/>
        <w:gridCol w:w="1701"/>
        <w:gridCol w:w="5528"/>
      </w:tblGrid>
      <w:tr w:rsidR="00DA57E2" w:rsidRPr="006B6DD9" w14:paraId="28081022" w14:textId="77777777" w:rsidTr="00226E6D">
        <w:trPr>
          <w:trHeight w:val="150"/>
        </w:trPr>
        <w:tc>
          <w:tcPr>
            <w:tcW w:w="1668" w:type="dxa"/>
            <w:tcBorders>
              <w:top w:val="single" w:sz="8" w:space="0" w:color="C0504D"/>
              <w:left w:val="nil"/>
              <w:bottom w:val="single" w:sz="4" w:space="0" w:color="000000" w:themeColor="text1"/>
              <w:right w:val="nil"/>
            </w:tcBorders>
            <w:shd w:val="clear" w:color="auto" w:fill="404040" w:themeFill="text1" w:themeFillTint="BF"/>
          </w:tcPr>
          <w:p w14:paraId="0E4B703E" w14:textId="77777777" w:rsidR="00DA57E2" w:rsidRPr="006B6DD9" w:rsidRDefault="00DA57E2" w:rsidP="00320B0C">
            <w:pPr>
              <w:rPr>
                <w:rFonts w:ascii="Arial" w:hAnsi="Arial" w:cs="Arial"/>
                <w:b/>
                <w:color w:val="FFFFFF" w:themeColor="background1"/>
                <w:szCs w:val="22"/>
              </w:rPr>
            </w:pPr>
          </w:p>
        </w:tc>
        <w:tc>
          <w:tcPr>
            <w:tcW w:w="1701" w:type="dxa"/>
            <w:tcBorders>
              <w:top w:val="single" w:sz="8" w:space="0" w:color="C0504D"/>
              <w:left w:val="nil"/>
              <w:bottom w:val="single" w:sz="4" w:space="0" w:color="000000" w:themeColor="text1"/>
              <w:right w:val="nil"/>
            </w:tcBorders>
            <w:shd w:val="clear" w:color="auto" w:fill="404040" w:themeFill="text1" w:themeFillTint="BF"/>
            <w:vAlign w:val="center"/>
            <w:hideMark/>
          </w:tcPr>
          <w:p w14:paraId="7F1DBF01" w14:textId="77777777" w:rsidR="00DA57E2" w:rsidRPr="006B6DD9" w:rsidRDefault="00DA57E2" w:rsidP="00320B0C">
            <w:pPr>
              <w:rPr>
                <w:rFonts w:ascii="Arial" w:hAnsi="Arial" w:cs="Arial"/>
                <w:color w:val="FFFFFF" w:themeColor="background1"/>
                <w:szCs w:val="22"/>
              </w:rPr>
            </w:pPr>
            <w:r w:rsidRPr="006B6DD9">
              <w:rPr>
                <w:rFonts w:ascii="Arial" w:hAnsi="Arial" w:cs="Arial"/>
                <w:color w:val="FFFFFF" w:themeColor="background1"/>
                <w:szCs w:val="22"/>
              </w:rPr>
              <w:t>Grant</w:t>
            </w:r>
          </w:p>
        </w:tc>
        <w:tc>
          <w:tcPr>
            <w:tcW w:w="5528" w:type="dxa"/>
            <w:tcBorders>
              <w:top w:val="single" w:sz="8" w:space="0" w:color="C0504D"/>
              <w:left w:val="nil"/>
              <w:bottom w:val="single" w:sz="4" w:space="0" w:color="000000" w:themeColor="text1"/>
              <w:right w:val="nil"/>
            </w:tcBorders>
            <w:shd w:val="clear" w:color="auto" w:fill="404040" w:themeFill="text1" w:themeFillTint="BF"/>
            <w:vAlign w:val="center"/>
            <w:hideMark/>
          </w:tcPr>
          <w:p w14:paraId="33358A51" w14:textId="77777777" w:rsidR="00DA57E2" w:rsidRPr="006B6DD9" w:rsidRDefault="00DA57E2" w:rsidP="00320B0C">
            <w:pPr>
              <w:rPr>
                <w:rFonts w:ascii="Arial" w:hAnsi="Arial" w:cs="Arial"/>
                <w:color w:val="FFFFFF" w:themeColor="background1"/>
                <w:szCs w:val="22"/>
              </w:rPr>
            </w:pPr>
            <w:r w:rsidRPr="006B6DD9">
              <w:rPr>
                <w:rFonts w:ascii="Arial" w:hAnsi="Arial" w:cs="Arial"/>
                <w:color w:val="FFFFFF" w:themeColor="background1"/>
                <w:szCs w:val="22"/>
              </w:rPr>
              <w:t xml:space="preserve">Purpose </w:t>
            </w:r>
          </w:p>
        </w:tc>
      </w:tr>
      <w:tr w:rsidR="00DA57E2" w:rsidRPr="006B6DD9" w14:paraId="6FE24784" w14:textId="77777777" w:rsidTr="00226E6D">
        <w:trPr>
          <w:trHeight w:val="903"/>
        </w:trPr>
        <w:tc>
          <w:tcPr>
            <w:tcW w:w="1668" w:type="dxa"/>
            <w:vMerge w:val="restar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585F9F7F" w14:textId="77777777" w:rsidR="00DA57E2" w:rsidRPr="006B6DD9" w:rsidRDefault="00DA57E2" w:rsidP="00320B0C">
            <w:pPr>
              <w:spacing w:before="40" w:after="40"/>
              <w:rPr>
                <w:rFonts w:ascii="Arial" w:hAnsi="Arial" w:cs="Arial"/>
                <w:b/>
                <w:szCs w:val="22"/>
              </w:rPr>
            </w:pPr>
            <w:r w:rsidRPr="006B6DD9">
              <w:rPr>
                <w:rFonts w:ascii="Arial" w:hAnsi="Arial" w:cs="Arial"/>
                <w:b/>
                <w:szCs w:val="22"/>
              </w:rPr>
              <w:t>Operational funding</w:t>
            </w:r>
          </w:p>
          <w:p w14:paraId="6776BF59" w14:textId="77777777" w:rsidR="00DA57E2" w:rsidRPr="006B6DD9" w:rsidRDefault="00DA57E2" w:rsidP="00320B0C">
            <w:pPr>
              <w:spacing w:before="40" w:after="40"/>
              <w:rPr>
                <w:rFonts w:ascii="Arial" w:hAnsi="Arial" w:cs="Arial"/>
                <w:b/>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97AEF8" w14:textId="77777777" w:rsidR="00DA57E2" w:rsidRPr="006B6DD9" w:rsidRDefault="00DA57E2" w:rsidP="00320B0C">
            <w:pPr>
              <w:spacing w:before="40" w:after="40"/>
              <w:rPr>
                <w:rFonts w:ascii="Arial" w:hAnsi="Arial" w:cs="Arial"/>
                <w:szCs w:val="22"/>
              </w:rPr>
            </w:pPr>
            <w:r w:rsidRPr="006B6DD9">
              <w:rPr>
                <w:rFonts w:ascii="Arial" w:hAnsi="Arial" w:cs="Arial"/>
                <w:szCs w:val="22"/>
              </w:rPr>
              <w:t>Travel</w:t>
            </w:r>
          </w:p>
          <w:p w14:paraId="432040AD" w14:textId="77777777" w:rsidR="00DA57E2" w:rsidRPr="006B6DD9" w:rsidRDefault="00DA57E2" w:rsidP="00320B0C">
            <w:pPr>
              <w:spacing w:before="40" w:after="40"/>
              <w:rPr>
                <w:rFonts w:ascii="Arial" w:hAnsi="Arial" w:cs="Arial"/>
                <w:szCs w:val="22"/>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75E0BDB" w14:textId="77777777" w:rsidR="00DA57E2" w:rsidRPr="006B6DD9" w:rsidRDefault="00DA57E2" w:rsidP="00320B0C">
            <w:pPr>
              <w:spacing w:before="40" w:after="40"/>
              <w:rPr>
                <w:rFonts w:ascii="Arial" w:hAnsi="Arial" w:cs="Arial"/>
                <w:szCs w:val="22"/>
              </w:rPr>
            </w:pPr>
            <w:r w:rsidRPr="006B6DD9">
              <w:rPr>
                <w:rFonts w:ascii="Arial" w:hAnsi="Arial" w:cs="Arial"/>
                <w:szCs w:val="22"/>
              </w:rPr>
              <w:t>For vehicle leases; travel reimbursements for RTLB; cluster manager and lead school principal travel while on RTLB service work.</w:t>
            </w:r>
          </w:p>
          <w:p w14:paraId="7DF9B6AF" w14:textId="3A765CCB" w:rsidR="00DA57E2" w:rsidRPr="006B6DD9" w:rsidRDefault="00DA57E2" w:rsidP="00320B0C">
            <w:pPr>
              <w:spacing w:before="40" w:after="40"/>
              <w:rPr>
                <w:rFonts w:ascii="Arial" w:hAnsi="Arial" w:cs="Arial"/>
                <w:szCs w:val="22"/>
              </w:rPr>
            </w:pPr>
            <w:r w:rsidRPr="006B6DD9">
              <w:rPr>
                <w:rFonts w:ascii="Arial" w:hAnsi="Arial" w:cs="Arial"/>
                <w:b/>
                <w:szCs w:val="22"/>
              </w:rPr>
              <w:t>Note</w:t>
            </w:r>
            <w:r w:rsidRPr="006B6DD9">
              <w:rPr>
                <w:rFonts w:ascii="Arial" w:hAnsi="Arial" w:cs="Arial"/>
                <w:szCs w:val="22"/>
              </w:rPr>
              <w:t xml:space="preserve">: </w:t>
            </w:r>
            <w:r>
              <w:rPr>
                <w:rFonts w:ascii="Arial" w:hAnsi="Arial" w:cs="Arial"/>
                <w:szCs w:val="22"/>
              </w:rPr>
              <w:t>the reimbursement rate is i</w:t>
            </w:r>
            <w:r w:rsidRPr="006B6DD9">
              <w:rPr>
                <w:rFonts w:ascii="Arial" w:hAnsi="Arial" w:cs="Arial"/>
                <w:szCs w:val="22"/>
              </w:rPr>
              <w:t>n accordance with the relevant collective agreements.</w:t>
            </w:r>
          </w:p>
        </w:tc>
      </w:tr>
      <w:tr w:rsidR="00DA57E2" w:rsidRPr="006B6DD9" w14:paraId="64578463" w14:textId="77777777" w:rsidTr="00226E6D">
        <w:trPr>
          <w:trHeight w:val="903"/>
        </w:trPr>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hideMark/>
          </w:tcPr>
          <w:p w14:paraId="56DE7B2D" w14:textId="77777777" w:rsidR="00DA57E2" w:rsidRPr="006B6DD9" w:rsidRDefault="00DA57E2" w:rsidP="00320B0C">
            <w:pPr>
              <w:rPr>
                <w:rFonts w:ascii="Arial" w:hAnsi="Arial" w:cs="Arial"/>
                <w:b/>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02860AA" w14:textId="77777777" w:rsidR="00DA57E2" w:rsidRPr="006B6DD9" w:rsidRDefault="00DA57E2" w:rsidP="00320B0C">
            <w:pPr>
              <w:spacing w:before="40" w:after="40"/>
              <w:rPr>
                <w:rFonts w:ascii="Arial" w:hAnsi="Arial" w:cs="Arial"/>
                <w:szCs w:val="22"/>
              </w:rPr>
            </w:pPr>
            <w:r w:rsidRPr="006B6DD9">
              <w:rPr>
                <w:rFonts w:ascii="Arial" w:hAnsi="Arial" w:cs="Arial"/>
                <w:szCs w:val="22"/>
              </w:rPr>
              <w:t xml:space="preserve">Administration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8112224" w14:textId="77777777" w:rsidR="00DA57E2" w:rsidRPr="006B6DD9" w:rsidRDefault="00DA57E2" w:rsidP="00320B0C">
            <w:pPr>
              <w:spacing w:before="40" w:after="40"/>
              <w:rPr>
                <w:rFonts w:ascii="Arial" w:hAnsi="Arial" w:cs="Arial"/>
                <w:szCs w:val="22"/>
              </w:rPr>
            </w:pPr>
            <w:r w:rsidRPr="006B6DD9">
              <w:rPr>
                <w:rFonts w:ascii="Arial" w:hAnsi="Arial" w:cs="Arial"/>
                <w:szCs w:val="22"/>
              </w:rPr>
              <w:t>For example: internet access; telephone and fax lines; laptops leases; mobile phones; photocopying; stationery; consumables; resources; RTLB professional development; supervision; administration and finance support (personnel); accommodation and host school costs.</w:t>
            </w:r>
          </w:p>
        </w:tc>
      </w:tr>
      <w:tr w:rsidR="00DA57E2" w:rsidRPr="006B6DD9" w14:paraId="65A1C928" w14:textId="77777777" w:rsidTr="00226E6D">
        <w:trPr>
          <w:trHeight w:val="638"/>
        </w:trPr>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hideMark/>
          </w:tcPr>
          <w:p w14:paraId="0C7EA47B" w14:textId="77777777" w:rsidR="00DA57E2" w:rsidRPr="006B6DD9" w:rsidRDefault="00DA57E2" w:rsidP="00320B0C">
            <w:pPr>
              <w:rPr>
                <w:rFonts w:ascii="Arial" w:hAnsi="Arial" w:cs="Arial"/>
                <w:b/>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178C657" w14:textId="77777777" w:rsidR="00DA57E2" w:rsidRPr="006B6DD9" w:rsidRDefault="00DA57E2" w:rsidP="00320B0C">
            <w:pPr>
              <w:spacing w:before="40" w:after="40"/>
              <w:rPr>
                <w:rFonts w:ascii="Arial" w:hAnsi="Arial" w:cs="Arial"/>
                <w:szCs w:val="22"/>
              </w:rPr>
            </w:pPr>
            <w:r w:rsidRPr="006B6DD9">
              <w:rPr>
                <w:rFonts w:ascii="Arial" w:hAnsi="Arial" w:cs="Arial"/>
                <w:szCs w:val="22"/>
              </w:rPr>
              <w:t>Lead School</w:t>
            </w:r>
          </w:p>
          <w:p w14:paraId="415DF8A2" w14:textId="77777777" w:rsidR="00DA57E2" w:rsidRPr="006B6DD9" w:rsidRDefault="00DA57E2" w:rsidP="00320B0C">
            <w:pPr>
              <w:spacing w:before="40" w:after="40"/>
              <w:rPr>
                <w:rFonts w:ascii="Arial" w:hAnsi="Arial" w:cs="Arial"/>
                <w:szCs w:val="22"/>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D183099" w14:textId="77777777" w:rsidR="00DA57E2" w:rsidRPr="006B6DD9" w:rsidRDefault="00DA57E2" w:rsidP="00320B0C">
            <w:pPr>
              <w:spacing w:before="40" w:after="40"/>
              <w:rPr>
                <w:rFonts w:ascii="Arial" w:hAnsi="Arial" w:cs="Arial"/>
                <w:szCs w:val="22"/>
              </w:rPr>
            </w:pPr>
            <w:r w:rsidRPr="006B6DD9">
              <w:rPr>
                <w:rFonts w:ascii="Arial" w:hAnsi="Arial" w:cs="Arial"/>
                <w:szCs w:val="22"/>
              </w:rPr>
              <w:t xml:space="preserve">To recognise the additional work lead schools do supporting the RTLB service on behalf of other schools. </w:t>
            </w:r>
          </w:p>
          <w:p w14:paraId="340D3DF1" w14:textId="36BB4F0C" w:rsidR="00DA57E2" w:rsidRPr="006B6DD9" w:rsidRDefault="00DA57E2" w:rsidP="00320B0C">
            <w:pPr>
              <w:spacing w:before="40" w:after="40"/>
              <w:rPr>
                <w:rFonts w:ascii="Arial" w:hAnsi="Arial" w:cs="Arial"/>
                <w:szCs w:val="22"/>
              </w:rPr>
            </w:pPr>
            <w:r w:rsidRPr="006B6DD9">
              <w:rPr>
                <w:rFonts w:ascii="Arial" w:hAnsi="Arial" w:cs="Arial"/>
                <w:szCs w:val="22"/>
              </w:rPr>
              <w:t xml:space="preserve">For example: </w:t>
            </w:r>
            <w:hyperlink r:id="rId26" w:history="1">
              <w:r w:rsidRPr="006B6DD9">
                <w:rPr>
                  <w:rStyle w:val="Hyperlink"/>
                  <w:rFonts w:ascii="Arial" w:hAnsi="Arial" w:cs="Arial"/>
                  <w:szCs w:val="22"/>
                </w:rPr>
                <w:t>Ministry-approved principal concurrence</w:t>
              </w:r>
            </w:hyperlink>
            <w:r w:rsidRPr="006B6DD9">
              <w:rPr>
                <w:rFonts w:ascii="Arial" w:hAnsi="Arial" w:cs="Arial"/>
                <w:szCs w:val="22"/>
              </w:rPr>
              <w:t>; additional 3R payments; additional leadership payments.</w:t>
            </w:r>
          </w:p>
          <w:p w14:paraId="7B0E10A7" w14:textId="77777777" w:rsidR="00DA57E2" w:rsidRPr="006B6DD9" w:rsidRDefault="00DA57E2" w:rsidP="00320B0C">
            <w:pPr>
              <w:spacing w:before="40" w:after="40"/>
              <w:rPr>
                <w:rFonts w:ascii="Arial" w:hAnsi="Arial" w:cs="Arial"/>
                <w:szCs w:val="22"/>
              </w:rPr>
            </w:pPr>
            <w:r w:rsidRPr="006B6DD9">
              <w:rPr>
                <w:rFonts w:ascii="Arial" w:hAnsi="Arial" w:cs="Arial"/>
                <w:b/>
                <w:szCs w:val="22"/>
              </w:rPr>
              <w:lastRenderedPageBreak/>
              <w:t>Note</w:t>
            </w:r>
            <w:r w:rsidRPr="006B6DD9">
              <w:rPr>
                <w:rFonts w:ascii="Arial" w:hAnsi="Arial" w:cs="Arial"/>
                <w:szCs w:val="22"/>
              </w:rPr>
              <w:t>: In accordance with the relevant collective agreements.</w:t>
            </w:r>
          </w:p>
        </w:tc>
      </w:tr>
      <w:tr w:rsidR="00DA57E2" w:rsidRPr="006B6DD9" w14:paraId="2D4E7F4E" w14:textId="77777777" w:rsidTr="00226E6D">
        <w:trPr>
          <w:trHeight w:val="1087"/>
        </w:trPr>
        <w:tc>
          <w:tcPr>
            <w:tcW w:w="1668" w:type="dxa"/>
            <w:tcBorders>
              <w:top w:val="single" w:sz="4" w:space="0" w:color="auto"/>
              <w:left w:val="single" w:sz="4" w:space="0" w:color="000000" w:themeColor="text1"/>
              <w:bottom w:val="single" w:sz="8" w:space="0" w:color="auto"/>
              <w:right w:val="single" w:sz="4" w:space="0" w:color="000000" w:themeColor="text1"/>
            </w:tcBorders>
            <w:shd w:val="clear" w:color="auto" w:fill="DBE5F1" w:themeFill="accent1" w:themeFillTint="33"/>
            <w:hideMark/>
          </w:tcPr>
          <w:p w14:paraId="0AAEF25B" w14:textId="77777777" w:rsidR="00DA57E2" w:rsidRPr="006B6DD9" w:rsidRDefault="00DA57E2" w:rsidP="00320B0C">
            <w:pPr>
              <w:spacing w:before="40" w:after="40"/>
              <w:rPr>
                <w:rFonts w:ascii="Arial" w:hAnsi="Arial" w:cs="Arial"/>
                <w:b/>
                <w:szCs w:val="22"/>
              </w:rPr>
            </w:pPr>
            <w:r w:rsidRPr="006B6DD9">
              <w:rPr>
                <w:rFonts w:ascii="Arial" w:hAnsi="Arial" w:cs="Arial"/>
                <w:b/>
                <w:szCs w:val="22"/>
              </w:rPr>
              <w:lastRenderedPageBreak/>
              <w:t>Student support funding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749432F8" w14:textId="6155BA51" w:rsidR="00DA57E2" w:rsidRPr="006B6DD9" w:rsidRDefault="005A751F" w:rsidP="00320B0C">
            <w:pPr>
              <w:spacing w:before="40" w:after="40"/>
              <w:rPr>
                <w:rFonts w:ascii="Arial" w:hAnsi="Arial" w:cs="Arial"/>
                <w:szCs w:val="22"/>
              </w:rPr>
            </w:pPr>
            <w:r>
              <w:rPr>
                <w:rFonts w:ascii="Arial" w:hAnsi="Arial" w:cs="Arial"/>
                <w:szCs w:val="22"/>
              </w:rPr>
              <w:t xml:space="preserve">RTLB </w:t>
            </w:r>
            <w:r w:rsidR="00DA57E2" w:rsidRPr="006B6DD9">
              <w:rPr>
                <w:rFonts w:ascii="Arial" w:hAnsi="Arial" w:cs="Arial"/>
                <w:szCs w:val="22"/>
              </w:rPr>
              <w:t>Learning Support Fund (</w:t>
            </w:r>
            <w:r>
              <w:rPr>
                <w:rFonts w:ascii="Arial" w:hAnsi="Arial" w:cs="Arial"/>
                <w:szCs w:val="22"/>
              </w:rPr>
              <w:t xml:space="preserve">RTLB </w:t>
            </w:r>
            <w:r w:rsidR="00DA57E2" w:rsidRPr="006B6DD9">
              <w:rPr>
                <w:rFonts w:ascii="Arial" w:hAnsi="Arial" w:cs="Arial"/>
                <w:szCs w:val="22"/>
              </w:rPr>
              <w:t>LSF)</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747450D9" w14:textId="57D24E01" w:rsidR="00DA57E2" w:rsidRPr="006B6DD9" w:rsidRDefault="00DA57E2" w:rsidP="00320B0C">
            <w:pPr>
              <w:spacing w:before="40" w:after="40"/>
              <w:rPr>
                <w:rFonts w:ascii="Arial" w:hAnsi="Arial" w:cs="Arial"/>
                <w:szCs w:val="22"/>
              </w:rPr>
            </w:pPr>
            <w:r w:rsidRPr="006B6DD9">
              <w:rPr>
                <w:rFonts w:ascii="Arial" w:hAnsi="Arial" w:cs="Arial"/>
                <w:szCs w:val="22"/>
              </w:rPr>
              <w:t>Supports RTLB case work, targeting students in Years 1-10</w:t>
            </w:r>
            <w:r w:rsidR="0073447F">
              <w:rPr>
                <w:rFonts w:ascii="Arial" w:hAnsi="Arial" w:cs="Arial"/>
                <w:szCs w:val="22"/>
              </w:rPr>
              <w:t>.</w:t>
            </w:r>
          </w:p>
        </w:tc>
      </w:tr>
      <w:tr w:rsidR="00DA57E2" w:rsidRPr="006B6DD9" w14:paraId="3A2AF13D" w14:textId="77777777" w:rsidTr="00861D5D">
        <w:tc>
          <w:tcPr>
            <w:tcW w:w="1668"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776B186" w14:textId="77777777" w:rsidR="00DA57E2" w:rsidRPr="006B6DD9" w:rsidRDefault="00DA57E2" w:rsidP="00320B0C">
            <w:pPr>
              <w:spacing w:before="40" w:after="40"/>
              <w:rPr>
                <w:rFonts w:ascii="Arial" w:hAnsi="Arial" w:cs="Arial"/>
                <w:b/>
                <w:szCs w:val="22"/>
              </w:rPr>
            </w:pPr>
            <w:r w:rsidRPr="006B6DD9">
              <w:rPr>
                <w:rFonts w:ascii="Arial" w:hAnsi="Arial" w:cs="Arial"/>
                <w:b/>
                <w:szCs w:val="22"/>
              </w:rPr>
              <w:t>One-off funding</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F852184" w14:textId="77777777" w:rsidR="00DA57E2" w:rsidRPr="006B6DD9" w:rsidRDefault="00DA57E2" w:rsidP="00320B0C">
            <w:pPr>
              <w:spacing w:before="40" w:after="40"/>
              <w:rPr>
                <w:rFonts w:ascii="Arial" w:hAnsi="Arial" w:cs="Arial"/>
                <w:szCs w:val="22"/>
              </w:rPr>
            </w:pPr>
            <w:r w:rsidRPr="006B6DD9">
              <w:rPr>
                <w:rFonts w:ascii="Arial" w:hAnsi="Arial" w:cs="Arial"/>
                <w:szCs w:val="22"/>
              </w:rPr>
              <w:t xml:space="preserve">Furniture, Fittings and Equipment Grant </w:t>
            </w:r>
          </w:p>
        </w:tc>
        <w:tc>
          <w:tcPr>
            <w:tcW w:w="552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163BBDE" w14:textId="77777777" w:rsidR="00DA57E2" w:rsidRPr="006B6DD9" w:rsidRDefault="00DA57E2" w:rsidP="00320B0C">
            <w:pPr>
              <w:rPr>
                <w:rFonts w:ascii="Arial" w:hAnsi="Arial" w:cs="Arial"/>
                <w:szCs w:val="22"/>
              </w:rPr>
            </w:pPr>
            <w:r w:rsidRPr="006B6DD9">
              <w:rPr>
                <w:rFonts w:ascii="Arial" w:hAnsi="Arial" w:cs="Arial"/>
                <w:szCs w:val="22"/>
              </w:rPr>
              <w:t xml:space="preserve">New RTLB space generates a Furniture, Fittings and Equipment funding entitlement (FF &amp; E) to furnish and equip the new space.  </w:t>
            </w:r>
          </w:p>
        </w:tc>
      </w:tr>
      <w:tr w:rsidR="00DA57E2" w:rsidRPr="006B6DD9" w14:paraId="532A72A3" w14:textId="77777777" w:rsidTr="00320B0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C7596D7" w14:textId="77777777" w:rsidR="00DA57E2" w:rsidRPr="006B6DD9" w:rsidRDefault="00DA57E2" w:rsidP="00320B0C">
            <w:pPr>
              <w:rPr>
                <w:rFonts w:ascii="Arial" w:hAnsi="Arial" w:cs="Arial"/>
                <w:b/>
                <w:szCs w:val="22"/>
              </w:rPr>
            </w:pP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287C3D" w14:textId="77777777" w:rsidR="00DA57E2" w:rsidRPr="006B6DD9" w:rsidRDefault="00DA57E2" w:rsidP="00320B0C">
            <w:pPr>
              <w:spacing w:before="40" w:after="40"/>
              <w:rPr>
                <w:rFonts w:ascii="Arial" w:hAnsi="Arial" w:cs="Arial"/>
                <w:szCs w:val="22"/>
              </w:rPr>
            </w:pPr>
            <w:r w:rsidRPr="006B6DD9">
              <w:rPr>
                <w:rFonts w:ascii="Arial" w:hAnsi="Arial" w:cs="Arial"/>
                <w:szCs w:val="22"/>
              </w:rPr>
              <w:t xml:space="preserve">Study Award </w:t>
            </w:r>
          </w:p>
        </w:tc>
        <w:tc>
          <w:tcPr>
            <w:tcW w:w="5528"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A330A99" w14:textId="69D2A8F7" w:rsidR="00DA57E2" w:rsidRPr="006B6DD9" w:rsidRDefault="00DA57E2">
            <w:pPr>
              <w:spacing w:before="40" w:after="40"/>
              <w:rPr>
                <w:rFonts w:ascii="Arial" w:hAnsi="Arial" w:cs="Arial"/>
                <w:szCs w:val="22"/>
              </w:rPr>
            </w:pPr>
            <w:r w:rsidRPr="006B6DD9">
              <w:rPr>
                <w:rFonts w:ascii="Arial" w:hAnsi="Arial" w:cs="Arial"/>
                <w:szCs w:val="22"/>
              </w:rPr>
              <w:t xml:space="preserve">Supports RTLB in training and </w:t>
            </w:r>
            <w:r w:rsidR="00D928B0">
              <w:rPr>
                <w:rFonts w:ascii="Arial" w:hAnsi="Arial" w:cs="Arial"/>
                <w:szCs w:val="22"/>
              </w:rPr>
              <w:t>contributes towards</w:t>
            </w:r>
            <w:r w:rsidR="00D928B0" w:rsidRPr="006B6DD9">
              <w:rPr>
                <w:rFonts w:ascii="Arial" w:hAnsi="Arial" w:cs="Arial"/>
                <w:szCs w:val="22"/>
              </w:rPr>
              <w:t xml:space="preserve"> </w:t>
            </w:r>
            <w:r w:rsidRPr="006B6DD9">
              <w:rPr>
                <w:rFonts w:ascii="Arial" w:hAnsi="Arial" w:cs="Arial"/>
                <w:szCs w:val="22"/>
              </w:rPr>
              <w:t>the study-related travel and accommodation expenses incurred during the year.</w:t>
            </w:r>
          </w:p>
        </w:tc>
      </w:tr>
    </w:tbl>
    <w:p w14:paraId="1E7CB600" w14:textId="77777777" w:rsidR="00DA57E2" w:rsidRPr="006B6DD9" w:rsidRDefault="00DA57E2" w:rsidP="00DA57E2">
      <w:pPr>
        <w:pStyle w:val="Heading1"/>
        <w:spacing w:after="120"/>
        <w:jc w:val="left"/>
        <w:rPr>
          <w:rStyle w:val="BookTitle"/>
          <w:rFonts w:eastAsiaTheme="majorEastAsia"/>
          <w:color w:val="1F497D" w:themeColor="text2"/>
          <w:sz w:val="22"/>
          <w:szCs w:val="22"/>
          <w:u w:val="single"/>
        </w:rPr>
      </w:pPr>
    </w:p>
    <w:p w14:paraId="73C7A90F" w14:textId="09299741" w:rsidR="00742183" w:rsidRDefault="00D928B0" w:rsidP="00137AE6">
      <w:pPr>
        <w:jc w:val="both"/>
        <w:rPr>
          <w:rFonts w:ascii="Arial" w:hAnsi="Arial" w:cs="Arial"/>
          <w:b/>
          <w:bCs/>
          <w:smallCaps/>
          <w:color w:val="1F497D" w:themeColor="text2"/>
          <w:spacing w:val="5"/>
          <w:szCs w:val="22"/>
          <w:u w:val="single"/>
        </w:rPr>
      </w:pPr>
      <w:r w:rsidRPr="006B6DD9">
        <w:rPr>
          <w:rFonts w:ascii="Arial" w:hAnsi="Arial" w:cs="Arial"/>
          <w:iCs/>
          <w:szCs w:val="22"/>
        </w:rPr>
        <w:t xml:space="preserve">The Ministry’s financial advisors are available to support clusters with their financial tracking and reporting obligations.  Contact details can be found </w:t>
      </w:r>
      <w:hyperlink r:id="rId27" w:history="1">
        <w:r w:rsidRPr="006B6DD9">
          <w:rPr>
            <w:rStyle w:val="Hyperlink"/>
            <w:rFonts w:ascii="Arial" w:hAnsi="Arial" w:cs="Arial"/>
            <w:iCs/>
            <w:szCs w:val="22"/>
          </w:rPr>
          <w:t>here</w:t>
        </w:r>
      </w:hyperlink>
      <w:r w:rsidRPr="006B6DD9">
        <w:rPr>
          <w:rFonts w:ascii="Arial" w:hAnsi="Arial" w:cs="Arial"/>
          <w:iCs/>
          <w:szCs w:val="22"/>
        </w:rPr>
        <w:t xml:space="preserve">. </w:t>
      </w:r>
    </w:p>
    <w:p w14:paraId="52097999" w14:textId="77777777" w:rsidR="00AD64E7" w:rsidRDefault="00AD64E7" w:rsidP="00AD64E7">
      <w:pPr>
        <w:rPr>
          <w:rStyle w:val="apple-style-span"/>
          <w:rFonts w:ascii="Arial" w:eastAsiaTheme="majorEastAsia" w:hAnsi="Arial" w:cs="Arial"/>
          <w:i/>
          <w:color w:val="4F81BD" w:themeColor="accent1"/>
          <w:sz w:val="28"/>
          <w:szCs w:val="28"/>
        </w:rPr>
      </w:pPr>
    </w:p>
    <w:p w14:paraId="673B1C04" w14:textId="51089A04" w:rsidR="00AD64E7" w:rsidRPr="00AD64E7" w:rsidRDefault="00AD64E7" w:rsidP="00AD64E7">
      <w:pPr>
        <w:rPr>
          <w:rStyle w:val="apple-style-span"/>
          <w:rFonts w:ascii="Arial" w:eastAsiaTheme="majorEastAsia" w:hAnsi="Arial" w:cs="Arial"/>
          <w:b/>
          <w:bCs/>
          <w:iCs/>
          <w:color w:val="auto"/>
          <w:sz w:val="24"/>
        </w:rPr>
      </w:pPr>
      <w:r w:rsidRPr="00AD64E7">
        <w:rPr>
          <w:rStyle w:val="apple-style-span"/>
          <w:rFonts w:ascii="Arial" w:eastAsiaTheme="majorEastAsia" w:hAnsi="Arial" w:cs="Arial"/>
          <w:b/>
          <w:bCs/>
          <w:iCs/>
          <w:color w:val="auto"/>
          <w:sz w:val="24"/>
        </w:rPr>
        <w:t xml:space="preserve">Requesting additional funding </w:t>
      </w:r>
    </w:p>
    <w:p w14:paraId="0DBB5867" w14:textId="77777777" w:rsidR="00AD64E7" w:rsidRPr="00E32EEC" w:rsidRDefault="00AD64E7" w:rsidP="00AD64E7">
      <w:pPr>
        <w:rPr>
          <w:rStyle w:val="apple-style-span"/>
          <w:rFonts w:ascii="Arial" w:eastAsiaTheme="majorEastAsia" w:hAnsi="Arial" w:cs="Arial"/>
          <w:i/>
          <w:color w:val="4F81BD" w:themeColor="accent1"/>
          <w:sz w:val="28"/>
          <w:szCs w:val="28"/>
        </w:rPr>
      </w:pPr>
    </w:p>
    <w:p w14:paraId="13190E3B" w14:textId="2912F43B" w:rsidR="00EA4DD8" w:rsidRPr="00AD64E7" w:rsidRDefault="00EA4DD8" w:rsidP="00AD64E7">
      <w:pPr>
        <w:pStyle w:val="Heading6"/>
        <w:spacing w:before="0"/>
        <w:rPr>
          <w:rFonts w:ascii="Arial" w:eastAsiaTheme="majorEastAsia" w:hAnsi="Arial" w:cs="Arial"/>
          <w:i w:val="0"/>
          <w:color w:val="auto"/>
          <w:szCs w:val="22"/>
        </w:rPr>
      </w:pPr>
      <w:r w:rsidRPr="00AD64E7">
        <w:rPr>
          <w:rStyle w:val="apple-style-span"/>
          <w:rFonts w:ascii="Arial" w:eastAsiaTheme="majorEastAsia" w:hAnsi="Arial" w:cs="Arial"/>
          <w:b w:val="0"/>
          <w:bCs/>
          <w:iCs/>
          <w:color w:val="auto"/>
          <w:szCs w:val="22"/>
        </w:rPr>
        <w:t xml:space="preserve">Additional funding for heating, </w:t>
      </w:r>
      <w:proofErr w:type="gramStart"/>
      <w:r w:rsidRPr="00AD64E7">
        <w:rPr>
          <w:rStyle w:val="apple-style-span"/>
          <w:rFonts w:ascii="Arial" w:eastAsiaTheme="majorEastAsia" w:hAnsi="Arial" w:cs="Arial"/>
          <w:b w:val="0"/>
          <w:bCs/>
          <w:iCs/>
          <w:color w:val="auto"/>
          <w:szCs w:val="22"/>
        </w:rPr>
        <w:t>lighting</w:t>
      </w:r>
      <w:proofErr w:type="gramEnd"/>
      <w:r w:rsidRPr="00AD64E7">
        <w:rPr>
          <w:rStyle w:val="apple-style-span"/>
          <w:rFonts w:ascii="Arial" w:eastAsiaTheme="majorEastAsia" w:hAnsi="Arial" w:cs="Arial"/>
          <w:b w:val="0"/>
          <w:bCs/>
          <w:iCs/>
          <w:color w:val="auto"/>
          <w:szCs w:val="22"/>
        </w:rPr>
        <w:t xml:space="preserve"> and water</w:t>
      </w:r>
      <w:r w:rsidR="00AD64E7" w:rsidRPr="00AD64E7">
        <w:rPr>
          <w:rStyle w:val="apple-style-span"/>
          <w:rFonts w:ascii="Arial" w:eastAsiaTheme="majorEastAsia" w:hAnsi="Arial" w:cs="Arial"/>
          <w:b w:val="0"/>
          <w:bCs/>
          <w:i w:val="0"/>
          <w:color w:val="auto"/>
          <w:szCs w:val="22"/>
        </w:rPr>
        <w:t>:</w:t>
      </w:r>
      <w:r w:rsidR="00AD64E7">
        <w:rPr>
          <w:rStyle w:val="apple-style-span"/>
          <w:rFonts w:ascii="Arial" w:eastAsiaTheme="majorEastAsia" w:hAnsi="Arial" w:cs="Arial"/>
          <w:i w:val="0"/>
          <w:color w:val="auto"/>
          <w:szCs w:val="22"/>
        </w:rPr>
        <w:t xml:space="preserve"> </w:t>
      </w:r>
      <w:r w:rsidRPr="00761E02">
        <w:rPr>
          <w:rFonts w:ascii="Arial" w:hAnsi="Arial" w:cs="Arial"/>
          <w:b w:val="0"/>
          <w:i w:val="0"/>
          <w:szCs w:val="22"/>
        </w:rPr>
        <w:t xml:space="preserve">In exceptional circumstances, host schools can apply for a review of their heat, light and water funding costs. </w:t>
      </w:r>
      <w:r w:rsidRPr="00761E02">
        <w:rPr>
          <w:rFonts w:ascii="Arial" w:hAnsi="Arial" w:cs="Arial"/>
          <w:b w:val="0"/>
          <w:i w:val="0"/>
          <w:color w:val="auto"/>
          <w:szCs w:val="22"/>
        </w:rPr>
        <w:t>For more information visit</w:t>
      </w:r>
      <w:r w:rsidR="00E63717" w:rsidRPr="00761E02">
        <w:rPr>
          <w:rFonts w:ascii="Arial" w:hAnsi="Arial" w:cs="Arial"/>
          <w:b w:val="0"/>
          <w:i w:val="0"/>
          <w:color w:val="auto"/>
          <w:szCs w:val="22"/>
        </w:rPr>
        <w:t xml:space="preserve"> </w:t>
      </w:r>
      <w:hyperlink r:id="rId28" w:history="1">
        <w:r w:rsidR="00E63717" w:rsidRPr="00761E02">
          <w:rPr>
            <w:rStyle w:val="Hyperlink"/>
            <w:rFonts w:ascii="Arial" w:hAnsi="Arial" w:cs="Arial"/>
            <w:b w:val="0"/>
            <w:i w:val="0"/>
            <w:szCs w:val="22"/>
          </w:rPr>
          <w:t>here.</w:t>
        </w:r>
      </w:hyperlink>
      <w:r w:rsidR="00E63717" w:rsidRPr="00761E02">
        <w:rPr>
          <w:rFonts w:ascii="Arial" w:hAnsi="Arial" w:cs="Arial"/>
          <w:color w:val="auto"/>
          <w:szCs w:val="22"/>
        </w:rPr>
        <w:t xml:space="preserve"> </w:t>
      </w:r>
    </w:p>
    <w:p w14:paraId="1557149E" w14:textId="77777777" w:rsidR="00761E02" w:rsidRDefault="00761E02" w:rsidP="00F63FB3">
      <w:pPr>
        <w:pStyle w:val="Heading6"/>
        <w:spacing w:before="0" w:after="0"/>
        <w:rPr>
          <w:rFonts w:ascii="Arial" w:eastAsiaTheme="majorEastAsia" w:hAnsi="Arial" w:cs="Arial"/>
          <w:b w:val="0"/>
          <w:i w:val="0"/>
          <w:color w:val="auto"/>
          <w:szCs w:val="22"/>
        </w:rPr>
      </w:pPr>
    </w:p>
    <w:p w14:paraId="59424DF8" w14:textId="51DA58C4" w:rsidR="00EA4DD8" w:rsidRPr="00AD64E7" w:rsidRDefault="00EA4DD8" w:rsidP="00AD64E7">
      <w:pPr>
        <w:pStyle w:val="Heading6"/>
        <w:spacing w:before="0" w:after="0"/>
        <w:rPr>
          <w:rFonts w:ascii="Arial" w:eastAsiaTheme="majorEastAsia" w:hAnsi="Arial" w:cs="Arial"/>
          <w:b w:val="0"/>
          <w:bCs/>
          <w:i w:val="0"/>
          <w:color w:val="auto"/>
          <w:szCs w:val="22"/>
        </w:rPr>
      </w:pPr>
      <w:r w:rsidRPr="00AD64E7">
        <w:rPr>
          <w:rStyle w:val="apple-style-span"/>
          <w:rFonts w:ascii="Arial" w:eastAsiaTheme="majorEastAsia" w:hAnsi="Arial" w:cs="Arial"/>
          <w:b w:val="0"/>
          <w:bCs/>
          <w:iCs/>
          <w:color w:val="auto"/>
          <w:szCs w:val="22"/>
        </w:rPr>
        <w:t>Additional travel funding</w:t>
      </w:r>
      <w:r w:rsidR="00AD64E7" w:rsidRPr="00AD64E7">
        <w:rPr>
          <w:rStyle w:val="apple-style-span"/>
          <w:rFonts w:ascii="Arial" w:eastAsiaTheme="majorEastAsia" w:hAnsi="Arial" w:cs="Arial"/>
          <w:b w:val="0"/>
          <w:bCs/>
          <w:i w:val="0"/>
          <w:color w:val="auto"/>
          <w:szCs w:val="22"/>
        </w:rPr>
        <w:t xml:space="preserve">: </w:t>
      </w:r>
      <w:r w:rsidRPr="00AD64E7">
        <w:rPr>
          <w:rFonts w:ascii="Arial" w:hAnsi="Arial" w:cs="Arial"/>
          <w:b w:val="0"/>
          <w:bCs/>
          <w:i w:val="0"/>
          <w:iCs/>
          <w:szCs w:val="22"/>
        </w:rPr>
        <w:t>Clusters can apply to the Resourcing Division of the Ministry of Education for an increase in their travel grant if the cluster exceeds (or predicts it will exceed) its RTLB travel funding entitlement.</w:t>
      </w:r>
    </w:p>
    <w:p w14:paraId="5FB5FC7B" w14:textId="77777777" w:rsidR="00EA4DD8" w:rsidRPr="00761E02" w:rsidRDefault="00EA4DD8" w:rsidP="00137AE6">
      <w:pPr>
        <w:jc w:val="both"/>
        <w:rPr>
          <w:rFonts w:ascii="Arial" w:hAnsi="Arial" w:cs="Arial"/>
          <w:szCs w:val="22"/>
        </w:rPr>
      </w:pPr>
    </w:p>
    <w:p w14:paraId="63A3EF45" w14:textId="1721633F" w:rsidR="00EA4DD8" w:rsidRDefault="00EA4DD8" w:rsidP="00137AE6">
      <w:pPr>
        <w:jc w:val="both"/>
        <w:rPr>
          <w:rFonts w:ascii="Arial" w:hAnsi="Arial" w:cs="Arial"/>
          <w:color w:val="auto"/>
          <w:szCs w:val="22"/>
        </w:rPr>
      </w:pPr>
      <w:r w:rsidRPr="00761E02">
        <w:rPr>
          <w:rFonts w:ascii="Arial" w:hAnsi="Arial" w:cs="Arial"/>
          <w:color w:val="auto"/>
          <w:szCs w:val="22"/>
        </w:rPr>
        <w:t xml:space="preserve">Applications must be made on the Resource Teacher Travel Grant Application form </w:t>
      </w:r>
      <w:hyperlink r:id="rId29" w:anchor="sh-resource%20teacher%20travel%20grant" w:history="1">
        <w:r w:rsidRPr="00761E02">
          <w:rPr>
            <w:rStyle w:val="Hyperlink"/>
            <w:rFonts w:ascii="Arial" w:hAnsi="Arial" w:cs="Arial"/>
            <w:szCs w:val="22"/>
          </w:rPr>
          <w:t>here</w:t>
        </w:r>
      </w:hyperlink>
      <w:r w:rsidRPr="00761E02">
        <w:rPr>
          <w:rFonts w:ascii="Arial" w:hAnsi="Arial" w:cs="Arial"/>
          <w:color w:val="auto"/>
          <w:szCs w:val="22"/>
        </w:rPr>
        <w:t xml:space="preserve"> and have the following documents attached:</w:t>
      </w:r>
    </w:p>
    <w:p w14:paraId="76E93822" w14:textId="77777777" w:rsidR="00137AE6" w:rsidRPr="00761E02" w:rsidRDefault="00137AE6" w:rsidP="00137AE6">
      <w:pPr>
        <w:jc w:val="both"/>
        <w:rPr>
          <w:rFonts w:ascii="Arial" w:hAnsi="Arial" w:cs="Arial"/>
          <w:color w:val="auto"/>
          <w:szCs w:val="22"/>
        </w:rPr>
      </w:pPr>
    </w:p>
    <w:p w14:paraId="231F1C2F" w14:textId="44F3681D" w:rsidR="00EA4DD8" w:rsidRPr="00761E02" w:rsidRDefault="00EA4DD8" w:rsidP="00861D5D">
      <w:pPr>
        <w:numPr>
          <w:ilvl w:val="0"/>
          <w:numId w:val="11"/>
        </w:numPr>
        <w:ind w:left="567" w:hanging="567"/>
        <w:jc w:val="both"/>
        <w:rPr>
          <w:rFonts w:ascii="Arial" w:hAnsi="Arial" w:cs="Arial"/>
          <w:color w:val="auto"/>
          <w:szCs w:val="22"/>
        </w:rPr>
      </w:pPr>
      <w:r w:rsidRPr="00761E02">
        <w:rPr>
          <w:rFonts w:ascii="Arial" w:hAnsi="Arial" w:cs="Arial"/>
          <w:color w:val="auto"/>
          <w:szCs w:val="22"/>
        </w:rPr>
        <w:t xml:space="preserve">a letter from the </w:t>
      </w:r>
      <w:r w:rsidR="00B45A5A">
        <w:rPr>
          <w:rFonts w:ascii="Arial" w:hAnsi="Arial" w:cs="Arial"/>
          <w:color w:val="auto"/>
          <w:szCs w:val="22"/>
        </w:rPr>
        <w:t>l</w:t>
      </w:r>
      <w:r w:rsidRPr="00761E02">
        <w:rPr>
          <w:rFonts w:ascii="Arial" w:hAnsi="Arial" w:cs="Arial"/>
          <w:color w:val="auto"/>
          <w:szCs w:val="22"/>
        </w:rPr>
        <w:t xml:space="preserve">ead </w:t>
      </w:r>
      <w:r w:rsidR="00B45A5A">
        <w:rPr>
          <w:rFonts w:ascii="Arial" w:hAnsi="Arial" w:cs="Arial"/>
          <w:color w:val="auto"/>
          <w:szCs w:val="22"/>
        </w:rPr>
        <w:t xml:space="preserve">school or </w:t>
      </w:r>
      <w:proofErr w:type="spellStart"/>
      <w:r w:rsidR="00B45A5A">
        <w:rPr>
          <w:rFonts w:ascii="Arial" w:hAnsi="Arial" w:cs="Arial"/>
          <w:color w:val="auto"/>
          <w:szCs w:val="22"/>
        </w:rPr>
        <w:t>kura</w:t>
      </w:r>
      <w:proofErr w:type="spellEnd"/>
      <w:r w:rsidR="00B45A5A">
        <w:rPr>
          <w:rFonts w:ascii="Arial" w:hAnsi="Arial" w:cs="Arial"/>
          <w:color w:val="auto"/>
          <w:szCs w:val="22"/>
        </w:rPr>
        <w:t xml:space="preserve"> </w:t>
      </w:r>
      <w:r w:rsidRPr="00761E02">
        <w:rPr>
          <w:rFonts w:ascii="Arial" w:hAnsi="Arial" w:cs="Arial"/>
          <w:color w:val="auto"/>
          <w:szCs w:val="22"/>
        </w:rPr>
        <w:t>requesting the change.</w:t>
      </w:r>
    </w:p>
    <w:p w14:paraId="7B89030C" w14:textId="77777777" w:rsidR="00EA4DD8" w:rsidRPr="00761E02" w:rsidRDefault="00EA4DD8" w:rsidP="00861D5D">
      <w:pPr>
        <w:numPr>
          <w:ilvl w:val="0"/>
          <w:numId w:val="11"/>
        </w:numPr>
        <w:ind w:left="567" w:hanging="567"/>
        <w:jc w:val="both"/>
        <w:rPr>
          <w:rFonts w:ascii="Arial" w:hAnsi="Arial" w:cs="Arial"/>
          <w:szCs w:val="22"/>
        </w:rPr>
      </w:pPr>
      <w:r w:rsidRPr="00761E02">
        <w:rPr>
          <w:rFonts w:ascii="Arial" w:hAnsi="Arial" w:cs="Arial"/>
          <w:color w:val="auto"/>
          <w:szCs w:val="22"/>
        </w:rPr>
        <w:t xml:space="preserve">a copy of the cluster's travel policy. </w:t>
      </w:r>
      <w:r w:rsidRPr="00761E02">
        <w:rPr>
          <w:rFonts w:ascii="Arial" w:hAnsi="Arial" w:cs="Arial"/>
          <w:szCs w:val="22"/>
        </w:rPr>
        <w:t>The cluster must provide proof that it is making the most efficient use of the funding it has, including whether or not leased or rental vehicles are being used, and the per-kilometre rate paid to individual teachers.</w:t>
      </w:r>
    </w:p>
    <w:p w14:paraId="5246EA9B" w14:textId="77777777" w:rsidR="00EA4DD8" w:rsidRPr="00761E02" w:rsidRDefault="00EA4DD8" w:rsidP="00861D5D">
      <w:pPr>
        <w:numPr>
          <w:ilvl w:val="0"/>
          <w:numId w:val="11"/>
        </w:numPr>
        <w:ind w:left="567" w:hanging="567"/>
        <w:jc w:val="both"/>
        <w:rPr>
          <w:rFonts w:ascii="Arial" w:hAnsi="Arial" w:cs="Arial"/>
          <w:szCs w:val="22"/>
        </w:rPr>
      </w:pPr>
      <w:r w:rsidRPr="00761E02">
        <w:rPr>
          <w:rFonts w:ascii="Arial" w:hAnsi="Arial" w:cs="Arial"/>
          <w:szCs w:val="22"/>
        </w:rPr>
        <w:t>evidence of the travel expenditure (GST inclusive) for the previous year and current year to date for each RTLB position in the cluster.</w:t>
      </w:r>
    </w:p>
    <w:p w14:paraId="05A310E8" w14:textId="77777777" w:rsidR="00EA4DD8" w:rsidRPr="00761E02" w:rsidRDefault="00EA4DD8" w:rsidP="00861D5D">
      <w:pPr>
        <w:numPr>
          <w:ilvl w:val="0"/>
          <w:numId w:val="11"/>
        </w:numPr>
        <w:ind w:left="567" w:hanging="567"/>
        <w:jc w:val="both"/>
        <w:rPr>
          <w:rFonts w:ascii="Arial" w:hAnsi="Arial" w:cs="Arial"/>
          <w:szCs w:val="22"/>
        </w:rPr>
      </w:pPr>
      <w:r w:rsidRPr="00761E02">
        <w:rPr>
          <w:rFonts w:ascii="Arial" w:hAnsi="Arial" w:cs="Arial"/>
          <w:szCs w:val="22"/>
        </w:rPr>
        <w:t xml:space="preserve">a map showing the location of the cluster's </w:t>
      </w:r>
      <w:proofErr w:type="spellStart"/>
      <w:r w:rsidRPr="00761E02">
        <w:rPr>
          <w:rFonts w:ascii="Arial" w:hAnsi="Arial" w:cs="Arial"/>
          <w:szCs w:val="22"/>
        </w:rPr>
        <w:t>kura</w:t>
      </w:r>
      <w:proofErr w:type="spellEnd"/>
      <w:r w:rsidRPr="00761E02">
        <w:rPr>
          <w:rFonts w:ascii="Arial" w:hAnsi="Arial" w:cs="Arial"/>
          <w:szCs w:val="22"/>
        </w:rPr>
        <w:t>/schools.</w:t>
      </w:r>
    </w:p>
    <w:p w14:paraId="5BCC4A87" w14:textId="77777777" w:rsidR="00EA4DD8" w:rsidRPr="00761E02" w:rsidRDefault="00EA4DD8" w:rsidP="00EA4DD8">
      <w:pPr>
        <w:rPr>
          <w:rFonts w:ascii="Arial" w:hAnsi="Arial" w:cs="Arial"/>
          <w:szCs w:val="22"/>
        </w:rPr>
      </w:pPr>
    </w:p>
    <w:p w14:paraId="47540A5D" w14:textId="77777777" w:rsidR="00EA4DD8" w:rsidRPr="006B6DD9" w:rsidRDefault="00EA4DD8" w:rsidP="00861D5D">
      <w:pPr>
        <w:jc w:val="both"/>
        <w:rPr>
          <w:rFonts w:ascii="Arial" w:hAnsi="Arial" w:cs="Arial"/>
          <w:szCs w:val="22"/>
        </w:rPr>
      </w:pPr>
      <w:r w:rsidRPr="00761E02">
        <w:rPr>
          <w:rFonts w:ascii="Arial" w:hAnsi="Arial" w:cs="Arial"/>
          <w:szCs w:val="22"/>
        </w:rPr>
        <w:t>The Ministry will determine if one or</w:t>
      </w:r>
      <w:r w:rsidRPr="006B6DD9">
        <w:rPr>
          <w:rFonts w:ascii="Arial" w:hAnsi="Arial" w:cs="Arial"/>
          <w:szCs w:val="22"/>
        </w:rPr>
        <w:t xml:space="preserve"> more of the following applies before allocating more travel funding.</w:t>
      </w:r>
    </w:p>
    <w:p w14:paraId="7E1E6C25" w14:textId="77777777" w:rsidR="00EA4DD8" w:rsidRPr="006B6DD9" w:rsidRDefault="00EA4DD8" w:rsidP="00861D5D">
      <w:pPr>
        <w:numPr>
          <w:ilvl w:val="0"/>
          <w:numId w:val="11"/>
        </w:numPr>
        <w:ind w:left="567" w:hanging="567"/>
        <w:jc w:val="both"/>
        <w:rPr>
          <w:rFonts w:ascii="Arial" w:hAnsi="Arial" w:cs="Arial"/>
          <w:szCs w:val="22"/>
        </w:rPr>
      </w:pPr>
      <w:r w:rsidRPr="006B6DD9">
        <w:rPr>
          <w:rFonts w:ascii="Arial" w:hAnsi="Arial" w:cs="Arial"/>
          <w:szCs w:val="22"/>
        </w:rPr>
        <w:t>The cluster has exceeded (or predicts it will exceed) the total cluster RTLB annual travel grant and has already used any unexpended travel grants from the previous year(s).</w:t>
      </w:r>
    </w:p>
    <w:p w14:paraId="7027C9E4" w14:textId="67BEDC57" w:rsidR="00EA4DD8" w:rsidRDefault="00EA4DD8" w:rsidP="00861D5D">
      <w:pPr>
        <w:numPr>
          <w:ilvl w:val="0"/>
          <w:numId w:val="11"/>
        </w:numPr>
        <w:ind w:left="567" w:hanging="567"/>
        <w:jc w:val="both"/>
        <w:rPr>
          <w:rFonts w:ascii="Arial" w:hAnsi="Arial" w:cs="Arial"/>
          <w:szCs w:val="22"/>
        </w:rPr>
      </w:pPr>
      <w:r w:rsidRPr="006B6DD9">
        <w:rPr>
          <w:rFonts w:ascii="Arial" w:hAnsi="Arial" w:cs="Arial"/>
          <w:szCs w:val="22"/>
        </w:rPr>
        <w:t>The special training grant and cluster travel grant together prove insufficient to meet costs associated with the mandatory university study course for RTLB in training.</w:t>
      </w:r>
    </w:p>
    <w:p w14:paraId="2017E879" w14:textId="21739F88" w:rsidR="00137AE6" w:rsidRDefault="00137AE6">
      <w:pPr>
        <w:rPr>
          <w:rFonts w:ascii="Arial" w:hAnsi="Arial" w:cs="Arial"/>
          <w:szCs w:val="22"/>
        </w:rPr>
      </w:pPr>
      <w:r>
        <w:rPr>
          <w:rFonts w:ascii="Arial" w:hAnsi="Arial" w:cs="Arial"/>
          <w:szCs w:val="22"/>
        </w:rPr>
        <w:br w:type="page"/>
      </w:r>
    </w:p>
    <w:p w14:paraId="6EBE855B" w14:textId="1A8E9792" w:rsidR="00DA57E2" w:rsidRPr="00E32EEC" w:rsidRDefault="001A4BCC" w:rsidP="00AF1F36">
      <w:pPr>
        <w:pStyle w:val="Heading6"/>
        <w:spacing w:before="480" w:after="200"/>
        <w:rPr>
          <w:rStyle w:val="apple-style-span"/>
          <w:rFonts w:ascii="Arial" w:eastAsiaTheme="majorEastAsia" w:hAnsi="Arial" w:cs="Arial"/>
          <w:i w:val="0"/>
          <w:color w:val="4F81BD" w:themeColor="accent1"/>
          <w:sz w:val="28"/>
          <w:szCs w:val="28"/>
        </w:rPr>
      </w:pPr>
      <w:r>
        <w:rPr>
          <w:rStyle w:val="apple-style-span"/>
          <w:rFonts w:ascii="Arial" w:eastAsiaTheme="majorEastAsia" w:hAnsi="Arial" w:cs="Arial"/>
          <w:i w:val="0"/>
          <w:color w:val="4F81BD" w:themeColor="accent1"/>
          <w:sz w:val="28"/>
          <w:szCs w:val="28"/>
        </w:rPr>
        <w:lastRenderedPageBreak/>
        <w:t xml:space="preserve">Managing </w:t>
      </w:r>
      <w:r w:rsidR="00DA57E2" w:rsidRPr="00E32EEC">
        <w:rPr>
          <w:rStyle w:val="apple-style-span"/>
          <w:rFonts w:ascii="Arial" w:eastAsiaTheme="majorEastAsia" w:hAnsi="Arial" w:cs="Arial"/>
          <w:i w:val="0"/>
          <w:color w:val="4F81BD" w:themeColor="accent1"/>
          <w:sz w:val="28"/>
          <w:szCs w:val="28"/>
        </w:rPr>
        <w:t>Travel</w:t>
      </w:r>
    </w:p>
    <w:p w14:paraId="3AEF0BDB" w14:textId="6CB3A628" w:rsidR="00DA57E2" w:rsidRPr="006B6DD9" w:rsidRDefault="00DA57E2" w:rsidP="00137AE6">
      <w:pPr>
        <w:jc w:val="both"/>
        <w:rPr>
          <w:rFonts w:ascii="Arial" w:eastAsiaTheme="majorEastAsia" w:hAnsi="Arial" w:cs="Arial"/>
          <w:szCs w:val="22"/>
        </w:rPr>
      </w:pPr>
      <w:r w:rsidRPr="006B6DD9">
        <w:rPr>
          <w:rFonts w:ascii="Arial" w:hAnsi="Arial" w:cs="Arial"/>
          <w:szCs w:val="22"/>
        </w:rPr>
        <w:t xml:space="preserve">Lead </w:t>
      </w:r>
      <w:r w:rsidR="00B45A5A">
        <w:rPr>
          <w:rFonts w:ascii="Arial" w:hAnsi="Arial" w:cs="Arial"/>
          <w:szCs w:val="22"/>
        </w:rPr>
        <w:t>s</w:t>
      </w:r>
      <w:r w:rsidRPr="006B6DD9">
        <w:rPr>
          <w:rFonts w:ascii="Arial" w:hAnsi="Arial" w:cs="Arial"/>
          <w:szCs w:val="22"/>
        </w:rPr>
        <w:t>chools reimburse RTLB for any own-car, work-related travel from the RTLB Travel</w:t>
      </w:r>
      <w:r w:rsidR="00EF1131">
        <w:rPr>
          <w:rFonts w:ascii="Arial" w:hAnsi="Arial" w:cs="Arial"/>
          <w:szCs w:val="22"/>
        </w:rPr>
        <w:t xml:space="preserve"> Grant</w:t>
      </w:r>
      <w:r w:rsidRPr="006B6DD9">
        <w:rPr>
          <w:rFonts w:ascii="Arial" w:hAnsi="Arial" w:cs="Arial"/>
          <w:szCs w:val="22"/>
        </w:rPr>
        <w:t>.  RTLB are not reimbursed for travel from home to normal office/base or vice versa.</w:t>
      </w:r>
    </w:p>
    <w:p w14:paraId="7FA6938A" w14:textId="77777777" w:rsidR="00DA57E2" w:rsidRPr="006B6DD9" w:rsidRDefault="00DA57E2" w:rsidP="00137AE6">
      <w:pPr>
        <w:jc w:val="both"/>
        <w:rPr>
          <w:rFonts w:ascii="Arial" w:hAnsi="Arial" w:cs="Arial"/>
          <w:szCs w:val="22"/>
        </w:rPr>
      </w:pPr>
    </w:p>
    <w:p w14:paraId="3477242C" w14:textId="77777777" w:rsidR="00DA57E2" w:rsidRPr="006B6DD9" w:rsidRDefault="00DA57E2" w:rsidP="00137AE6">
      <w:pPr>
        <w:jc w:val="both"/>
        <w:rPr>
          <w:rFonts w:ascii="Arial" w:hAnsi="Arial" w:cs="Arial"/>
          <w:szCs w:val="22"/>
        </w:rPr>
      </w:pPr>
      <w:r w:rsidRPr="006B6DD9">
        <w:rPr>
          <w:rFonts w:ascii="Arial" w:hAnsi="Arial" w:cs="Arial"/>
          <w:szCs w:val="22"/>
        </w:rPr>
        <w:t xml:space="preserve">When boards reimburse own-car travel, they use the motor vehicle rate specified in the relevant teachers’ collective agreements. Collective agreements are 'actual rate' documents in terms of Section 75 of the State Sector Act 1988. </w:t>
      </w:r>
    </w:p>
    <w:p w14:paraId="59B37C62" w14:textId="77777777" w:rsidR="00DA57E2" w:rsidRPr="006B6DD9" w:rsidRDefault="00DA57E2" w:rsidP="00137AE6">
      <w:pPr>
        <w:jc w:val="both"/>
        <w:rPr>
          <w:rFonts w:ascii="Arial" w:hAnsi="Arial" w:cs="Arial"/>
          <w:szCs w:val="22"/>
        </w:rPr>
      </w:pPr>
    </w:p>
    <w:p w14:paraId="55B7919E" w14:textId="77777777" w:rsidR="00DA57E2" w:rsidRDefault="00DA57E2" w:rsidP="00137AE6">
      <w:pPr>
        <w:jc w:val="both"/>
        <w:rPr>
          <w:rFonts w:ascii="Arial" w:hAnsi="Arial" w:cs="Arial"/>
          <w:szCs w:val="22"/>
        </w:rPr>
      </w:pPr>
      <w:r w:rsidRPr="006B6DD9">
        <w:rPr>
          <w:rFonts w:ascii="Arial" w:hAnsi="Arial" w:cs="Arial"/>
          <w:szCs w:val="22"/>
        </w:rPr>
        <w:t>The rates are intended to cover all vehicle running costs such as car insurance, registration, warrants of fitness and servicing.</w:t>
      </w:r>
    </w:p>
    <w:p w14:paraId="6A5EDA28" w14:textId="77777777" w:rsidR="00D76598" w:rsidRPr="006B6DD9" w:rsidRDefault="00D76598" w:rsidP="00DA57E2">
      <w:pPr>
        <w:rPr>
          <w:rFonts w:ascii="Arial" w:hAnsi="Arial" w:cs="Arial"/>
          <w:szCs w:val="22"/>
        </w:rPr>
      </w:pPr>
    </w:p>
    <w:p w14:paraId="7E5A4851" w14:textId="77777777" w:rsidR="00DA57E2" w:rsidRPr="008F5ABB" w:rsidRDefault="00DA57E2" w:rsidP="00F63FB3">
      <w:pPr>
        <w:pStyle w:val="Heading6"/>
        <w:spacing w:before="0" w:after="0"/>
        <w:rPr>
          <w:rStyle w:val="apple-style-span"/>
          <w:rFonts w:ascii="Arial" w:eastAsiaTheme="majorEastAsia" w:hAnsi="Arial" w:cs="Arial"/>
          <w:b w:val="0"/>
          <w:i w:val="0"/>
          <w:color w:val="000000" w:themeColor="text1"/>
          <w:szCs w:val="22"/>
        </w:rPr>
      </w:pPr>
      <w:r w:rsidRPr="008F5ABB">
        <w:rPr>
          <w:rStyle w:val="apple-style-span"/>
          <w:rFonts w:ascii="Arial" w:eastAsiaTheme="majorEastAsia" w:hAnsi="Arial" w:cs="Arial"/>
          <w:i w:val="0"/>
          <w:color w:val="000000" w:themeColor="text1"/>
          <w:szCs w:val="22"/>
        </w:rPr>
        <w:t>Leasing or purchasing vehicles</w:t>
      </w:r>
    </w:p>
    <w:p w14:paraId="6895372C" w14:textId="77777777" w:rsidR="00DA57E2" w:rsidRPr="006B6DD9" w:rsidRDefault="00DA57E2" w:rsidP="00137AE6">
      <w:pPr>
        <w:jc w:val="both"/>
        <w:rPr>
          <w:rFonts w:ascii="Arial" w:eastAsiaTheme="majorEastAsia" w:hAnsi="Arial" w:cs="Arial"/>
          <w:szCs w:val="22"/>
        </w:rPr>
      </w:pPr>
      <w:r w:rsidRPr="006B6DD9">
        <w:rPr>
          <w:rFonts w:ascii="Arial" w:hAnsi="Arial" w:cs="Arial"/>
          <w:szCs w:val="22"/>
        </w:rPr>
        <w:t xml:space="preserve">Clusters may lease or purchase vehicles to reduce the wear and tear on personal vehicles or to make the most efficient use of funding.  </w:t>
      </w:r>
    </w:p>
    <w:p w14:paraId="3F72749E" w14:textId="77777777" w:rsidR="00DA57E2" w:rsidRPr="006B6DD9" w:rsidRDefault="00DA57E2" w:rsidP="00137AE6">
      <w:pPr>
        <w:jc w:val="both"/>
        <w:rPr>
          <w:rFonts w:ascii="Arial" w:hAnsi="Arial" w:cs="Arial"/>
          <w:szCs w:val="22"/>
        </w:rPr>
      </w:pPr>
    </w:p>
    <w:p w14:paraId="24F09EE0" w14:textId="18B0F7B7" w:rsidR="00DA57E2" w:rsidRPr="008F5ABB" w:rsidRDefault="00DA57E2" w:rsidP="00137AE6">
      <w:pPr>
        <w:jc w:val="both"/>
        <w:rPr>
          <w:rFonts w:ascii="Arial" w:hAnsi="Arial" w:cs="Arial"/>
          <w:color w:val="000000" w:themeColor="text1"/>
          <w:szCs w:val="22"/>
        </w:rPr>
      </w:pPr>
      <w:r w:rsidRPr="006B6DD9">
        <w:rPr>
          <w:rFonts w:ascii="Arial" w:hAnsi="Arial" w:cs="Arial"/>
          <w:szCs w:val="22"/>
        </w:rPr>
        <w:t>Private use of lease or cluster-owned vehicles may generate fringe benefit tax</w:t>
      </w:r>
      <w:r w:rsidR="00674EA0">
        <w:rPr>
          <w:rFonts w:ascii="Arial" w:hAnsi="Arial" w:cs="Arial"/>
          <w:szCs w:val="22"/>
        </w:rPr>
        <w:t xml:space="preserve">.  More information can be found </w:t>
      </w:r>
      <w:hyperlink r:id="rId30" w:history="1">
        <w:r w:rsidR="00674EA0" w:rsidRPr="00674EA0">
          <w:rPr>
            <w:rStyle w:val="Hyperlink"/>
            <w:rFonts w:ascii="Arial" w:hAnsi="Arial" w:cs="Arial"/>
            <w:szCs w:val="22"/>
          </w:rPr>
          <w:t>here</w:t>
        </w:r>
      </w:hyperlink>
      <w:r w:rsidR="00674EA0">
        <w:rPr>
          <w:rFonts w:ascii="Arial" w:hAnsi="Arial" w:cs="Arial"/>
          <w:szCs w:val="22"/>
        </w:rPr>
        <w:t xml:space="preserve">.  </w:t>
      </w:r>
    </w:p>
    <w:p w14:paraId="3E0BCA2C" w14:textId="77777777" w:rsidR="00DA57E2" w:rsidRPr="006B6DD9" w:rsidRDefault="00DA57E2" w:rsidP="00137AE6">
      <w:pPr>
        <w:jc w:val="both"/>
        <w:rPr>
          <w:rFonts w:ascii="Arial" w:hAnsi="Arial" w:cs="Arial"/>
          <w:szCs w:val="22"/>
        </w:rPr>
      </w:pPr>
    </w:p>
    <w:p w14:paraId="6557C8CF" w14:textId="77777777" w:rsidR="00DA57E2" w:rsidRDefault="00DA57E2" w:rsidP="00137AE6">
      <w:pPr>
        <w:jc w:val="both"/>
        <w:rPr>
          <w:rFonts w:ascii="Arial" w:hAnsi="Arial" w:cs="Arial"/>
          <w:szCs w:val="22"/>
        </w:rPr>
      </w:pPr>
      <w:r w:rsidRPr="006B6DD9">
        <w:rPr>
          <w:rFonts w:ascii="Arial" w:hAnsi="Arial" w:cs="Arial"/>
          <w:szCs w:val="22"/>
        </w:rPr>
        <w:t>The lead school must manage tax liabilities where lease or cluster-owned vehicles are used for non-work purposes.</w:t>
      </w:r>
    </w:p>
    <w:p w14:paraId="5379888D" w14:textId="77777777" w:rsidR="00D76598" w:rsidRPr="006B6DD9" w:rsidRDefault="00D76598" w:rsidP="00DA57E2">
      <w:pPr>
        <w:rPr>
          <w:rFonts w:ascii="Arial" w:hAnsi="Arial" w:cs="Arial"/>
          <w:szCs w:val="22"/>
        </w:rPr>
      </w:pPr>
    </w:p>
    <w:p w14:paraId="73BF8A55" w14:textId="77777777" w:rsidR="00DA57E2" w:rsidRPr="008F5ABB" w:rsidRDefault="00DA57E2" w:rsidP="00F63FB3">
      <w:pPr>
        <w:pStyle w:val="Heading6"/>
        <w:spacing w:before="0" w:after="0"/>
        <w:rPr>
          <w:rStyle w:val="apple-style-span"/>
          <w:rFonts w:ascii="Arial" w:eastAsiaTheme="majorEastAsia" w:hAnsi="Arial" w:cs="Arial"/>
          <w:b w:val="0"/>
          <w:i w:val="0"/>
          <w:color w:val="000000" w:themeColor="text1"/>
          <w:szCs w:val="22"/>
        </w:rPr>
      </w:pPr>
      <w:r w:rsidRPr="008F5ABB">
        <w:rPr>
          <w:rStyle w:val="apple-style-span"/>
          <w:rFonts w:ascii="Arial" w:eastAsiaTheme="majorEastAsia" w:hAnsi="Arial" w:cs="Arial"/>
          <w:i w:val="0"/>
          <w:color w:val="000000" w:themeColor="text1"/>
          <w:szCs w:val="22"/>
        </w:rPr>
        <w:t>Insurance for private cars used for cluster work</w:t>
      </w:r>
    </w:p>
    <w:p w14:paraId="162AD69E" w14:textId="77777777" w:rsidR="00DA57E2" w:rsidRPr="006B6DD9" w:rsidRDefault="00DA57E2" w:rsidP="00137AE6">
      <w:pPr>
        <w:jc w:val="both"/>
        <w:rPr>
          <w:rStyle w:val="apple-style-span"/>
          <w:rFonts w:ascii="Arial" w:eastAsiaTheme="majorEastAsia" w:hAnsi="Arial" w:cs="Arial"/>
          <w:b/>
          <w:i/>
          <w:color w:val="1F497D" w:themeColor="text2"/>
          <w:szCs w:val="22"/>
        </w:rPr>
      </w:pPr>
      <w:r w:rsidRPr="006B6DD9">
        <w:rPr>
          <w:rFonts w:ascii="Arial" w:hAnsi="Arial" w:cs="Arial"/>
          <w:szCs w:val="22"/>
        </w:rPr>
        <w:t xml:space="preserve">Clusters should note some insurance companies will not accept claims under personal insurance policies where the car is being used as a 'tool of trade'. RTLB should be advised to insure private vehicles so that they are covered in the event of an accident during the course of their work as an RTLB. </w:t>
      </w:r>
    </w:p>
    <w:p w14:paraId="564817DC" w14:textId="77777777" w:rsidR="00AD64E7" w:rsidRDefault="007C31C3" w:rsidP="00AF1F36">
      <w:pPr>
        <w:spacing w:before="480" w:after="200"/>
        <w:rPr>
          <w:rStyle w:val="apple-style-span"/>
          <w:rFonts w:ascii="Arial" w:eastAsiaTheme="majorEastAsia" w:hAnsi="Arial" w:cs="Arial"/>
          <w:b/>
          <w:color w:val="4F81BD" w:themeColor="accent1"/>
          <w:sz w:val="28"/>
          <w:szCs w:val="28"/>
        </w:rPr>
      </w:pPr>
      <w:r w:rsidRPr="00AC2B06">
        <w:rPr>
          <w:rStyle w:val="apple-style-span"/>
          <w:rFonts w:ascii="Arial" w:eastAsiaTheme="majorEastAsia" w:hAnsi="Arial" w:cs="Arial"/>
          <w:b/>
          <w:color w:val="4F81BD" w:themeColor="accent1"/>
          <w:sz w:val="28"/>
          <w:szCs w:val="28"/>
        </w:rPr>
        <w:t>Managing Accommodatio</w:t>
      </w:r>
      <w:r w:rsidR="00AC2B06" w:rsidRPr="00AC2B06">
        <w:rPr>
          <w:rStyle w:val="apple-style-span"/>
          <w:rFonts w:ascii="Arial" w:eastAsiaTheme="majorEastAsia" w:hAnsi="Arial" w:cs="Arial"/>
          <w:b/>
          <w:color w:val="4F81BD" w:themeColor="accent1"/>
          <w:sz w:val="28"/>
          <w:szCs w:val="28"/>
        </w:rPr>
        <w:t>n</w:t>
      </w:r>
    </w:p>
    <w:p w14:paraId="26C829EA" w14:textId="3457ECAC" w:rsidR="00AD64E7" w:rsidRPr="00D928B0" w:rsidRDefault="00AD64E7" w:rsidP="00AD64E7">
      <w:pPr>
        <w:rPr>
          <w:rStyle w:val="apple-style-span"/>
          <w:rFonts w:ascii="Arial" w:eastAsiaTheme="majorEastAsia" w:hAnsi="Arial" w:cs="Arial"/>
          <w:b/>
          <w:color w:val="auto"/>
          <w:sz w:val="24"/>
        </w:rPr>
      </w:pPr>
      <w:r>
        <w:rPr>
          <w:rStyle w:val="apple-style-span"/>
          <w:rFonts w:ascii="Arial" w:eastAsiaTheme="majorEastAsia" w:hAnsi="Arial" w:cs="Arial"/>
          <w:b/>
          <w:color w:val="auto"/>
          <w:sz w:val="24"/>
        </w:rPr>
        <w:t>Decision making and the property occupancy document (POD) process</w:t>
      </w:r>
    </w:p>
    <w:p w14:paraId="3893E02E" w14:textId="77777777" w:rsidR="00AD64E7" w:rsidRDefault="00AD64E7" w:rsidP="00137AE6">
      <w:pPr>
        <w:jc w:val="both"/>
        <w:rPr>
          <w:rStyle w:val="apple-style-span"/>
          <w:rFonts w:ascii="Arial" w:eastAsiaTheme="majorEastAsia" w:hAnsi="Arial" w:cs="Arial"/>
          <w:b/>
          <w:color w:val="4F81BD" w:themeColor="accent1"/>
          <w:sz w:val="28"/>
          <w:szCs w:val="28"/>
        </w:rPr>
      </w:pPr>
    </w:p>
    <w:p w14:paraId="7B25BF4C" w14:textId="75A43BB7" w:rsidR="00AC2B06" w:rsidRPr="00AC2B06" w:rsidRDefault="00AC2B06" w:rsidP="00137AE6">
      <w:pPr>
        <w:jc w:val="both"/>
        <w:rPr>
          <w:rStyle w:val="apple-style-span"/>
          <w:rFonts w:ascii="Arial" w:eastAsiaTheme="majorEastAsia" w:hAnsi="Arial" w:cs="Arial"/>
          <w:szCs w:val="22"/>
        </w:rPr>
      </w:pPr>
      <w:r w:rsidRPr="00AC2B06">
        <w:rPr>
          <w:rStyle w:val="apple-style-span"/>
          <w:rFonts w:ascii="Arial" w:eastAsiaTheme="majorEastAsia" w:hAnsi="Arial" w:cs="Arial"/>
          <w:szCs w:val="22"/>
        </w:rPr>
        <w:t xml:space="preserve">The lead school, in collaboration with the Ministry’s regional office, will ensure RTLB staff are housed in suitable accommodation. </w:t>
      </w:r>
    </w:p>
    <w:p w14:paraId="7228D306" w14:textId="77777777" w:rsidR="00AC2B06" w:rsidRPr="00AC2B06" w:rsidRDefault="00AC2B06" w:rsidP="00AC2B06">
      <w:pPr>
        <w:jc w:val="both"/>
        <w:rPr>
          <w:rStyle w:val="apple-style-span"/>
          <w:rFonts w:ascii="Arial" w:eastAsiaTheme="majorEastAsia" w:hAnsi="Arial" w:cs="Arial"/>
          <w:szCs w:val="22"/>
        </w:rPr>
      </w:pPr>
    </w:p>
    <w:p w14:paraId="2334764E" w14:textId="77777777" w:rsidR="00AC2B06" w:rsidRPr="00AC2B06" w:rsidRDefault="00AC2B06" w:rsidP="00AC2B06">
      <w:pPr>
        <w:jc w:val="both"/>
        <w:rPr>
          <w:rStyle w:val="apple-style-span"/>
          <w:rFonts w:ascii="Arial" w:eastAsiaTheme="majorEastAsia" w:hAnsi="Arial" w:cs="Arial"/>
          <w:b/>
          <w:bCs/>
          <w:szCs w:val="22"/>
        </w:rPr>
      </w:pPr>
      <w:r w:rsidRPr="00AC2B06">
        <w:rPr>
          <w:rStyle w:val="apple-style-span"/>
          <w:rFonts w:ascii="Arial" w:eastAsiaTheme="majorEastAsia" w:hAnsi="Arial" w:cs="Arial"/>
          <w:b/>
          <w:bCs/>
          <w:szCs w:val="22"/>
        </w:rPr>
        <w:t>Key decision makers</w:t>
      </w:r>
    </w:p>
    <w:p w14:paraId="104E755A" w14:textId="66ADB109" w:rsidR="00AC2B06" w:rsidRPr="00AC2B06" w:rsidRDefault="00AC2B06" w:rsidP="00AC2B06">
      <w:pPr>
        <w:jc w:val="both"/>
        <w:rPr>
          <w:rStyle w:val="apple-style-span"/>
          <w:rFonts w:ascii="Arial" w:eastAsiaTheme="majorEastAsia" w:hAnsi="Arial" w:cs="Arial"/>
          <w:szCs w:val="22"/>
        </w:rPr>
      </w:pPr>
      <w:r w:rsidRPr="00AC2B06">
        <w:rPr>
          <w:rStyle w:val="apple-style-span"/>
          <w:rFonts w:ascii="Arial" w:eastAsiaTheme="majorEastAsia" w:hAnsi="Arial" w:cs="Arial"/>
          <w:szCs w:val="22"/>
        </w:rPr>
        <w:t xml:space="preserve">Key decision makers are the cluster </w:t>
      </w:r>
      <w:r w:rsidR="00B45A5A">
        <w:rPr>
          <w:rStyle w:val="apple-style-span"/>
          <w:rFonts w:ascii="Arial" w:eastAsiaTheme="majorEastAsia" w:hAnsi="Arial" w:cs="Arial"/>
          <w:szCs w:val="22"/>
        </w:rPr>
        <w:t>l</w:t>
      </w:r>
      <w:r w:rsidRPr="00AC2B06">
        <w:rPr>
          <w:rStyle w:val="apple-style-span"/>
          <w:rFonts w:ascii="Arial" w:eastAsiaTheme="majorEastAsia" w:hAnsi="Arial" w:cs="Arial"/>
          <w:szCs w:val="22"/>
        </w:rPr>
        <w:t xml:space="preserve">ead </w:t>
      </w:r>
      <w:r w:rsidR="00B45A5A">
        <w:rPr>
          <w:rStyle w:val="apple-style-span"/>
          <w:rFonts w:ascii="Arial" w:eastAsiaTheme="majorEastAsia" w:hAnsi="Arial" w:cs="Arial"/>
          <w:szCs w:val="22"/>
        </w:rPr>
        <w:t>s</w:t>
      </w:r>
      <w:r w:rsidRPr="00AC2B06">
        <w:rPr>
          <w:rStyle w:val="apple-style-span"/>
          <w:rFonts w:ascii="Arial" w:eastAsiaTheme="majorEastAsia" w:hAnsi="Arial" w:cs="Arial"/>
          <w:szCs w:val="22"/>
        </w:rPr>
        <w:t xml:space="preserve">chool </w:t>
      </w:r>
      <w:r w:rsidR="00B45A5A">
        <w:rPr>
          <w:rStyle w:val="apple-style-span"/>
          <w:rFonts w:ascii="Arial" w:eastAsiaTheme="majorEastAsia" w:hAnsi="Arial" w:cs="Arial"/>
          <w:szCs w:val="22"/>
        </w:rPr>
        <w:t>p</w:t>
      </w:r>
      <w:r w:rsidRPr="00AC2B06">
        <w:rPr>
          <w:rStyle w:val="apple-style-span"/>
          <w:rFonts w:ascii="Arial" w:eastAsiaTheme="majorEastAsia" w:hAnsi="Arial" w:cs="Arial"/>
          <w:szCs w:val="22"/>
        </w:rPr>
        <w:t xml:space="preserve">rincipal, the Manager Learning Support (MLS) and the current </w:t>
      </w:r>
      <w:r w:rsidR="00763B46">
        <w:rPr>
          <w:rStyle w:val="apple-style-span"/>
          <w:rFonts w:ascii="Arial" w:eastAsiaTheme="majorEastAsia" w:hAnsi="Arial" w:cs="Arial"/>
          <w:szCs w:val="22"/>
        </w:rPr>
        <w:t>h</w:t>
      </w:r>
      <w:r w:rsidRPr="00AC2B06">
        <w:rPr>
          <w:rStyle w:val="apple-style-span"/>
          <w:rFonts w:ascii="Arial" w:eastAsiaTheme="majorEastAsia" w:hAnsi="Arial" w:cs="Arial"/>
          <w:szCs w:val="22"/>
        </w:rPr>
        <w:t xml:space="preserve">ost </w:t>
      </w:r>
      <w:r w:rsidR="00763B46">
        <w:rPr>
          <w:rStyle w:val="apple-style-span"/>
          <w:rFonts w:ascii="Arial" w:eastAsiaTheme="majorEastAsia" w:hAnsi="Arial" w:cs="Arial"/>
          <w:szCs w:val="22"/>
        </w:rPr>
        <w:t>s</w:t>
      </w:r>
      <w:r w:rsidRPr="00AC2B06">
        <w:rPr>
          <w:rStyle w:val="apple-style-span"/>
          <w:rFonts w:ascii="Arial" w:eastAsiaTheme="majorEastAsia" w:hAnsi="Arial" w:cs="Arial"/>
          <w:szCs w:val="22"/>
        </w:rPr>
        <w:t xml:space="preserve">chool </w:t>
      </w:r>
      <w:r w:rsidR="00763B46">
        <w:rPr>
          <w:rStyle w:val="apple-style-span"/>
          <w:rFonts w:ascii="Arial" w:eastAsiaTheme="majorEastAsia" w:hAnsi="Arial" w:cs="Arial"/>
          <w:szCs w:val="22"/>
        </w:rPr>
        <w:t>p</w:t>
      </w:r>
      <w:r w:rsidRPr="00AC2B06">
        <w:rPr>
          <w:rStyle w:val="apple-style-span"/>
          <w:rFonts w:ascii="Arial" w:eastAsiaTheme="majorEastAsia" w:hAnsi="Arial" w:cs="Arial"/>
          <w:szCs w:val="22"/>
        </w:rPr>
        <w:t xml:space="preserve">rincipal. They are advised and supported by the relevant School Property Advisor (SPA). The Manager Learning Support and the </w:t>
      </w:r>
      <w:r w:rsidR="00B45A5A">
        <w:rPr>
          <w:rStyle w:val="apple-style-span"/>
          <w:rFonts w:ascii="Arial" w:eastAsiaTheme="majorEastAsia" w:hAnsi="Arial" w:cs="Arial"/>
          <w:szCs w:val="22"/>
        </w:rPr>
        <w:t>l</w:t>
      </w:r>
      <w:r w:rsidRPr="00AC2B06">
        <w:rPr>
          <w:rStyle w:val="apple-style-span"/>
          <w:rFonts w:ascii="Arial" w:eastAsiaTheme="majorEastAsia" w:hAnsi="Arial" w:cs="Arial"/>
          <w:szCs w:val="22"/>
        </w:rPr>
        <w:t xml:space="preserve">ead </w:t>
      </w:r>
      <w:r w:rsidR="00B45A5A">
        <w:rPr>
          <w:rStyle w:val="apple-style-span"/>
          <w:rFonts w:ascii="Arial" w:eastAsiaTheme="majorEastAsia" w:hAnsi="Arial" w:cs="Arial"/>
          <w:szCs w:val="22"/>
        </w:rPr>
        <w:t>s</w:t>
      </w:r>
      <w:r w:rsidRPr="00AC2B06">
        <w:rPr>
          <w:rStyle w:val="apple-style-span"/>
          <w:rFonts w:ascii="Arial" w:eastAsiaTheme="majorEastAsia" w:hAnsi="Arial" w:cs="Arial"/>
          <w:szCs w:val="22"/>
        </w:rPr>
        <w:t xml:space="preserve">chool </w:t>
      </w:r>
      <w:r w:rsidR="00B45A5A">
        <w:rPr>
          <w:rStyle w:val="apple-style-span"/>
          <w:rFonts w:ascii="Arial" w:eastAsiaTheme="majorEastAsia" w:hAnsi="Arial" w:cs="Arial"/>
          <w:szCs w:val="22"/>
        </w:rPr>
        <w:t>p</w:t>
      </w:r>
      <w:r w:rsidRPr="00AC2B06">
        <w:rPr>
          <w:rStyle w:val="apple-style-span"/>
          <w:rFonts w:ascii="Arial" w:eastAsiaTheme="majorEastAsia" w:hAnsi="Arial" w:cs="Arial"/>
          <w:szCs w:val="22"/>
        </w:rPr>
        <w:t xml:space="preserve">rincipal </w:t>
      </w:r>
      <w:proofErr w:type="gramStart"/>
      <w:r w:rsidRPr="00AC2B06">
        <w:rPr>
          <w:rStyle w:val="apple-style-span"/>
          <w:rFonts w:ascii="Arial" w:eastAsiaTheme="majorEastAsia" w:hAnsi="Arial" w:cs="Arial"/>
          <w:szCs w:val="22"/>
        </w:rPr>
        <w:t>lead</w:t>
      </w:r>
      <w:proofErr w:type="gramEnd"/>
      <w:r w:rsidRPr="00AC2B06">
        <w:rPr>
          <w:rStyle w:val="apple-style-span"/>
          <w:rFonts w:ascii="Arial" w:eastAsiaTheme="majorEastAsia" w:hAnsi="Arial" w:cs="Arial"/>
          <w:szCs w:val="22"/>
        </w:rPr>
        <w:t xml:space="preserve"> the process to consult with </w:t>
      </w:r>
      <w:r w:rsidR="00B45A5A">
        <w:rPr>
          <w:rStyle w:val="apple-style-span"/>
          <w:rFonts w:ascii="Arial" w:eastAsiaTheme="majorEastAsia" w:hAnsi="Arial" w:cs="Arial"/>
          <w:szCs w:val="22"/>
        </w:rPr>
        <w:t>c</w:t>
      </w:r>
      <w:r w:rsidRPr="00AC2B06">
        <w:rPr>
          <w:rStyle w:val="apple-style-span"/>
          <w:rFonts w:ascii="Arial" w:eastAsiaTheme="majorEastAsia" w:hAnsi="Arial" w:cs="Arial"/>
          <w:szCs w:val="22"/>
        </w:rPr>
        <w:t xml:space="preserve">luster </w:t>
      </w:r>
      <w:r w:rsidR="00B45A5A">
        <w:rPr>
          <w:rStyle w:val="apple-style-span"/>
          <w:rFonts w:ascii="Arial" w:eastAsiaTheme="majorEastAsia" w:hAnsi="Arial" w:cs="Arial"/>
          <w:szCs w:val="22"/>
        </w:rPr>
        <w:t>m</w:t>
      </w:r>
      <w:r w:rsidRPr="00AC2B06">
        <w:rPr>
          <w:rStyle w:val="apple-style-span"/>
          <w:rFonts w:ascii="Arial" w:eastAsiaTheme="majorEastAsia" w:hAnsi="Arial" w:cs="Arial"/>
          <w:szCs w:val="22"/>
        </w:rPr>
        <w:t xml:space="preserve">anagers and potential host schools to determine the options and to reach agreement. </w:t>
      </w:r>
    </w:p>
    <w:p w14:paraId="7FE2625D" w14:textId="77777777" w:rsidR="00AC2B06" w:rsidRPr="00AC2B06" w:rsidRDefault="00AC2B06" w:rsidP="00AC2B06">
      <w:pPr>
        <w:rPr>
          <w:rStyle w:val="apple-style-span"/>
          <w:rFonts w:ascii="Arial" w:eastAsiaTheme="majorEastAsia" w:hAnsi="Arial" w:cs="Arial"/>
          <w:szCs w:val="22"/>
        </w:rPr>
      </w:pPr>
    </w:p>
    <w:p w14:paraId="2AE479F4" w14:textId="77777777" w:rsidR="00AC2B06" w:rsidRPr="00AC2B06" w:rsidRDefault="00AC2B06" w:rsidP="00AC2B06">
      <w:pPr>
        <w:rPr>
          <w:rStyle w:val="apple-style-span"/>
          <w:rFonts w:ascii="Arial" w:eastAsiaTheme="majorEastAsia" w:hAnsi="Arial" w:cs="Arial"/>
          <w:b/>
          <w:bCs/>
          <w:szCs w:val="22"/>
        </w:rPr>
      </w:pPr>
      <w:r w:rsidRPr="00AC2B06">
        <w:rPr>
          <w:rStyle w:val="apple-style-span"/>
          <w:rFonts w:ascii="Arial" w:eastAsiaTheme="majorEastAsia" w:hAnsi="Arial" w:cs="Arial"/>
          <w:b/>
          <w:bCs/>
          <w:szCs w:val="22"/>
        </w:rPr>
        <w:t>Finding a school to host the cluster</w:t>
      </w:r>
    </w:p>
    <w:p w14:paraId="1A275C56" w14:textId="2B9E2C48" w:rsidR="00AC2B06" w:rsidRPr="00AC2B06" w:rsidRDefault="00AC2B06" w:rsidP="00AC2B06">
      <w:pPr>
        <w:jc w:val="both"/>
        <w:rPr>
          <w:rStyle w:val="apple-style-span"/>
          <w:rFonts w:ascii="Arial" w:eastAsiaTheme="majorEastAsia" w:hAnsi="Arial" w:cs="Arial"/>
          <w:szCs w:val="22"/>
        </w:rPr>
      </w:pPr>
      <w:r w:rsidRPr="00AC2B06">
        <w:rPr>
          <w:rStyle w:val="apple-style-span"/>
          <w:rFonts w:ascii="Arial" w:eastAsiaTheme="majorEastAsia" w:hAnsi="Arial" w:cs="Arial"/>
          <w:szCs w:val="22"/>
        </w:rPr>
        <w:t>Where possible, RTLB staff will be accommodated in existing (surplus) space within one or multiple cluster schools. Location in one or more cluster schools is a priority as this reflects the RTLB service</w:t>
      </w:r>
      <w:r w:rsidR="00512548">
        <w:rPr>
          <w:rStyle w:val="apple-style-span"/>
          <w:rFonts w:ascii="Arial" w:eastAsiaTheme="majorEastAsia" w:hAnsi="Arial" w:cs="Arial"/>
          <w:szCs w:val="22"/>
        </w:rPr>
        <w:t>’s</w:t>
      </w:r>
      <w:r w:rsidRPr="00AC2B06">
        <w:rPr>
          <w:rStyle w:val="apple-style-span"/>
          <w:rFonts w:ascii="Arial" w:eastAsiaTheme="majorEastAsia" w:hAnsi="Arial" w:cs="Arial"/>
          <w:szCs w:val="22"/>
        </w:rPr>
        <w:t xml:space="preserve"> close connections with cluster schools. There is no requirement on the part of the Ministry to move all RTLBs onto a single school site, but this may be agreed. </w:t>
      </w:r>
    </w:p>
    <w:p w14:paraId="730E08C9" w14:textId="77777777" w:rsidR="00AC2B06" w:rsidRPr="00AC2B06" w:rsidRDefault="00AC2B06" w:rsidP="00AC2B06">
      <w:pPr>
        <w:jc w:val="both"/>
        <w:rPr>
          <w:rStyle w:val="apple-style-span"/>
          <w:rFonts w:ascii="Arial" w:eastAsiaTheme="majorEastAsia" w:hAnsi="Arial" w:cs="Arial"/>
          <w:szCs w:val="22"/>
        </w:rPr>
      </w:pPr>
    </w:p>
    <w:p w14:paraId="7C73F409" w14:textId="77777777" w:rsidR="00AC2B06" w:rsidRPr="00AC2B06" w:rsidRDefault="00AC2B06" w:rsidP="00AC2B06">
      <w:pPr>
        <w:jc w:val="both"/>
        <w:rPr>
          <w:rStyle w:val="apple-style-span"/>
          <w:rFonts w:ascii="Arial" w:eastAsiaTheme="majorEastAsia" w:hAnsi="Arial" w:cs="Arial"/>
          <w:szCs w:val="22"/>
        </w:rPr>
      </w:pPr>
      <w:r w:rsidRPr="00AC2B06">
        <w:rPr>
          <w:rStyle w:val="apple-style-span"/>
          <w:rFonts w:ascii="Arial" w:eastAsiaTheme="majorEastAsia" w:hAnsi="Arial" w:cs="Arial"/>
          <w:szCs w:val="22"/>
        </w:rPr>
        <w:t>Decision making should identify a range of solutions to meet cluster needs to:</w:t>
      </w:r>
    </w:p>
    <w:p w14:paraId="07660891" w14:textId="77777777" w:rsidR="00AC2B06" w:rsidRPr="00AC2B06" w:rsidRDefault="00AC2B06" w:rsidP="00AC2B06">
      <w:pPr>
        <w:jc w:val="both"/>
        <w:rPr>
          <w:rStyle w:val="apple-style-span"/>
          <w:rFonts w:ascii="Arial" w:eastAsiaTheme="majorEastAsia" w:hAnsi="Arial" w:cs="Arial"/>
          <w:szCs w:val="22"/>
        </w:rPr>
      </w:pPr>
    </w:p>
    <w:p w14:paraId="70634990" w14:textId="77777777" w:rsidR="00AC2B06" w:rsidRPr="00AC2B06" w:rsidRDefault="00AC2B06" w:rsidP="00D50621">
      <w:pPr>
        <w:numPr>
          <w:ilvl w:val="0"/>
          <w:numId w:val="19"/>
        </w:numPr>
        <w:ind w:left="567" w:hanging="567"/>
        <w:jc w:val="both"/>
        <w:rPr>
          <w:rStyle w:val="apple-style-span"/>
          <w:rFonts w:ascii="Arial" w:eastAsiaTheme="majorEastAsia" w:hAnsi="Arial" w:cs="Arial"/>
          <w:szCs w:val="22"/>
        </w:rPr>
      </w:pPr>
      <w:r w:rsidRPr="00AC2B06">
        <w:rPr>
          <w:rStyle w:val="apple-style-span"/>
          <w:rFonts w:ascii="Arial" w:eastAsiaTheme="majorEastAsia" w:hAnsi="Arial" w:cs="Arial"/>
          <w:szCs w:val="22"/>
        </w:rPr>
        <w:t xml:space="preserve">identify a range of effective options </w:t>
      </w:r>
    </w:p>
    <w:p w14:paraId="2C09FD91" w14:textId="77777777" w:rsidR="00AC2B06" w:rsidRPr="00AC2B06" w:rsidRDefault="00AC2B06" w:rsidP="00D50621">
      <w:pPr>
        <w:numPr>
          <w:ilvl w:val="0"/>
          <w:numId w:val="19"/>
        </w:numPr>
        <w:ind w:left="567" w:hanging="567"/>
        <w:jc w:val="both"/>
        <w:rPr>
          <w:rStyle w:val="apple-style-span"/>
          <w:rFonts w:ascii="Arial" w:eastAsiaTheme="majorEastAsia" w:hAnsi="Arial" w:cs="Arial"/>
          <w:szCs w:val="22"/>
        </w:rPr>
      </w:pPr>
      <w:r w:rsidRPr="00AC2B06">
        <w:rPr>
          <w:rStyle w:val="apple-style-span"/>
          <w:rFonts w:ascii="Arial" w:eastAsiaTheme="majorEastAsia" w:hAnsi="Arial" w:cs="Arial"/>
          <w:szCs w:val="22"/>
        </w:rPr>
        <w:t>minimise costs</w:t>
      </w:r>
    </w:p>
    <w:p w14:paraId="16517F04" w14:textId="77777777" w:rsidR="00AC2B06" w:rsidRPr="00AC2B06" w:rsidRDefault="00AC2B06" w:rsidP="00D50621">
      <w:pPr>
        <w:numPr>
          <w:ilvl w:val="0"/>
          <w:numId w:val="19"/>
        </w:numPr>
        <w:ind w:left="567" w:hanging="567"/>
        <w:jc w:val="both"/>
        <w:rPr>
          <w:rStyle w:val="apple-style-span"/>
          <w:rFonts w:ascii="Arial" w:eastAsiaTheme="majorEastAsia" w:hAnsi="Arial" w:cs="Arial"/>
          <w:szCs w:val="22"/>
        </w:rPr>
      </w:pPr>
      <w:r w:rsidRPr="00AC2B06">
        <w:rPr>
          <w:rStyle w:val="apple-style-span"/>
          <w:rFonts w:ascii="Arial" w:eastAsiaTheme="majorEastAsia" w:hAnsi="Arial" w:cs="Arial"/>
          <w:szCs w:val="22"/>
        </w:rPr>
        <w:t xml:space="preserve">reduce the need for travel </w:t>
      </w:r>
    </w:p>
    <w:p w14:paraId="4F82800A" w14:textId="77777777" w:rsidR="00AC2B06" w:rsidRPr="00AC2B06" w:rsidRDefault="00AC2B06" w:rsidP="00D50621">
      <w:pPr>
        <w:numPr>
          <w:ilvl w:val="0"/>
          <w:numId w:val="19"/>
        </w:numPr>
        <w:ind w:left="567" w:hanging="567"/>
        <w:jc w:val="both"/>
        <w:rPr>
          <w:rStyle w:val="apple-style-span"/>
          <w:rFonts w:ascii="Arial" w:eastAsiaTheme="majorEastAsia" w:hAnsi="Arial" w:cs="Arial"/>
          <w:szCs w:val="22"/>
        </w:rPr>
      </w:pPr>
      <w:r w:rsidRPr="00AC2B06">
        <w:rPr>
          <w:rStyle w:val="apple-style-span"/>
          <w:rFonts w:ascii="Arial" w:eastAsiaTheme="majorEastAsia" w:hAnsi="Arial" w:cs="Arial"/>
          <w:szCs w:val="22"/>
        </w:rPr>
        <w:t>maximise service access and effectiveness.</w:t>
      </w:r>
    </w:p>
    <w:p w14:paraId="5C76D354" w14:textId="77777777" w:rsidR="00AC2B06" w:rsidRPr="00AC2B06" w:rsidRDefault="00AC2B06" w:rsidP="00AC2B06">
      <w:pPr>
        <w:jc w:val="both"/>
        <w:rPr>
          <w:rStyle w:val="apple-style-span"/>
          <w:rFonts w:ascii="Arial" w:eastAsiaTheme="majorEastAsia" w:hAnsi="Arial" w:cs="Arial"/>
          <w:szCs w:val="22"/>
        </w:rPr>
      </w:pPr>
    </w:p>
    <w:p w14:paraId="5596133C" w14:textId="4BDEB2F2" w:rsidR="00AC2B06" w:rsidRPr="00AC2B06" w:rsidRDefault="00AC2B06" w:rsidP="00AC2B06">
      <w:pPr>
        <w:jc w:val="both"/>
        <w:rPr>
          <w:rStyle w:val="apple-style-span"/>
          <w:rFonts w:ascii="Arial" w:eastAsiaTheme="majorEastAsia" w:hAnsi="Arial" w:cs="Arial"/>
          <w:szCs w:val="22"/>
        </w:rPr>
      </w:pPr>
      <w:r w:rsidRPr="00AC2B06">
        <w:rPr>
          <w:rStyle w:val="apple-style-span"/>
          <w:rFonts w:ascii="Arial" w:eastAsiaTheme="majorEastAsia" w:hAnsi="Arial" w:cs="Arial"/>
          <w:szCs w:val="22"/>
        </w:rPr>
        <w:lastRenderedPageBreak/>
        <w:t>Options should be prioritised:</w:t>
      </w:r>
    </w:p>
    <w:p w14:paraId="796CB6D7" w14:textId="77777777" w:rsidR="00AC2B06" w:rsidRPr="00AC2B06" w:rsidRDefault="00AC2B06" w:rsidP="00AC2B06">
      <w:pPr>
        <w:jc w:val="both"/>
        <w:rPr>
          <w:rStyle w:val="apple-style-span"/>
          <w:rFonts w:ascii="Arial" w:eastAsiaTheme="majorEastAsia" w:hAnsi="Arial" w:cs="Arial"/>
          <w:szCs w:val="22"/>
        </w:rPr>
      </w:pPr>
    </w:p>
    <w:p w14:paraId="65FAFC08" w14:textId="51F0C37F" w:rsidR="00137AE6" w:rsidRDefault="00137AE6" w:rsidP="00861D5D">
      <w:pPr>
        <w:numPr>
          <w:ilvl w:val="0"/>
          <w:numId w:val="48"/>
        </w:numPr>
        <w:ind w:left="567" w:hanging="567"/>
        <w:jc w:val="both"/>
        <w:rPr>
          <w:rStyle w:val="apple-style-span"/>
          <w:rFonts w:ascii="Arial" w:eastAsiaTheme="majorEastAsia" w:hAnsi="Arial" w:cs="Arial"/>
          <w:szCs w:val="22"/>
        </w:rPr>
      </w:pPr>
      <w:r>
        <w:rPr>
          <w:rStyle w:val="apple-style-span"/>
          <w:rFonts w:ascii="Arial" w:eastAsiaTheme="majorEastAsia" w:hAnsi="Arial" w:cs="Arial"/>
          <w:szCs w:val="22"/>
        </w:rPr>
        <w:t>e</w:t>
      </w:r>
      <w:r w:rsidR="00AC2B06" w:rsidRPr="00AC2B06">
        <w:rPr>
          <w:rStyle w:val="apple-style-span"/>
          <w:rFonts w:ascii="Arial" w:eastAsiaTheme="majorEastAsia" w:hAnsi="Arial" w:cs="Arial"/>
          <w:szCs w:val="22"/>
        </w:rPr>
        <w:t>xisting space in cluster schools is the preferred option</w:t>
      </w:r>
      <w:r w:rsidR="00512548">
        <w:rPr>
          <w:rStyle w:val="apple-style-span"/>
          <w:rFonts w:ascii="Arial" w:eastAsiaTheme="majorEastAsia" w:hAnsi="Arial" w:cs="Arial"/>
          <w:szCs w:val="22"/>
        </w:rPr>
        <w:t>.</w:t>
      </w:r>
      <w:r w:rsidR="00AC2B06" w:rsidRPr="00AC2B06">
        <w:rPr>
          <w:rStyle w:val="apple-style-span"/>
          <w:rFonts w:ascii="Arial" w:eastAsiaTheme="majorEastAsia" w:hAnsi="Arial" w:cs="Arial"/>
          <w:szCs w:val="22"/>
        </w:rPr>
        <w:t xml:space="preserve"> This can be refurbished and upgraded to meet cluster needs</w:t>
      </w:r>
    </w:p>
    <w:p w14:paraId="7692802E" w14:textId="796B78E8" w:rsidR="00137AE6" w:rsidRDefault="00137AE6" w:rsidP="00861D5D">
      <w:pPr>
        <w:numPr>
          <w:ilvl w:val="0"/>
          <w:numId w:val="48"/>
        </w:numPr>
        <w:ind w:left="567" w:hanging="567"/>
        <w:jc w:val="both"/>
        <w:rPr>
          <w:rFonts w:ascii="Arial" w:eastAsiaTheme="majorEastAsia" w:hAnsi="Arial" w:cs="Arial"/>
          <w:szCs w:val="22"/>
        </w:rPr>
      </w:pPr>
      <w:r>
        <w:rPr>
          <w:rStyle w:val="apple-style-span"/>
          <w:rFonts w:ascii="Arial" w:eastAsiaTheme="majorEastAsia" w:hAnsi="Arial" w:cs="Arial"/>
          <w:szCs w:val="22"/>
        </w:rPr>
        <w:t>o</w:t>
      </w:r>
      <w:r w:rsidR="00AC2B06" w:rsidRPr="00137AE6">
        <w:rPr>
          <w:rStyle w:val="apple-style-span"/>
          <w:rFonts w:ascii="Arial" w:eastAsiaTheme="majorEastAsia" w:hAnsi="Arial" w:cs="Arial"/>
          <w:szCs w:val="22"/>
        </w:rPr>
        <w:t xml:space="preserve">r </w:t>
      </w:r>
      <w:r w:rsidR="00AC2B06" w:rsidRPr="00137AE6">
        <w:rPr>
          <w:rFonts w:ascii="Arial" w:hAnsi="Arial" w:cs="Arial"/>
          <w:szCs w:val="22"/>
        </w:rPr>
        <w:t>where suitable surplus space is not available in a cluster school consideration may be given to building additional space in a cluster school</w:t>
      </w:r>
    </w:p>
    <w:p w14:paraId="179A7771" w14:textId="45B36801" w:rsidR="00AC2B06" w:rsidRPr="00137AE6" w:rsidRDefault="00137AE6" w:rsidP="00861D5D">
      <w:pPr>
        <w:numPr>
          <w:ilvl w:val="0"/>
          <w:numId w:val="48"/>
        </w:numPr>
        <w:ind w:left="567" w:hanging="567"/>
        <w:jc w:val="both"/>
        <w:rPr>
          <w:rFonts w:ascii="Arial" w:eastAsiaTheme="majorEastAsia" w:hAnsi="Arial" w:cs="Arial"/>
          <w:szCs w:val="22"/>
        </w:rPr>
      </w:pPr>
      <w:r>
        <w:rPr>
          <w:rFonts w:ascii="Arial" w:hAnsi="Arial" w:cs="Arial"/>
          <w:szCs w:val="22"/>
        </w:rPr>
        <w:t>o</w:t>
      </w:r>
      <w:r w:rsidR="00AC2B06" w:rsidRPr="00137AE6">
        <w:rPr>
          <w:rFonts w:ascii="Arial" w:hAnsi="Arial" w:cs="Arial"/>
          <w:szCs w:val="22"/>
        </w:rPr>
        <w:t xml:space="preserve">nce these options have been exhausted, alternative locations may be considered. These would need to be finally agreed by Learning Support at National office. </w:t>
      </w:r>
    </w:p>
    <w:p w14:paraId="1BE4DC2E" w14:textId="77777777" w:rsidR="00AC2B06" w:rsidRPr="00AC2B06" w:rsidRDefault="00AC2B06" w:rsidP="00AC2B06">
      <w:pPr>
        <w:rPr>
          <w:rFonts w:ascii="Arial" w:hAnsi="Arial" w:cs="Arial"/>
          <w:szCs w:val="22"/>
        </w:rPr>
      </w:pPr>
    </w:p>
    <w:p w14:paraId="35DF980B" w14:textId="77777777" w:rsidR="00AC2B06" w:rsidRPr="00AC2B06" w:rsidRDefault="00AC2B06" w:rsidP="00AC2B06">
      <w:pPr>
        <w:rPr>
          <w:rFonts w:ascii="Arial" w:hAnsi="Arial" w:cs="Arial"/>
          <w:b/>
          <w:bCs/>
          <w:szCs w:val="22"/>
        </w:rPr>
      </w:pPr>
      <w:r w:rsidRPr="00AC2B06">
        <w:rPr>
          <w:rFonts w:ascii="Arial" w:hAnsi="Arial" w:cs="Arial"/>
          <w:b/>
          <w:bCs/>
          <w:szCs w:val="22"/>
        </w:rPr>
        <w:t>Negotiating the POD agreement</w:t>
      </w:r>
    </w:p>
    <w:p w14:paraId="5DD8B4D6" w14:textId="3BC462BB" w:rsidR="00AC2B06" w:rsidRPr="00AC2B06" w:rsidRDefault="00AC2B06" w:rsidP="00137AE6">
      <w:pPr>
        <w:jc w:val="both"/>
        <w:rPr>
          <w:rFonts w:ascii="Arial" w:hAnsi="Arial" w:cs="Arial"/>
          <w:szCs w:val="22"/>
        </w:rPr>
      </w:pPr>
      <w:r w:rsidRPr="00AC2B06">
        <w:rPr>
          <w:rFonts w:ascii="Arial" w:hAnsi="Arial" w:cs="Arial"/>
          <w:szCs w:val="22"/>
        </w:rPr>
        <w:t xml:space="preserve">Once an accommodation </w:t>
      </w:r>
      <w:proofErr w:type="gramStart"/>
      <w:r w:rsidRPr="00AC2B06">
        <w:rPr>
          <w:rFonts w:ascii="Arial" w:hAnsi="Arial" w:cs="Arial"/>
          <w:szCs w:val="22"/>
        </w:rPr>
        <w:t>need</w:t>
      </w:r>
      <w:proofErr w:type="gramEnd"/>
      <w:r w:rsidRPr="00AC2B06">
        <w:rPr>
          <w:rFonts w:ascii="Arial" w:hAnsi="Arial" w:cs="Arial"/>
          <w:szCs w:val="22"/>
        </w:rPr>
        <w:t xml:space="preserve"> and a solution has been agreed by the local Ministry office, the </w:t>
      </w:r>
      <w:r w:rsidR="00B45A5A">
        <w:rPr>
          <w:rFonts w:ascii="Arial" w:hAnsi="Arial" w:cs="Arial"/>
          <w:szCs w:val="22"/>
        </w:rPr>
        <w:t>l</w:t>
      </w:r>
      <w:r w:rsidRPr="00AC2B06">
        <w:rPr>
          <w:rFonts w:ascii="Arial" w:hAnsi="Arial" w:cs="Arial"/>
          <w:szCs w:val="22"/>
        </w:rPr>
        <w:t xml:space="preserve">ead </w:t>
      </w:r>
      <w:r w:rsidR="00B45A5A">
        <w:rPr>
          <w:rFonts w:ascii="Arial" w:hAnsi="Arial" w:cs="Arial"/>
          <w:szCs w:val="22"/>
        </w:rPr>
        <w:t>s</w:t>
      </w:r>
      <w:r w:rsidRPr="00AC2B06">
        <w:rPr>
          <w:rFonts w:ascii="Arial" w:hAnsi="Arial" w:cs="Arial"/>
          <w:szCs w:val="22"/>
        </w:rPr>
        <w:t xml:space="preserve">chool and </w:t>
      </w:r>
      <w:r w:rsidR="00763B46">
        <w:rPr>
          <w:rFonts w:ascii="Arial" w:hAnsi="Arial" w:cs="Arial"/>
          <w:szCs w:val="22"/>
        </w:rPr>
        <w:t>h</w:t>
      </w:r>
      <w:r w:rsidRPr="00AC2B06">
        <w:rPr>
          <w:rFonts w:ascii="Arial" w:hAnsi="Arial" w:cs="Arial"/>
          <w:szCs w:val="22"/>
        </w:rPr>
        <w:t xml:space="preserve">ost </w:t>
      </w:r>
      <w:r w:rsidR="00763B46">
        <w:rPr>
          <w:rFonts w:ascii="Arial" w:hAnsi="Arial" w:cs="Arial"/>
          <w:szCs w:val="22"/>
        </w:rPr>
        <w:t>s</w:t>
      </w:r>
      <w:r w:rsidRPr="00AC2B06">
        <w:rPr>
          <w:rFonts w:ascii="Arial" w:hAnsi="Arial" w:cs="Arial"/>
          <w:szCs w:val="22"/>
        </w:rPr>
        <w:t xml:space="preserve">chool principals will initiate an ‘Application for a New or Replacement POD Variation Notice and Agreement’ (POD agreement). They can request the support of a Ministry person if this is required. </w:t>
      </w:r>
    </w:p>
    <w:p w14:paraId="5D9E6396" w14:textId="77777777" w:rsidR="00AC2B06" w:rsidRPr="00AC2B06" w:rsidRDefault="00AC2B06" w:rsidP="00137AE6">
      <w:pPr>
        <w:jc w:val="both"/>
        <w:rPr>
          <w:rFonts w:ascii="Arial" w:hAnsi="Arial" w:cs="Arial"/>
          <w:szCs w:val="22"/>
        </w:rPr>
      </w:pPr>
    </w:p>
    <w:p w14:paraId="205F5646" w14:textId="77777777" w:rsidR="00AC2B06" w:rsidRPr="00AC2B06" w:rsidRDefault="00AC2B06" w:rsidP="00137AE6">
      <w:pPr>
        <w:jc w:val="both"/>
        <w:rPr>
          <w:rFonts w:ascii="Arial" w:hAnsi="Arial" w:cs="Arial"/>
          <w:szCs w:val="22"/>
        </w:rPr>
      </w:pPr>
      <w:r w:rsidRPr="00AC2B06">
        <w:rPr>
          <w:rFonts w:ascii="Arial" w:hAnsi="Arial" w:cs="Arial"/>
          <w:szCs w:val="22"/>
        </w:rPr>
        <w:t xml:space="preserve">Negotiating the POD agreement is an opportunity to strengthen the partnership between the two schools and agree on and document the building/room used and any funds payable by the lead school to the host school. </w:t>
      </w:r>
    </w:p>
    <w:p w14:paraId="047D7AAC" w14:textId="77777777" w:rsidR="00AC2B06" w:rsidRPr="00AC2B06" w:rsidRDefault="00AC2B06" w:rsidP="00AC2B06">
      <w:pPr>
        <w:jc w:val="both"/>
        <w:rPr>
          <w:rFonts w:ascii="Arial" w:hAnsi="Arial" w:cs="Arial"/>
          <w:szCs w:val="22"/>
        </w:rPr>
      </w:pPr>
    </w:p>
    <w:p w14:paraId="5CD7D7A6" w14:textId="7E29A236" w:rsidR="00AC2B06" w:rsidRPr="00AC2B06" w:rsidRDefault="00AC2B06" w:rsidP="00AC2B06">
      <w:pPr>
        <w:jc w:val="both"/>
        <w:rPr>
          <w:rFonts w:ascii="Arial" w:hAnsi="Arial" w:cs="Arial"/>
          <w:b/>
          <w:bCs/>
          <w:szCs w:val="22"/>
        </w:rPr>
      </w:pPr>
      <w:r w:rsidRPr="00AC2B06">
        <w:rPr>
          <w:rFonts w:ascii="Arial" w:hAnsi="Arial" w:cs="Arial"/>
          <w:b/>
          <w:bCs/>
          <w:szCs w:val="22"/>
        </w:rPr>
        <w:t>Agreeing on any funds payable</w:t>
      </w:r>
      <w:r>
        <w:rPr>
          <w:rFonts w:ascii="Arial" w:hAnsi="Arial" w:cs="Arial"/>
          <w:b/>
          <w:bCs/>
          <w:szCs w:val="22"/>
        </w:rPr>
        <w:t xml:space="preserve"> in the POD agreement</w:t>
      </w:r>
    </w:p>
    <w:p w14:paraId="5F78D9DD" w14:textId="257EB778" w:rsidR="00AC2B06" w:rsidRPr="00AC2B06" w:rsidRDefault="00AC2B06" w:rsidP="00AC2B06">
      <w:pPr>
        <w:jc w:val="both"/>
        <w:rPr>
          <w:rFonts w:ascii="Arial" w:hAnsi="Arial" w:cs="Arial"/>
          <w:szCs w:val="22"/>
        </w:rPr>
      </w:pPr>
      <w:r w:rsidRPr="00AC2B06">
        <w:rPr>
          <w:rFonts w:ascii="Arial" w:hAnsi="Arial" w:cs="Arial"/>
          <w:szCs w:val="22"/>
        </w:rPr>
        <w:t xml:space="preserve">Parties can decide to base their agreement on standard </w:t>
      </w:r>
      <w:r w:rsidR="00512548" w:rsidRPr="00AC2B06">
        <w:rPr>
          <w:rFonts w:ascii="Arial" w:hAnsi="Arial" w:cs="Arial"/>
          <w:szCs w:val="22"/>
        </w:rPr>
        <w:t>cha</w:t>
      </w:r>
      <w:r w:rsidR="00512548">
        <w:rPr>
          <w:rFonts w:ascii="Arial" w:hAnsi="Arial" w:cs="Arial"/>
          <w:szCs w:val="22"/>
        </w:rPr>
        <w:t>r</w:t>
      </w:r>
      <w:r w:rsidR="00512548" w:rsidRPr="00AC2B06">
        <w:rPr>
          <w:rFonts w:ascii="Arial" w:hAnsi="Arial" w:cs="Arial"/>
          <w:szCs w:val="22"/>
        </w:rPr>
        <w:t xml:space="preserve">ges </w:t>
      </w:r>
      <w:r w:rsidRPr="00AC2B06">
        <w:rPr>
          <w:rFonts w:ascii="Arial" w:hAnsi="Arial" w:cs="Arial"/>
          <w:szCs w:val="22"/>
        </w:rPr>
        <w:t xml:space="preserve">or actual and reasonable costs, but not both. </w:t>
      </w:r>
    </w:p>
    <w:p w14:paraId="3A4AD5F7" w14:textId="77777777" w:rsidR="00AC2B06" w:rsidRPr="00AC2B06" w:rsidRDefault="00AC2B06" w:rsidP="00AC2B06">
      <w:pPr>
        <w:jc w:val="both"/>
        <w:rPr>
          <w:rFonts w:ascii="Arial" w:hAnsi="Arial" w:cs="Arial"/>
          <w:szCs w:val="22"/>
        </w:rPr>
      </w:pPr>
    </w:p>
    <w:p w14:paraId="62A8DB69" w14:textId="5905A4D4" w:rsidR="00137AE6" w:rsidRDefault="00AC2B06" w:rsidP="00D50621">
      <w:pPr>
        <w:numPr>
          <w:ilvl w:val="0"/>
          <w:numId w:val="49"/>
        </w:numPr>
        <w:ind w:left="284" w:hanging="284"/>
        <w:jc w:val="both"/>
        <w:rPr>
          <w:rFonts w:ascii="Arial" w:hAnsi="Arial" w:cs="Arial"/>
          <w:szCs w:val="22"/>
        </w:rPr>
      </w:pPr>
      <w:r w:rsidRPr="00AC2B06">
        <w:rPr>
          <w:rFonts w:ascii="Arial" w:hAnsi="Arial" w:cs="Arial"/>
          <w:szCs w:val="22"/>
        </w:rPr>
        <w:t xml:space="preserve">Standard </w:t>
      </w:r>
      <w:r w:rsidR="00512548" w:rsidRPr="00AC2B06">
        <w:rPr>
          <w:rFonts w:ascii="Arial" w:hAnsi="Arial" w:cs="Arial"/>
          <w:szCs w:val="22"/>
        </w:rPr>
        <w:t>cha</w:t>
      </w:r>
      <w:r w:rsidR="00512548">
        <w:rPr>
          <w:rFonts w:ascii="Arial" w:hAnsi="Arial" w:cs="Arial"/>
          <w:szCs w:val="22"/>
        </w:rPr>
        <w:t>r</w:t>
      </w:r>
      <w:r w:rsidR="00512548" w:rsidRPr="00AC2B06">
        <w:rPr>
          <w:rFonts w:ascii="Arial" w:hAnsi="Arial" w:cs="Arial"/>
          <w:szCs w:val="22"/>
        </w:rPr>
        <w:t xml:space="preserve">ges </w:t>
      </w:r>
      <w:r w:rsidRPr="00AC2B06">
        <w:rPr>
          <w:rFonts w:ascii="Arial" w:hAnsi="Arial" w:cs="Arial"/>
          <w:szCs w:val="22"/>
        </w:rPr>
        <w:t xml:space="preserve">may be set at a notional level of $100 per RTLB per term. This covers photocopying, staffroom costs and other incidental expenses. </w:t>
      </w:r>
    </w:p>
    <w:p w14:paraId="00713528" w14:textId="3F6A23BD" w:rsidR="00AC2B06" w:rsidRPr="00137AE6" w:rsidRDefault="00AC2B06" w:rsidP="00D50621">
      <w:pPr>
        <w:numPr>
          <w:ilvl w:val="0"/>
          <w:numId w:val="49"/>
        </w:numPr>
        <w:ind w:left="284" w:hanging="284"/>
        <w:jc w:val="both"/>
        <w:rPr>
          <w:rFonts w:ascii="Arial" w:hAnsi="Arial" w:cs="Arial"/>
          <w:szCs w:val="22"/>
        </w:rPr>
      </w:pPr>
      <w:r w:rsidRPr="00137AE6">
        <w:rPr>
          <w:rFonts w:ascii="Arial" w:hAnsi="Arial" w:cs="Arial"/>
          <w:szCs w:val="22"/>
        </w:rPr>
        <w:t xml:space="preserve">Actual and reasonable </w:t>
      </w:r>
      <w:r w:rsidR="00B81808">
        <w:rPr>
          <w:rFonts w:ascii="Arial" w:hAnsi="Arial" w:cs="Arial"/>
          <w:szCs w:val="22"/>
        </w:rPr>
        <w:t xml:space="preserve">costs </w:t>
      </w:r>
      <w:r w:rsidRPr="00137AE6">
        <w:rPr>
          <w:rFonts w:ascii="Arial" w:hAnsi="Arial" w:cs="Arial"/>
          <w:szCs w:val="22"/>
        </w:rPr>
        <w:t xml:space="preserve">must be negotiated, agreed, and signed off by both schools before submitting the application to the local Ministry office. They cannot include charges for internal/external cleaning, </w:t>
      </w:r>
      <w:proofErr w:type="gramStart"/>
      <w:r w:rsidRPr="00137AE6">
        <w:rPr>
          <w:rFonts w:ascii="Arial" w:hAnsi="Arial" w:cs="Arial"/>
          <w:szCs w:val="22"/>
        </w:rPr>
        <w:t>parking</w:t>
      </w:r>
      <w:proofErr w:type="gramEnd"/>
      <w:r w:rsidRPr="00137AE6">
        <w:rPr>
          <w:rFonts w:ascii="Arial" w:hAnsi="Arial" w:cs="Arial"/>
          <w:szCs w:val="22"/>
        </w:rPr>
        <w:t xml:space="preserve"> or any rent/lease fee. </w:t>
      </w:r>
    </w:p>
    <w:p w14:paraId="1210EB5E" w14:textId="77777777" w:rsidR="00AC2B06" w:rsidRPr="00AC2B06" w:rsidRDefault="00AC2B06" w:rsidP="00AC2B06">
      <w:pPr>
        <w:rPr>
          <w:rFonts w:ascii="Arial" w:hAnsi="Arial" w:cs="Arial"/>
          <w:szCs w:val="22"/>
        </w:rPr>
      </w:pPr>
    </w:p>
    <w:p w14:paraId="2E223298" w14:textId="77777777" w:rsidR="00AC2B06" w:rsidRPr="00AC2B06" w:rsidRDefault="00AC2B06" w:rsidP="00861D5D">
      <w:pPr>
        <w:jc w:val="both"/>
        <w:rPr>
          <w:rFonts w:ascii="Arial" w:hAnsi="Arial" w:cs="Arial"/>
          <w:szCs w:val="22"/>
        </w:rPr>
      </w:pPr>
      <w:r w:rsidRPr="00AC2B06">
        <w:rPr>
          <w:rFonts w:ascii="Arial" w:hAnsi="Arial" w:cs="Arial"/>
          <w:szCs w:val="22"/>
        </w:rPr>
        <w:t xml:space="preserve">The RTLB Cluster may </w:t>
      </w:r>
      <w:proofErr w:type="gramStart"/>
      <w:r w:rsidRPr="00AC2B06">
        <w:rPr>
          <w:rFonts w:ascii="Arial" w:hAnsi="Arial" w:cs="Arial"/>
          <w:szCs w:val="22"/>
        </w:rPr>
        <w:t>make a donation</w:t>
      </w:r>
      <w:proofErr w:type="gramEnd"/>
      <w:r w:rsidRPr="00AC2B06">
        <w:rPr>
          <w:rFonts w:ascii="Arial" w:hAnsi="Arial" w:cs="Arial"/>
          <w:szCs w:val="22"/>
        </w:rPr>
        <w:t xml:space="preserve"> to the school if they wish to, but this will not be included on the POD Variation.</w:t>
      </w:r>
    </w:p>
    <w:p w14:paraId="70FBAE18" w14:textId="77777777" w:rsidR="00AC2B06" w:rsidRPr="00AC2B06" w:rsidRDefault="00AC2B06" w:rsidP="00AC2B06">
      <w:pPr>
        <w:rPr>
          <w:rFonts w:ascii="Arial" w:hAnsi="Arial" w:cs="Arial"/>
          <w:szCs w:val="22"/>
        </w:rPr>
      </w:pPr>
    </w:p>
    <w:p w14:paraId="18634477" w14:textId="77777777" w:rsidR="00AC2B06" w:rsidRPr="00AC2B06" w:rsidRDefault="00AC2B06" w:rsidP="00AC2B06">
      <w:pPr>
        <w:rPr>
          <w:rFonts w:ascii="Arial" w:hAnsi="Arial" w:cs="Arial"/>
          <w:szCs w:val="22"/>
        </w:rPr>
      </w:pPr>
      <w:r w:rsidRPr="00AC2B06">
        <w:rPr>
          <w:rFonts w:ascii="Arial" w:hAnsi="Arial" w:cs="Arial"/>
          <w:b/>
          <w:bCs/>
          <w:szCs w:val="22"/>
        </w:rPr>
        <w:t>Signing and submitting the POD agreement</w:t>
      </w:r>
    </w:p>
    <w:p w14:paraId="334642C7" w14:textId="0398E5D3" w:rsidR="00AC2B06" w:rsidRPr="00AC2B06" w:rsidRDefault="00AC2B06" w:rsidP="00C2712C">
      <w:pPr>
        <w:jc w:val="both"/>
        <w:rPr>
          <w:rFonts w:ascii="Arial" w:hAnsi="Arial" w:cs="Arial"/>
          <w:szCs w:val="22"/>
        </w:rPr>
      </w:pPr>
      <w:r w:rsidRPr="00AC2B06">
        <w:rPr>
          <w:rFonts w:ascii="Arial" w:hAnsi="Arial" w:cs="Arial"/>
          <w:szCs w:val="22"/>
        </w:rPr>
        <w:t xml:space="preserve">Once the application is signed it is sent to the schools’ property advisor who will review the information provided and update the Ministry’s Property Management Information system. The EIS team in National Office will then prepare a POD Variation Agreement for signature by all parties (the </w:t>
      </w:r>
      <w:r w:rsidR="00B45A5A">
        <w:rPr>
          <w:rFonts w:ascii="Arial" w:hAnsi="Arial" w:cs="Arial"/>
          <w:szCs w:val="22"/>
        </w:rPr>
        <w:t>h</w:t>
      </w:r>
      <w:r w:rsidRPr="00AC2B06">
        <w:rPr>
          <w:rFonts w:ascii="Arial" w:hAnsi="Arial" w:cs="Arial"/>
          <w:szCs w:val="22"/>
        </w:rPr>
        <w:t xml:space="preserve">ost school, </w:t>
      </w:r>
      <w:r w:rsidR="00B45A5A">
        <w:rPr>
          <w:rFonts w:ascii="Arial" w:hAnsi="Arial" w:cs="Arial"/>
          <w:szCs w:val="22"/>
        </w:rPr>
        <w:t>l</w:t>
      </w:r>
      <w:r w:rsidRPr="00AC2B06">
        <w:rPr>
          <w:rFonts w:ascii="Arial" w:hAnsi="Arial" w:cs="Arial"/>
          <w:szCs w:val="22"/>
        </w:rPr>
        <w:t>ead schools and the Group Manager EIS National Property Services).</w:t>
      </w:r>
    </w:p>
    <w:p w14:paraId="297C92F4" w14:textId="77777777" w:rsidR="00AC2B06" w:rsidRPr="00AC2B06" w:rsidRDefault="00AC2B06" w:rsidP="00C2712C">
      <w:pPr>
        <w:jc w:val="both"/>
        <w:rPr>
          <w:rFonts w:ascii="Arial" w:hAnsi="Arial" w:cs="Arial"/>
          <w:szCs w:val="22"/>
        </w:rPr>
      </w:pPr>
    </w:p>
    <w:p w14:paraId="2B1E5922" w14:textId="7CBA7149" w:rsidR="00AC2B06" w:rsidRPr="00AC2B06" w:rsidRDefault="00AC2B06" w:rsidP="00C2712C">
      <w:pPr>
        <w:jc w:val="both"/>
        <w:rPr>
          <w:rFonts w:ascii="Arial" w:hAnsi="Arial" w:cs="Arial"/>
          <w:szCs w:val="22"/>
        </w:rPr>
      </w:pPr>
      <w:r w:rsidRPr="00AC2B06">
        <w:rPr>
          <w:rFonts w:ascii="Arial" w:hAnsi="Arial" w:cs="Arial"/>
          <w:szCs w:val="22"/>
        </w:rPr>
        <w:t xml:space="preserve">POD agreements should be reviewed regularly at an interval agreed by the parties. </w:t>
      </w:r>
    </w:p>
    <w:p w14:paraId="1799091D" w14:textId="64FF604B" w:rsidR="00AC2B06" w:rsidRPr="00AC2B06" w:rsidRDefault="00AC2B06" w:rsidP="00C2712C">
      <w:pPr>
        <w:jc w:val="both"/>
        <w:rPr>
          <w:rFonts w:ascii="Arial" w:hAnsi="Arial" w:cs="Arial"/>
          <w:szCs w:val="22"/>
        </w:rPr>
      </w:pPr>
    </w:p>
    <w:p w14:paraId="39102978" w14:textId="77777777" w:rsidR="00C2712C" w:rsidRPr="00C2712C" w:rsidRDefault="00C2712C" w:rsidP="00C2712C">
      <w:pPr>
        <w:jc w:val="both"/>
        <w:rPr>
          <w:rFonts w:ascii="Arial" w:hAnsi="Arial" w:cs="Arial"/>
          <w:b/>
          <w:bCs/>
          <w:szCs w:val="22"/>
        </w:rPr>
      </w:pPr>
      <w:r w:rsidRPr="00C2712C">
        <w:rPr>
          <w:rFonts w:ascii="Arial" w:hAnsi="Arial" w:cs="Arial"/>
          <w:b/>
          <w:bCs/>
          <w:szCs w:val="22"/>
        </w:rPr>
        <w:t xml:space="preserve">POD agreement process </w:t>
      </w:r>
    </w:p>
    <w:p w14:paraId="0173C0EE" w14:textId="7B1A3FD8" w:rsidR="00AC2B06" w:rsidRPr="00AC2B06" w:rsidRDefault="00AC2B06" w:rsidP="00C2712C">
      <w:pPr>
        <w:jc w:val="both"/>
        <w:rPr>
          <w:rFonts w:ascii="Arial" w:hAnsi="Arial" w:cs="Arial"/>
          <w:szCs w:val="22"/>
        </w:rPr>
      </w:pPr>
      <w:r w:rsidRPr="00AC2B06">
        <w:rPr>
          <w:rFonts w:ascii="Arial" w:hAnsi="Arial" w:cs="Arial"/>
          <w:szCs w:val="22"/>
        </w:rPr>
        <w:t xml:space="preserve">A step-by-step process is outlined on the current application form which is available on </w:t>
      </w:r>
      <w:hyperlink r:id="rId31" w:history="1">
        <w:r w:rsidRPr="00AC2B06">
          <w:rPr>
            <w:rStyle w:val="Hyperlink"/>
            <w:rFonts w:ascii="Arial" w:hAnsi="Arial" w:cs="Arial"/>
            <w:szCs w:val="22"/>
          </w:rPr>
          <w:t>rtlb.tki.org.nz/</w:t>
        </w:r>
      </w:hyperlink>
      <w:r w:rsidRPr="00AC2B06">
        <w:rPr>
          <w:rFonts w:ascii="Arial" w:hAnsi="Arial" w:cs="Arial"/>
          <w:szCs w:val="22"/>
        </w:rPr>
        <w:t xml:space="preserve"> in the Governance and Management section. </w:t>
      </w:r>
    </w:p>
    <w:p w14:paraId="3E898004" w14:textId="77777777" w:rsidR="00AC2B06" w:rsidRDefault="00AC2B06" w:rsidP="00AC2B06">
      <w:pPr>
        <w:rPr>
          <w:rFonts w:ascii="Arial" w:hAnsi="Arial" w:cs="Arial"/>
          <w:szCs w:val="22"/>
        </w:rPr>
      </w:pPr>
    </w:p>
    <w:p w14:paraId="00784E9F" w14:textId="02F6497A" w:rsidR="009C35B6" w:rsidRDefault="00AC2B06" w:rsidP="00AC2B06">
      <w:pPr>
        <w:rPr>
          <w:rFonts w:ascii="Arial" w:hAnsi="Arial" w:cs="Arial"/>
          <w:szCs w:val="22"/>
        </w:rPr>
      </w:pPr>
      <w:r w:rsidRPr="00AC2B06">
        <w:rPr>
          <w:rFonts w:ascii="Arial" w:hAnsi="Arial" w:cs="Arial"/>
          <w:szCs w:val="22"/>
        </w:rPr>
        <w:t>Part 1: Application for New or Replacement POD</w:t>
      </w:r>
    </w:p>
    <w:p w14:paraId="3D6D8A3D" w14:textId="77777777" w:rsidR="00137AE6" w:rsidRPr="00AC2B06" w:rsidRDefault="00137AE6" w:rsidP="00AC2B06">
      <w:pPr>
        <w:rPr>
          <w:rFonts w:ascii="Arial" w:hAnsi="Arial" w:cs="Arial"/>
          <w:szCs w:val="22"/>
        </w:rPr>
      </w:pPr>
    </w:p>
    <w:p w14:paraId="7CAB7010" w14:textId="77777777" w:rsidR="00AC2B06" w:rsidRDefault="00AC2B06" w:rsidP="00861D5D">
      <w:pPr>
        <w:numPr>
          <w:ilvl w:val="0"/>
          <w:numId w:val="50"/>
        </w:numPr>
        <w:ind w:left="567" w:hanging="567"/>
        <w:rPr>
          <w:rFonts w:ascii="Arial" w:hAnsi="Arial" w:cs="Arial"/>
          <w:szCs w:val="22"/>
        </w:rPr>
      </w:pPr>
      <w:r w:rsidRPr="00AC2B06">
        <w:rPr>
          <w:rFonts w:ascii="Arial" w:hAnsi="Arial" w:cs="Arial"/>
          <w:szCs w:val="22"/>
        </w:rPr>
        <w:t>The host school is identified</w:t>
      </w:r>
    </w:p>
    <w:p w14:paraId="428C9900" w14:textId="23B2100A" w:rsidR="00AC2B06" w:rsidRDefault="00AC2B06" w:rsidP="00861D5D">
      <w:pPr>
        <w:numPr>
          <w:ilvl w:val="0"/>
          <w:numId w:val="50"/>
        </w:numPr>
        <w:ind w:left="567" w:hanging="567"/>
        <w:rPr>
          <w:rFonts w:ascii="Arial" w:hAnsi="Arial" w:cs="Arial"/>
          <w:szCs w:val="22"/>
        </w:rPr>
      </w:pPr>
      <w:r w:rsidRPr="00AC2B06">
        <w:rPr>
          <w:rFonts w:ascii="Arial" w:hAnsi="Arial" w:cs="Arial"/>
          <w:szCs w:val="22"/>
        </w:rPr>
        <w:t xml:space="preserve">The </w:t>
      </w:r>
      <w:r w:rsidR="00B45A5A">
        <w:rPr>
          <w:rFonts w:ascii="Arial" w:hAnsi="Arial" w:cs="Arial"/>
          <w:szCs w:val="22"/>
        </w:rPr>
        <w:t>l</w:t>
      </w:r>
      <w:r w:rsidRPr="00AC2B06">
        <w:rPr>
          <w:rFonts w:ascii="Arial" w:hAnsi="Arial" w:cs="Arial"/>
          <w:szCs w:val="22"/>
        </w:rPr>
        <w:t xml:space="preserve">ead and </w:t>
      </w:r>
      <w:r w:rsidR="00B45A5A">
        <w:rPr>
          <w:rFonts w:ascii="Arial" w:hAnsi="Arial" w:cs="Arial"/>
          <w:szCs w:val="22"/>
        </w:rPr>
        <w:t>h</w:t>
      </w:r>
      <w:r w:rsidRPr="00AC2B06">
        <w:rPr>
          <w:rFonts w:ascii="Arial" w:hAnsi="Arial" w:cs="Arial"/>
          <w:szCs w:val="22"/>
        </w:rPr>
        <w:t>ost school initiate the POD conversation and application</w:t>
      </w:r>
    </w:p>
    <w:p w14:paraId="7E7CFB9D" w14:textId="77777777" w:rsidR="009C35B6" w:rsidRDefault="00AC2B06" w:rsidP="00861D5D">
      <w:pPr>
        <w:numPr>
          <w:ilvl w:val="0"/>
          <w:numId w:val="50"/>
        </w:numPr>
        <w:ind w:left="567" w:hanging="567"/>
        <w:rPr>
          <w:rFonts w:ascii="Arial" w:hAnsi="Arial" w:cs="Arial"/>
          <w:szCs w:val="22"/>
        </w:rPr>
      </w:pPr>
      <w:r w:rsidRPr="00AC2B06">
        <w:rPr>
          <w:rFonts w:ascii="Arial" w:hAnsi="Arial" w:cs="Arial"/>
          <w:szCs w:val="22"/>
        </w:rPr>
        <w:t>The completed form is signed by both schools</w:t>
      </w:r>
    </w:p>
    <w:p w14:paraId="09D646D0" w14:textId="41AAFF4A" w:rsidR="009C35B6" w:rsidRDefault="00AC2B06" w:rsidP="00861D5D">
      <w:pPr>
        <w:numPr>
          <w:ilvl w:val="0"/>
          <w:numId w:val="50"/>
        </w:numPr>
        <w:ind w:left="567" w:hanging="567"/>
        <w:rPr>
          <w:rFonts w:ascii="Arial" w:hAnsi="Arial" w:cs="Arial"/>
          <w:szCs w:val="22"/>
        </w:rPr>
      </w:pPr>
      <w:r w:rsidRPr="009C35B6">
        <w:rPr>
          <w:rFonts w:ascii="Arial" w:hAnsi="Arial" w:cs="Arial"/>
          <w:szCs w:val="22"/>
        </w:rPr>
        <w:t xml:space="preserve">The </w:t>
      </w:r>
      <w:r w:rsidR="00B45A5A">
        <w:rPr>
          <w:rFonts w:ascii="Arial" w:hAnsi="Arial" w:cs="Arial"/>
          <w:szCs w:val="22"/>
        </w:rPr>
        <w:t>l</w:t>
      </w:r>
      <w:r w:rsidRPr="009C35B6">
        <w:rPr>
          <w:rFonts w:ascii="Arial" w:hAnsi="Arial" w:cs="Arial"/>
          <w:szCs w:val="22"/>
        </w:rPr>
        <w:t xml:space="preserve">ead school sends a copy to the </w:t>
      </w:r>
      <w:r w:rsidR="00763B46">
        <w:rPr>
          <w:rFonts w:ascii="Arial" w:hAnsi="Arial" w:cs="Arial"/>
          <w:szCs w:val="22"/>
        </w:rPr>
        <w:t>c</w:t>
      </w:r>
      <w:r w:rsidRPr="009C35B6">
        <w:rPr>
          <w:rFonts w:ascii="Arial" w:hAnsi="Arial" w:cs="Arial"/>
          <w:szCs w:val="22"/>
        </w:rPr>
        <w:t xml:space="preserve">luster </w:t>
      </w:r>
      <w:r w:rsidR="00763B46">
        <w:rPr>
          <w:rFonts w:ascii="Arial" w:hAnsi="Arial" w:cs="Arial"/>
          <w:szCs w:val="22"/>
        </w:rPr>
        <w:t>m</w:t>
      </w:r>
      <w:r w:rsidRPr="009C35B6">
        <w:rPr>
          <w:rFonts w:ascii="Arial" w:hAnsi="Arial" w:cs="Arial"/>
          <w:szCs w:val="22"/>
        </w:rPr>
        <w:t>anager</w:t>
      </w:r>
    </w:p>
    <w:p w14:paraId="74A5CB8F" w14:textId="0D7024E7" w:rsidR="00AC2B06" w:rsidRPr="009C35B6" w:rsidRDefault="00AC2B06" w:rsidP="00861D5D">
      <w:pPr>
        <w:numPr>
          <w:ilvl w:val="0"/>
          <w:numId w:val="50"/>
        </w:numPr>
        <w:ind w:left="567" w:hanging="567"/>
        <w:rPr>
          <w:rFonts w:ascii="Arial" w:hAnsi="Arial" w:cs="Arial"/>
          <w:szCs w:val="22"/>
        </w:rPr>
      </w:pPr>
      <w:r w:rsidRPr="009C35B6">
        <w:rPr>
          <w:rFonts w:ascii="Arial" w:hAnsi="Arial" w:cs="Arial"/>
          <w:szCs w:val="22"/>
        </w:rPr>
        <w:t>The host school sends the POD application to their Ministry property advisor The PA updates K2, attaches a site plan and signs the application which is then endorsed by the Infrastructure Manager</w:t>
      </w:r>
      <w:r w:rsidR="00C2712C">
        <w:rPr>
          <w:rFonts w:ascii="Arial" w:hAnsi="Arial" w:cs="Arial"/>
          <w:szCs w:val="22"/>
        </w:rPr>
        <w:t>.</w:t>
      </w:r>
    </w:p>
    <w:p w14:paraId="525911A5" w14:textId="77777777" w:rsidR="009C35B6" w:rsidRDefault="009C35B6" w:rsidP="00AC2B06">
      <w:pPr>
        <w:rPr>
          <w:rFonts w:ascii="Arial" w:hAnsi="Arial" w:cs="Arial"/>
          <w:szCs w:val="22"/>
        </w:rPr>
      </w:pPr>
    </w:p>
    <w:p w14:paraId="50034813" w14:textId="77777777" w:rsidR="00137AE6" w:rsidRDefault="00137AE6" w:rsidP="00AC2B06">
      <w:pPr>
        <w:rPr>
          <w:rFonts w:ascii="Arial" w:hAnsi="Arial" w:cs="Arial"/>
          <w:szCs w:val="22"/>
        </w:rPr>
      </w:pPr>
    </w:p>
    <w:p w14:paraId="39696F31" w14:textId="77777777" w:rsidR="00137AE6" w:rsidRDefault="00137AE6" w:rsidP="00AC2B06">
      <w:pPr>
        <w:rPr>
          <w:rFonts w:ascii="Arial" w:hAnsi="Arial" w:cs="Arial"/>
          <w:szCs w:val="22"/>
        </w:rPr>
      </w:pPr>
    </w:p>
    <w:p w14:paraId="2D421516" w14:textId="1CDB6BB1" w:rsidR="009C35B6" w:rsidRDefault="00AC2B06" w:rsidP="00AC2B06">
      <w:pPr>
        <w:rPr>
          <w:rFonts w:ascii="Arial" w:hAnsi="Arial" w:cs="Arial"/>
          <w:szCs w:val="22"/>
        </w:rPr>
      </w:pPr>
      <w:r w:rsidRPr="00AC2B06">
        <w:rPr>
          <w:rFonts w:ascii="Arial" w:hAnsi="Arial" w:cs="Arial"/>
          <w:szCs w:val="22"/>
        </w:rPr>
        <w:lastRenderedPageBreak/>
        <w:t>Part 2: POD Agreement</w:t>
      </w:r>
    </w:p>
    <w:p w14:paraId="28BF2451" w14:textId="77777777" w:rsidR="00137AE6" w:rsidRPr="00AC2B06" w:rsidRDefault="00137AE6" w:rsidP="00AC2B06">
      <w:pPr>
        <w:rPr>
          <w:rFonts w:ascii="Arial" w:hAnsi="Arial" w:cs="Arial"/>
          <w:szCs w:val="22"/>
        </w:rPr>
      </w:pPr>
    </w:p>
    <w:p w14:paraId="57A9F38F" w14:textId="77777777" w:rsidR="009C35B6" w:rsidRDefault="00AC2B06" w:rsidP="00861D5D">
      <w:pPr>
        <w:numPr>
          <w:ilvl w:val="0"/>
          <w:numId w:val="51"/>
        </w:numPr>
        <w:ind w:left="567" w:hanging="567"/>
        <w:jc w:val="both"/>
        <w:rPr>
          <w:rFonts w:ascii="Arial" w:hAnsi="Arial" w:cs="Arial"/>
          <w:szCs w:val="22"/>
        </w:rPr>
      </w:pPr>
      <w:r w:rsidRPr="00AC2B06">
        <w:rPr>
          <w:rFonts w:ascii="Arial" w:hAnsi="Arial" w:cs="Arial"/>
          <w:szCs w:val="22"/>
        </w:rPr>
        <w:t>When the application is received in National Office the Leasing Team prepare the POD Variation Agreement</w:t>
      </w:r>
    </w:p>
    <w:p w14:paraId="38A69523" w14:textId="7A7B2B83" w:rsidR="009C35B6" w:rsidRDefault="00AC2B06" w:rsidP="00861D5D">
      <w:pPr>
        <w:numPr>
          <w:ilvl w:val="0"/>
          <w:numId w:val="51"/>
        </w:numPr>
        <w:ind w:left="567" w:hanging="567"/>
        <w:jc w:val="both"/>
        <w:rPr>
          <w:rFonts w:ascii="Arial" w:hAnsi="Arial" w:cs="Arial"/>
          <w:szCs w:val="22"/>
        </w:rPr>
      </w:pPr>
      <w:r w:rsidRPr="009C35B6">
        <w:rPr>
          <w:rFonts w:ascii="Arial" w:hAnsi="Arial" w:cs="Arial"/>
          <w:szCs w:val="22"/>
        </w:rPr>
        <w:t xml:space="preserve">The POD Agreement is sent to the </w:t>
      </w:r>
      <w:r w:rsidR="00B45A5A">
        <w:rPr>
          <w:rFonts w:ascii="Arial" w:hAnsi="Arial" w:cs="Arial"/>
          <w:szCs w:val="22"/>
        </w:rPr>
        <w:t>h</w:t>
      </w:r>
      <w:r w:rsidRPr="009C35B6">
        <w:rPr>
          <w:rFonts w:ascii="Arial" w:hAnsi="Arial" w:cs="Arial"/>
          <w:szCs w:val="22"/>
        </w:rPr>
        <w:t xml:space="preserve">ost and </w:t>
      </w:r>
      <w:r w:rsidR="00B45A5A">
        <w:rPr>
          <w:rFonts w:ascii="Arial" w:hAnsi="Arial" w:cs="Arial"/>
          <w:szCs w:val="22"/>
        </w:rPr>
        <w:t>l</w:t>
      </w:r>
      <w:r w:rsidRPr="009C35B6">
        <w:rPr>
          <w:rFonts w:ascii="Arial" w:hAnsi="Arial" w:cs="Arial"/>
          <w:szCs w:val="22"/>
        </w:rPr>
        <w:t xml:space="preserve">ead </w:t>
      </w:r>
      <w:r w:rsidR="00B45A5A">
        <w:rPr>
          <w:rFonts w:ascii="Arial" w:hAnsi="Arial" w:cs="Arial"/>
          <w:szCs w:val="22"/>
        </w:rPr>
        <w:t>s</w:t>
      </w:r>
      <w:r w:rsidRPr="009C35B6">
        <w:rPr>
          <w:rFonts w:ascii="Arial" w:hAnsi="Arial" w:cs="Arial"/>
          <w:szCs w:val="22"/>
        </w:rPr>
        <w:t>chools for signature and then returned to the Ministry for final signoff by the Group Manager, National Property Services</w:t>
      </w:r>
    </w:p>
    <w:p w14:paraId="205AFF41" w14:textId="69B43AC0" w:rsidR="00AC2B06" w:rsidRPr="009C35B6" w:rsidRDefault="00AC2B06" w:rsidP="00861D5D">
      <w:pPr>
        <w:numPr>
          <w:ilvl w:val="0"/>
          <w:numId w:val="51"/>
        </w:numPr>
        <w:ind w:left="567" w:hanging="567"/>
        <w:jc w:val="both"/>
        <w:rPr>
          <w:rFonts w:ascii="Arial" w:hAnsi="Arial" w:cs="Arial"/>
          <w:szCs w:val="22"/>
        </w:rPr>
      </w:pPr>
      <w:r w:rsidRPr="009C35B6">
        <w:rPr>
          <w:rFonts w:ascii="Arial" w:hAnsi="Arial" w:cs="Arial"/>
          <w:szCs w:val="22"/>
        </w:rPr>
        <w:t>Each party receives a copy of the POD Agreement for their records</w:t>
      </w:r>
      <w:r w:rsidR="009C35B6">
        <w:rPr>
          <w:rFonts w:ascii="Arial" w:hAnsi="Arial" w:cs="Arial"/>
          <w:szCs w:val="22"/>
        </w:rPr>
        <w:t>.</w:t>
      </w:r>
    </w:p>
    <w:p w14:paraId="01A67ABF" w14:textId="77777777" w:rsidR="00373E54" w:rsidRDefault="00373E54" w:rsidP="00C2712C">
      <w:pPr>
        <w:jc w:val="both"/>
        <w:rPr>
          <w:rFonts w:ascii="Arial" w:hAnsi="Arial" w:cs="Arial"/>
          <w:b/>
          <w:szCs w:val="22"/>
        </w:rPr>
      </w:pPr>
    </w:p>
    <w:p w14:paraId="531D881A" w14:textId="49D16898" w:rsidR="00C2712C" w:rsidRDefault="007C31C3" w:rsidP="00C2712C">
      <w:pPr>
        <w:jc w:val="both"/>
        <w:rPr>
          <w:rFonts w:ascii="Arial" w:hAnsi="Arial" w:cs="Arial"/>
          <w:b/>
          <w:szCs w:val="22"/>
        </w:rPr>
      </w:pPr>
      <w:r w:rsidRPr="00AC2B06">
        <w:rPr>
          <w:rFonts w:ascii="Arial" w:hAnsi="Arial" w:cs="Arial"/>
          <w:b/>
          <w:szCs w:val="22"/>
        </w:rPr>
        <w:t xml:space="preserve">School-based RTLB accommodation costs </w:t>
      </w:r>
    </w:p>
    <w:p w14:paraId="5A183413" w14:textId="3B1F69A1" w:rsidR="007C31C3" w:rsidRDefault="00C2712C" w:rsidP="00C2712C">
      <w:pPr>
        <w:jc w:val="both"/>
        <w:rPr>
          <w:rFonts w:ascii="Arial" w:hAnsi="Arial" w:cs="Arial"/>
          <w:bCs/>
          <w:szCs w:val="22"/>
        </w:rPr>
      </w:pPr>
      <w:r w:rsidRPr="00C2712C">
        <w:rPr>
          <w:rFonts w:ascii="Arial" w:hAnsi="Arial" w:cs="Arial"/>
          <w:bCs/>
          <w:szCs w:val="22"/>
        </w:rPr>
        <w:t>The following accommodation costs</w:t>
      </w:r>
      <w:r w:rsidR="007C31C3" w:rsidRPr="00C2712C">
        <w:rPr>
          <w:rFonts w:ascii="Arial" w:hAnsi="Arial" w:cs="Arial"/>
          <w:bCs/>
          <w:szCs w:val="22"/>
        </w:rPr>
        <w:t xml:space="preserve"> are covered by host school/</w:t>
      </w:r>
      <w:proofErr w:type="spellStart"/>
      <w:r w:rsidR="007C31C3" w:rsidRPr="00C2712C">
        <w:rPr>
          <w:rFonts w:ascii="Arial" w:hAnsi="Arial" w:cs="Arial"/>
          <w:bCs/>
          <w:szCs w:val="22"/>
        </w:rPr>
        <w:t>kura</w:t>
      </w:r>
      <w:proofErr w:type="spellEnd"/>
      <w:r w:rsidR="007C31C3" w:rsidRPr="00C2712C">
        <w:rPr>
          <w:rFonts w:ascii="Arial" w:hAnsi="Arial" w:cs="Arial"/>
          <w:bCs/>
          <w:szCs w:val="22"/>
        </w:rPr>
        <w:t xml:space="preserve"> operations or 5YA grants</w:t>
      </w:r>
      <w:r w:rsidR="00AC78F0">
        <w:rPr>
          <w:rFonts w:ascii="Arial" w:hAnsi="Arial" w:cs="Arial"/>
          <w:bCs/>
          <w:szCs w:val="22"/>
        </w:rPr>
        <w:t>.</w:t>
      </w:r>
    </w:p>
    <w:p w14:paraId="3F241EA7" w14:textId="77777777" w:rsidR="00AC78F0" w:rsidRPr="00C2712C" w:rsidRDefault="00AC78F0" w:rsidP="00C2712C">
      <w:pPr>
        <w:jc w:val="both"/>
        <w:rPr>
          <w:rFonts w:ascii="Arial" w:hAnsi="Arial" w:cs="Arial"/>
          <w:b/>
          <w:szCs w:val="22"/>
        </w:rPr>
      </w:pPr>
    </w:p>
    <w:p w14:paraId="6D929923" w14:textId="65E9E5E5" w:rsidR="007C31C3" w:rsidRPr="00AC2B06" w:rsidRDefault="00C2712C" w:rsidP="00861D5D">
      <w:pPr>
        <w:pStyle w:val="ListParagraph"/>
        <w:numPr>
          <w:ilvl w:val="0"/>
          <w:numId w:val="52"/>
        </w:numPr>
        <w:spacing w:after="0" w:line="240" w:lineRule="auto"/>
        <w:ind w:left="567" w:hanging="567"/>
        <w:jc w:val="both"/>
        <w:rPr>
          <w:rFonts w:ascii="Arial" w:hAnsi="Arial" w:cs="Arial"/>
        </w:rPr>
      </w:pPr>
      <w:r>
        <w:rPr>
          <w:rFonts w:ascii="Arial" w:hAnsi="Arial" w:cs="Arial"/>
        </w:rPr>
        <w:t>P</w:t>
      </w:r>
      <w:r w:rsidR="007C31C3" w:rsidRPr="00AC2B06">
        <w:rPr>
          <w:rFonts w:ascii="Arial" w:hAnsi="Arial" w:cs="Arial"/>
        </w:rPr>
        <w:t xml:space="preserve">rovision of up to 15 square metres of </w:t>
      </w:r>
      <w:r w:rsidR="00A238A0" w:rsidRPr="00AC2B06">
        <w:rPr>
          <w:rFonts w:ascii="Arial" w:hAnsi="Arial" w:cs="Arial"/>
        </w:rPr>
        <w:t xml:space="preserve">net </w:t>
      </w:r>
      <w:r w:rsidR="007C31C3" w:rsidRPr="00AC2B06">
        <w:rPr>
          <w:rFonts w:ascii="Arial" w:hAnsi="Arial" w:cs="Arial"/>
        </w:rPr>
        <w:t xml:space="preserve">office/admin area for each onsite RTLB. This does not include toilets or access to other shared spaces (staffroom, bookable meeting rooms etc) </w:t>
      </w:r>
    </w:p>
    <w:p w14:paraId="2C09C48F" w14:textId="3C8B385E" w:rsidR="007C31C3" w:rsidRPr="00AC2B06" w:rsidRDefault="00C2712C" w:rsidP="00861D5D">
      <w:pPr>
        <w:pStyle w:val="ListParagraph"/>
        <w:numPr>
          <w:ilvl w:val="0"/>
          <w:numId w:val="52"/>
        </w:numPr>
        <w:spacing w:after="0" w:line="240" w:lineRule="auto"/>
        <w:ind w:left="567" w:hanging="567"/>
        <w:jc w:val="both"/>
        <w:rPr>
          <w:rFonts w:ascii="Arial" w:hAnsi="Arial" w:cs="Arial"/>
        </w:rPr>
      </w:pPr>
      <w:r>
        <w:rPr>
          <w:rFonts w:ascii="Arial" w:hAnsi="Arial" w:cs="Arial"/>
        </w:rPr>
        <w:t>H</w:t>
      </w:r>
      <w:r w:rsidR="007C31C3" w:rsidRPr="00AC2B06">
        <w:rPr>
          <w:rFonts w:ascii="Arial" w:hAnsi="Arial" w:cs="Arial"/>
        </w:rPr>
        <w:t>eat, light and water (a host school/</w:t>
      </w:r>
      <w:proofErr w:type="spellStart"/>
      <w:r w:rsidR="007C31C3" w:rsidRPr="00AC2B06">
        <w:rPr>
          <w:rFonts w:ascii="Arial" w:hAnsi="Arial" w:cs="Arial"/>
        </w:rPr>
        <w:t>kura</w:t>
      </w:r>
      <w:proofErr w:type="spellEnd"/>
      <w:r w:rsidR="007C31C3" w:rsidRPr="00AC2B06">
        <w:rPr>
          <w:rFonts w:ascii="Arial" w:hAnsi="Arial" w:cs="Arial"/>
        </w:rPr>
        <w:t xml:space="preserve"> can apply for resourcing for an increase to heat, light and water grant if circumstances have changed since funding rates were fixed in 2010, read more </w:t>
      </w:r>
      <w:hyperlink r:id="rId32" w:history="1">
        <w:r w:rsidR="007C31C3" w:rsidRPr="00AC2B06">
          <w:rPr>
            <w:rStyle w:val="Hyperlink"/>
            <w:rFonts w:ascii="Arial" w:hAnsi="Arial" w:cs="Arial"/>
          </w:rPr>
          <w:t>here</w:t>
        </w:r>
      </w:hyperlink>
      <w:r w:rsidR="007C31C3" w:rsidRPr="00AC2B06">
        <w:rPr>
          <w:rFonts w:ascii="Arial" w:hAnsi="Arial" w:cs="Arial"/>
        </w:rPr>
        <w:t>.</w:t>
      </w:r>
    </w:p>
    <w:p w14:paraId="0DC66AB5" w14:textId="0BD1F575" w:rsidR="007C31C3" w:rsidRPr="00AC2B06" w:rsidRDefault="00C2712C" w:rsidP="00861D5D">
      <w:pPr>
        <w:pStyle w:val="ListParagraph"/>
        <w:numPr>
          <w:ilvl w:val="0"/>
          <w:numId w:val="52"/>
        </w:numPr>
        <w:spacing w:after="0" w:line="240" w:lineRule="auto"/>
        <w:ind w:left="567" w:hanging="567"/>
        <w:jc w:val="both"/>
        <w:rPr>
          <w:rFonts w:ascii="Arial" w:hAnsi="Arial" w:cs="Arial"/>
        </w:rPr>
      </w:pPr>
      <w:r>
        <w:rPr>
          <w:rFonts w:ascii="Arial" w:hAnsi="Arial" w:cs="Arial"/>
        </w:rPr>
        <w:t>P</w:t>
      </w:r>
      <w:r w:rsidR="007C31C3" w:rsidRPr="00AC2B06">
        <w:rPr>
          <w:rFonts w:ascii="Arial" w:hAnsi="Arial" w:cs="Arial"/>
        </w:rPr>
        <w:t>roperty maintenance (includes exterior painting, internal/external cleaning, building repairs and grounds maintenance)</w:t>
      </w:r>
    </w:p>
    <w:p w14:paraId="0FF8638B" w14:textId="08A1443A" w:rsidR="007C31C3" w:rsidRPr="00AC2B06" w:rsidRDefault="00C2712C" w:rsidP="00861D5D">
      <w:pPr>
        <w:pStyle w:val="ListParagraph"/>
        <w:numPr>
          <w:ilvl w:val="0"/>
          <w:numId w:val="52"/>
        </w:numPr>
        <w:spacing w:after="0" w:line="240" w:lineRule="auto"/>
        <w:ind w:left="567" w:hanging="567"/>
        <w:jc w:val="both"/>
        <w:rPr>
          <w:rFonts w:ascii="Arial" w:hAnsi="Arial" w:cs="Arial"/>
        </w:rPr>
      </w:pPr>
      <w:r>
        <w:rPr>
          <w:rFonts w:ascii="Arial" w:hAnsi="Arial" w:cs="Arial"/>
        </w:rPr>
        <w:t>V</w:t>
      </w:r>
      <w:r w:rsidR="007C31C3" w:rsidRPr="00AC2B06">
        <w:rPr>
          <w:rFonts w:ascii="Arial" w:hAnsi="Arial" w:cs="Arial"/>
        </w:rPr>
        <w:t>andalism</w:t>
      </w:r>
    </w:p>
    <w:p w14:paraId="470F9167" w14:textId="1A8AED67" w:rsidR="007C31C3" w:rsidRDefault="00C2712C" w:rsidP="00861D5D">
      <w:pPr>
        <w:pStyle w:val="ListParagraph"/>
        <w:numPr>
          <w:ilvl w:val="0"/>
          <w:numId w:val="52"/>
        </w:numPr>
        <w:spacing w:after="0" w:line="240" w:lineRule="auto"/>
        <w:ind w:left="567" w:hanging="567"/>
        <w:jc w:val="both"/>
        <w:rPr>
          <w:rFonts w:ascii="Arial" w:hAnsi="Arial" w:cs="Arial"/>
        </w:rPr>
      </w:pPr>
      <w:r>
        <w:rPr>
          <w:rFonts w:ascii="Arial" w:hAnsi="Arial" w:cs="Arial"/>
        </w:rPr>
        <w:t>B</w:t>
      </w:r>
      <w:r w:rsidR="007C31C3" w:rsidRPr="00AC2B06">
        <w:rPr>
          <w:rFonts w:ascii="Arial" w:hAnsi="Arial" w:cs="Arial"/>
        </w:rPr>
        <w:t xml:space="preserve">uilding insurance is covered through the Ministry’s </w:t>
      </w:r>
      <w:hyperlink r:id="rId33" w:history="1">
        <w:r w:rsidR="007C31C3" w:rsidRPr="00AC2B06">
          <w:rPr>
            <w:rStyle w:val="Hyperlink"/>
            <w:rFonts w:ascii="Arial" w:hAnsi="Arial" w:cs="Arial"/>
          </w:rPr>
          <w:t>School Buildings Insurance Programme</w:t>
        </w:r>
      </w:hyperlink>
      <w:r>
        <w:rPr>
          <w:rFonts w:ascii="Arial" w:hAnsi="Arial" w:cs="Arial"/>
        </w:rPr>
        <w:t>.</w:t>
      </w:r>
    </w:p>
    <w:p w14:paraId="5EC2403D" w14:textId="77777777" w:rsidR="00C2712C" w:rsidRPr="00AC2B06" w:rsidRDefault="00C2712C" w:rsidP="00C2712C">
      <w:pPr>
        <w:pStyle w:val="ListParagraph"/>
        <w:spacing w:after="0" w:line="240" w:lineRule="auto"/>
        <w:ind w:left="284"/>
        <w:rPr>
          <w:rFonts w:ascii="Arial" w:hAnsi="Arial" w:cs="Arial"/>
        </w:rPr>
      </w:pPr>
    </w:p>
    <w:p w14:paraId="3B4A0851" w14:textId="39BF164C" w:rsidR="007C31C3" w:rsidRPr="00AC2B06" w:rsidRDefault="00C2712C" w:rsidP="00861D5D">
      <w:pPr>
        <w:pStyle w:val="ListParagraph"/>
        <w:spacing w:after="0" w:line="240" w:lineRule="auto"/>
        <w:ind w:left="0"/>
        <w:jc w:val="both"/>
        <w:rPr>
          <w:rFonts w:ascii="Arial" w:hAnsi="Arial" w:cs="Arial"/>
        </w:rPr>
      </w:pPr>
      <w:r>
        <w:rPr>
          <w:rFonts w:ascii="Arial" w:hAnsi="Arial" w:cs="Arial"/>
        </w:rPr>
        <w:t>To</w:t>
      </w:r>
      <w:r w:rsidR="007C31C3" w:rsidRPr="00AC2B06">
        <w:rPr>
          <w:rFonts w:ascii="Arial" w:hAnsi="Arial" w:cs="Arial"/>
        </w:rPr>
        <w:t xml:space="preserve"> read more about capital upgrades and 5 Year Agreement (5YA) funding check </w:t>
      </w:r>
      <w:hyperlink r:id="rId34" w:history="1">
        <w:r w:rsidR="007C31C3" w:rsidRPr="00AC2B06">
          <w:rPr>
            <w:rStyle w:val="Hyperlink"/>
            <w:rFonts w:ascii="Arial" w:hAnsi="Arial" w:cs="Arial"/>
          </w:rPr>
          <w:t>here.</w:t>
        </w:r>
      </w:hyperlink>
    </w:p>
    <w:p w14:paraId="33E545F7" w14:textId="77777777" w:rsidR="00C2712C" w:rsidRDefault="00C2712C" w:rsidP="00C2712C">
      <w:pPr>
        <w:jc w:val="both"/>
        <w:rPr>
          <w:rFonts w:ascii="Arial" w:hAnsi="Arial" w:cs="Arial"/>
          <w:b/>
          <w:bCs/>
          <w:szCs w:val="22"/>
        </w:rPr>
      </w:pPr>
    </w:p>
    <w:p w14:paraId="722E872A" w14:textId="6B764941" w:rsidR="00C2712C" w:rsidRPr="00C2712C" w:rsidRDefault="00C2712C" w:rsidP="00C2712C">
      <w:pPr>
        <w:jc w:val="both"/>
        <w:rPr>
          <w:rFonts w:ascii="Arial" w:hAnsi="Arial" w:cs="Arial"/>
          <w:b/>
          <w:bCs/>
          <w:szCs w:val="22"/>
        </w:rPr>
      </w:pPr>
      <w:r w:rsidRPr="00C2712C">
        <w:rPr>
          <w:rFonts w:ascii="Arial" w:hAnsi="Arial" w:cs="Arial"/>
          <w:b/>
          <w:bCs/>
          <w:szCs w:val="22"/>
        </w:rPr>
        <w:t>Terminating the POD agreement</w:t>
      </w:r>
    </w:p>
    <w:p w14:paraId="7E0457E1" w14:textId="7CC4E18C" w:rsidR="00C2712C" w:rsidRPr="00C2712C" w:rsidRDefault="00C2712C" w:rsidP="00EB6DC4">
      <w:pPr>
        <w:pStyle w:val="ListParagraph"/>
        <w:spacing w:after="0" w:line="240" w:lineRule="auto"/>
        <w:ind w:left="0"/>
        <w:jc w:val="both"/>
        <w:rPr>
          <w:rFonts w:ascii="Arial" w:hAnsi="Arial" w:cs="Arial"/>
        </w:rPr>
      </w:pPr>
      <w:r w:rsidRPr="00C2712C">
        <w:rPr>
          <w:rFonts w:ascii="Arial" w:hAnsi="Arial" w:cs="Arial"/>
        </w:rPr>
        <w:t xml:space="preserve">Once a POD Agreement is signed, the RTLB facilities, whilst part of the host </w:t>
      </w:r>
      <w:r w:rsidR="00763B46">
        <w:rPr>
          <w:rFonts w:ascii="Arial" w:hAnsi="Arial" w:cs="Arial"/>
        </w:rPr>
        <w:t>s</w:t>
      </w:r>
      <w:r w:rsidRPr="00C2712C">
        <w:rPr>
          <w:rFonts w:ascii="Arial" w:hAnsi="Arial" w:cs="Arial"/>
        </w:rPr>
        <w:t xml:space="preserve">chool’s property, are for the use of the RTLB service. Any changes to the use of the facilities can only be made with the agreement of the </w:t>
      </w:r>
      <w:r w:rsidR="00B45A5A">
        <w:rPr>
          <w:rFonts w:ascii="Arial" w:hAnsi="Arial" w:cs="Arial"/>
        </w:rPr>
        <w:t>l</w:t>
      </w:r>
      <w:r w:rsidRPr="00C2712C">
        <w:rPr>
          <w:rFonts w:ascii="Arial" w:hAnsi="Arial" w:cs="Arial"/>
        </w:rPr>
        <w:t xml:space="preserve">ead </w:t>
      </w:r>
      <w:r w:rsidR="00B45A5A">
        <w:rPr>
          <w:rFonts w:ascii="Arial" w:hAnsi="Arial" w:cs="Arial"/>
        </w:rPr>
        <w:t>s</w:t>
      </w:r>
      <w:r w:rsidRPr="00C2712C">
        <w:rPr>
          <w:rFonts w:ascii="Arial" w:hAnsi="Arial" w:cs="Arial"/>
        </w:rPr>
        <w:t xml:space="preserve">chool, the </w:t>
      </w:r>
      <w:r w:rsidR="00B45A5A">
        <w:rPr>
          <w:rFonts w:ascii="Arial" w:hAnsi="Arial" w:cs="Arial"/>
        </w:rPr>
        <w:t>h</w:t>
      </w:r>
      <w:r w:rsidRPr="00C2712C">
        <w:rPr>
          <w:rFonts w:ascii="Arial" w:hAnsi="Arial" w:cs="Arial"/>
        </w:rPr>
        <w:t xml:space="preserve">ost </w:t>
      </w:r>
      <w:r w:rsidR="00B45A5A">
        <w:rPr>
          <w:rFonts w:ascii="Arial" w:hAnsi="Arial" w:cs="Arial"/>
        </w:rPr>
        <w:t>s</w:t>
      </w:r>
      <w:r w:rsidRPr="00C2712C">
        <w:rPr>
          <w:rFonts w:ascii="Arial" w:hAnsi="Arial" w:cs="Arial"/>
        </w:rPr>
        <w:t xml:space="preserve">chool, and the Ministry. The first step would be for the </w:t>
      </w:r>
      <w:r w:rsidR="00763B46">
        <w:rPr>
          <w:rFonts w:ascii="Arial" w:hAnsi="Arial" w:cs="Arial"/>
        </w:rPr>
        <w:t>h</w:t>
      </w:r>
      <w:r w:rsidRPr="00C2712C">
        <w:rPr>
          <w:rFonts w:ascii="Arial" w:hAnsi="Arial" w:cs="Arial"/>
        </w:rPr>
        <w:t xml:space="preserve">ost </w:t>
      </w:r>
      <w:r w:rsidR="00763B46">
        <w:rPr>
          <w:rFonts w:ascii="Arial" w:hAnsi="Arial" w:cs="Arial"/>
        </w:rPr>
        <w:t>s</w:t>
      </w:r>
      <w:r w:rsidRPr="00C2712C">
        <w:rPr>
          <w:rFonts w:ascii="Arial" w:hAnsi="Arial" w:cs="Arial"/>
        </w:rPr>
        <w:t xml:space="preserve">chool principal to talk to the </w:t>
      </w:r>
      <w:r w:rsidR="00B45A5A">
        <w:rPr>
          <w:rFonts w:ascii="Arial" w:hAnsi="Arial" w:cs="Arial"/>
        </w:rPr>
        <w:t>l</w:t>
      </w:r>
      <w:r w:rsidRPr="00C2712C">
        <w:rPr>
          <w:rFonts w:ascii="Arial" w:hAnsi="Arial" w:cs="Arial"/>
        </w:rPr>
        <w:t xml:space="preserve">ead </w:t>
      </w:r>
      <w:r w:rsidR="00B45A5A">
        <w:rPr>
          <w:rFonts w:ascii="Arial" w:hAnsi="Arial" w:cs="Arial"/>
        </w:rPr>
        <w:t>s</w:t>
      </w:r>
      <w:r w:rsidRPr="00C2712C">
        <w:rPr>
          <w:rFonts w:ascii="Arial" w:hAnsi="Arial" w:cs="Arial"/>
        </w:rPr>
        <w:t xml:space="preserve">chool </w:t>
      </w:r>
      <w:r w:rsidR="00B45A5A">
        <w:rPr>
          <w:rFonts w:ascii="Arial" w:hAnsi="Arial" w:cs="Arial"/>
        </w:rPr>
        <w:t>p</w:t>
      </w:r>
      <w:r w:rsidRPr="00C2712C">
        <w:rPr>
          <w:rFonts w:ascii="Arial" w:hAnsi="Arial" w:cs="Arial"/>
        </w:rPr>
        <w:t xml:space="preserve">rincipal and the Manager Learning Support. They will advise the school property advisor of the plan to review the agreement. </w:t>
      </w:r>
    </w:p>
    <w:p w14:paraId="07AC5C3C" w14:textId="77777777" w:rsidR="00C2712C" w:rsidRPr="00C2712C" w:rsidRDefault="00C2712C" w:rsidP="00EB6DC4">
      <w:pPr>
        <w:pStyle w:val="ListParagraph"/>
        <w:spacing w:after="0" w:line="240" w:lineRule="auto"/>
        <w:ind w:left="0"/>
        <w:jc w:val="both"/>
        <w:rPr>
          <w:rFonts w:ascii="Arial" w:hAnsi="Arial" w:cs="Arial"/>
        </w:rPr>
      </w:pPr>
    </w:p>
    <w:p w14:paraId="0E5D6AD4" w14:textId="08B7C938" w:rsidR="007C31C3" w:rsidRPr="00C2712C" w:rsidRDefault="00C2712C" w:rsidP="00EB6DC4">
      <w:pPr>
        <w:pStyle w:val="ListParagraph"/>
        <w:spacing w:after="0" w:line="240" w:lineRule="auto"/>
        <w:ind w:left="0"/>
        <w:jc w:val="both"/>
        <w:rPr>
          <w:rFonts w:ascii="Arial" w:hAnsi="Arial" w:cs="Arial"/>
          <w:highlight w:val="yellow"/>
        </w:rPr>
      </w:pPr>
      <w:r w:rsidRPr="00C2712C">
        <w:rPr>
          <w:rFonts w:ascii="Arial" w:hAnsi="Arial" w:cs="Arial"/>
        </w:rPr>
        <w:t>If a dispute around the POD variation/ MOU arises between the two schools the Ministry of Education will assist in resolving that dispute or assist with finding alternative solutions.</w:t>
      </w:r>
      <w:r w:rsidRPr="00C2712C">
        <w:rPr>
          <w:rFonts w:ascii="Arial" w:hAnsi="Arial" w:cs="Arial"/>
          <w:highlight w:val="yellow"/>
        </w:rPr>
        <w:t xml:space="preserve"> </w:t>
      </w:r>
    </w:p>
    <w:p w14:paraId="42EB2217" w14:textId="77777777" w:rsidR="00AC78F0" w:rsidRDefault="00AC78F0" w:rsidP="007C31C3">
      <w:pPr>
        <w:rPr>
          <w:rFonts w:ascii="Arial" w:hAnsi="Arial" w:cs="Arial"/>
          <w:b/>
          <w:bCs/>
          <w:szCs w:val="22"/>
        </w:rPr>
      </w:pPr>
    </w:p>
    <w:p w14:paraId="30D80F06" w14:textId="237E64BB" w:rsidR="007C31C3" w:rsidRDefault="007C31C3" w:rsidP="007C31C3">
      <w:pPr>
        <w:rPr>
          <w:rFonts w:ascii="Arial" w:hAnsi="Arial" w:cs="Arial"/>
          <w:b/>
          <w:bCs/>
          <w:szCs w:val="22"/>
        </w:rPr>
      </w:pPr>
      <w:r>
        <w:rPr>
          <w:rFonts w:ascii="Arial" w:hAnsi="Arial" w:cs="Arial"/>
          <w:b/>
          <w:bCs/>
          <w:szCs w:val="22"/>
        </w:rPr>
        <w:t xml:space="preserve">Furniture and Equipment (F&amp;E) Grants for RTLB accommodation </w:t>
      </w:r>
    </w:p>
    <w:p w14:paraId="634EA922" w14:textId="77777777" w:rsidR="00EB6DC4" w:rsidRDefault="007C31C3" w:rsidP="00C2712C">
      <w:pPr>
        <w:jc w:val="both"/>
        <w:rPr>
          <w:rFonts w:ascii="Arial" w:hAnsi="Arial" w:cs="Arial"/>
          <w:szCs w:val="22"/>
        </w:rPr>
      </w:pPr>
      <w:r>
        <w:rPr>
          <w:rFonts w:ascii="Arial" w:hAnsi="Arial" w:cs="Arial"/>
          <w:szCs w:val="22"/>
        </w:rPr>
        <w:t xml:space="preserve">Newly provided RTLB space generates an F&amp;E funding entitlement to furnish and equip the new space. </w:t>
      </w:r>
    </w:p>
    <w:p w14:paraId="3DADBD3B" w14:textId="77777777" w:rsidR="00EB6DC4" w:rsidRDefault="00EB6DC4" w:rsidP="00C2712C">
      <w:pPr>
        <w:jc w:val="both"/>
        <w:rPr>
          <w:rFonts w:ascii="Arial" w:hAnsi="Arial" w:cs="Arial"/>
          <w:szCs w:val="22"/>
        </w:rPr>
      </w:pPr>
    </w:p>
    <w:p w14:paraId="6B9F67B1" w14:textId="5BBB5B63" w:rsidR="007C31C3" w:rsidRDefault="007C31C3" w:rsidP="00C2712C">
      <w:pPr>
        <w:jc w:val="both"/>
        <w:rPr>
          <w:rFonts w:ascii="Arial" w:hAnsi="Arial" w:cs="Arial"/>
          <w:szCs w:val="22"/>
        </w:rPr>
      </w:pPr>
      <w:r>
        <w:rPr>
          <w:rFonts w:ascii="Arial" w:hAnsi="Arial" w:cs="Arial"/>
          <w:szCs w:val="22"/>
        </w:rPr>
        <w:t xml:space="preserve">The regular funding rate of $125 per square metre (net) applies. The net square metres exclude corridors, circulation space, toilets etc where furniture and equipment are not needed. </w:t>
      </w:r>
    </w:p>
    <w:p w14:paraId="5D59E48A" w14:textId="77777777" w:rsidR="007C31C3" w:rsidRDefault="007C31C3" w:rsidP="00C2712C">
      <w:pPr>
        <w:jc w:val="both"/>
        <w:rPr>
          <w:rFonts w:ascii="Arial" w:hAnsi="Arial" w:cs="Arial"/>
          <w:szCs w:val="22"/>
        </w:rPr>
      </w:pPr>
    </w:p>
    <w:p w14:paraId="5CA16A0F" w14:textId="2A0EB2F1" w:rsidR="007C31C3" w:rsidRDefault="007C31C3" w:rsidP="00C2712C">
      <w:pPr>
        <w:jc w:val="both"/>
        <w:rPr>
          <w:rFonts w:ascii="Arial" w:hAnsi="Arial" w:cs="Arial"/>
          <w:szCs w:val="22"/>
        </w:rPr>
      </w:pPr>
      <w:r>
        <w:rPr>
          <w:rFonts w:ascii="Arial" w:hAnsi="Arial" w:cs="Arial"/>
          <w:szCs w:val="22"/>
        </w:rPr>
        <w:t xml:space="preserve">The F &amp; E Grant is paid to the </w:t>
      </w:r>
      <w:r w:rsidR="00B45A5A">
        <w:rPr>
          <w:rFonts w:ascii="Arial" w:hAnsi="Arial" w:cs="Arial"/>
          <w:szCs w:val="22"/>
        </w:rPr>
        <w:t>l</w:t>
      </w:r>
      <w:r>
        <w:rPr>
          <w:rFonts w:ascii="Arial" w:hAnsi="Arial" w:cs="Arial"/>
          <w:szCs w:val="22"/>
        </w:rPr>
        <w:t xml:space="preserve">ead school who will receive a budget allocation to modernise furniture and equipment based on the amount of 5YA funding. The F &amp; E grant is paid in addition to the RTLB administration grant. </w:t>
      </w:r>
    </w:p>
    <w:p w14:paraId="376E98D1" w14:textId="77777777" w:rsidR="007C31C3" w:rsidRDefault="007C31C3" w:rsidP="007C31C3">
      <w:pPr>
        <w:jc w:val="both"/>
        <w:rPr>
          <w:rFonts w:ascii="Arial" w:hAnsi="Arial" w:cs="Arial"/>
          <w:b/>
          <w:szCs w:val="22"/>
        </w:rPr>
      </w:pPr>
    </w:p>
    <w:p w14:paraId="28E95BD3" w14:textId="77777777" w:rsidR="007C31C3" w:rsidRPr="00C2712C" w:rsidRDefault="007C31C3" w:rsidP="007C31C3">
      <w:pPr>
        <w:jc w:val="both"/>
        <w:rPr>
          <w:rFonts w:ascii="Arial" w:hAnsi="Arial" w:cs="Arial"/>
          <w:b/>
          <w:szCs w:val="22"/>
        </w:rPr>
      </w:pPr>
      <w:r w:rsidRPr="00C2712C">
        <w:rPr>
          <w:rFonts w:ascii="Arial" w:hAnsi="Arial" w:cs="Arial"/>
          <w:b/>
          <w:szCs w:val="22"/>
        </w:rPr>
        <w:t>Relationships</w:t>
      </w:r>
    </w:p>
    <w:p w14:paraId="5DCFBD5A" w14:textId="0D2A06DD" w:rsidR="007C31C3" w:rsidRPr="00C2712C" w:rsidRDefault="007C31C3" w:rsidP="00EB6DC4">
      <w:pPr>
        <w:jc w:val="both"/>
        <w:rPr>
          <w:rFonts w:ascii="Arial" w:hAnsi="Arial" w:cs="Arial"/>
          <w:szCs w:val="22"/>
        </w:rPr>
      </w:pPr>
      <w:r w:rsidRPr="00C2712C">
        <w:rPr>
          <w:rFonts w:ascii="Arial" w:hAnsi="Arial" w:cs="Arial"/>
          <w:szCs w:val="22"/>
        </w:rPr>
        <w:t>The cluster manager and lead school principal maintain regular communication with host schools/</w:t>
      </w:r>
      <w:proofErr w:type="spellStart"/>
      <w:r w:rsidRPr="00C2712C">
        <w:rPr>
          <w:rFonts w:ascii="Arial" w:hAnsi="Arial" w:cs="Arial"/>
          <w:szCs w:val="22"/>
        </w:rPr>
        <w:t>kura</w:t>
      </w:r>
      <w:proofErr w:type="spellEnd"/>
      <w:r w:rsidRPr="00C2712C">
        <w:rPr>
          <w:rFonts w:ascii="Arial" w:hAnsi="Arial" w:cs="Arial"/>
          <w:szCs w:val="22"/>
        </w:rPr>
        <w:t xml:space="preserve"> and, in collaboration with the Ministry’s local property advisor, from time to time may review the third-party Property Occupancy Document (POD) to ensure it continues to meet the needs of the RTLB service and the host school. Where possible, the host school/</w:t>
      </w:r>
      <w:proofErr w:type="spellStart"/>
      <w:r w:rsidRPr="00C2712C">
        <w:rPr>
          <w:rFonts w:ascii="Arial" w:hAnsi="Arial" w:cs="Arial"/>
          <w:szCs w:val="22"/>
        </w:rPr>
        <w:t>kura</w:t>
      </w:r>
      <w:proofErr w:type="spellEnd"/>
      <w:r w:rsidRPr="00C2712C">
        <w:rPr>
          <w:rFonts w:ascii="Arial" w:hAnsi="Arial" w:cs="Arial"/>
          <w:szCs w:val="22"/>
        </w:rPr>
        <w:t xml:space="preserve"> invites the RTLB to participate in teacher professional learning and development at the school.</w:t>
      </w:r>
    </w:p>
    <w:p w14:paraId="05A018F0" w14:textId="77777777" w:rsidR="007C31C3" w:rsidRPr="00C2712C" w:rsidRDefault="007C31C3" w:rsidP="007C31C3">
      <w:pPr>
        <w:rPr>
          <w:rFonts w:ascii="Arial" w:hAnsi="Arial" w:cs="Arial"/>
          <w:szCs w:val="22"/>
        </w:rPr>
      </w:pPr>
    </w:p>
    <w:p w14:paraId="69E97099" w14:textId="77777777" w:rsidR="007C31C3" w:rsidRDefault="007C31C3" w:rsidP="007C31C3">
      <w:pPr>
        <w:spacing w:line="360" w:lineRule="auto"/>
        <w:rPr>
          <w:rFonts w:ascii="Arial" w:hAnsi="Arial" w:cs="Arial"/>
          <w:szCs w:val="22"/>
        </w:rPr>
      </w:pPr>
      <w:r w:rsidRPr="00C2712C">
        <w:rPr>
          <w:rFonts w:ascii="Arial" w:hAnsi="Arial" w:cs="Arial"/>
          <w:szCs w:val="22"/>
        </w:rPr>
        <w:t xml:space="preserve">Additional property information can be found </w:t>
      </w:r>
      <w:hyperlink r:id="rId35" w:history="1">
        <w:r w:rsidRPr="00861D5D">
          <w:rPr>
            <w:rStyle w:val="Hyperlink"/>
            <w:rFonts w:ascii="Arial" w:hAnsi="Arial" w:cs="Arial"/>
          </w:rPr>
          <w:t>here</w:t>
        </w:r>
      </w:hyperlink>
      <w:r w:rsidRPr="00C2712C">
        <w:rPr>
          <w:rFonts w:ascii="Arial" w:hAnsi="Arial" w:cs="Arial"/>
          <w:szCs w:val="22"/>
        </w:rPr>
        <w:t>.</w:t>
      </w:r>
    </w:p>
    <w:p w14:paraId="06CAED47" w14:textId="431A386A" w:rsidR="001A4BCC" w:rsidRPr="00F63FB3" w:rsidRDefault="001A4BCC" w:rsidP="00AF1F36">
      <w:pPr>
        <w:spacing w:before="480" w:after="200"/>
        <w:jc w:val="both"/>
        <w:rPr>
          <w:rFonts w:ascii="Arial" w:hAnsi="Arial" w:cs="Arial"/>
          <w:b/>
          <w:szCs w:val="22"/>
        </w:rPr>
      </w:pPr>
      <w:bookmarkStart w:id="15" w:name="_Toc408390800"/>
      <w:r w:rsidRPr="00F63FB3">
        <w:rPr>
          <w:rStyle w:val="apple-style-span"/>
          <w:rFonts w:ascii="Arial" w:eastAsiaTheme="majorEastAsia" w:hAnsi="Arial" w:cs="Arial"/>
          <w:b/>
          <w:color w:val="4F81BD" w:themeColor="accent1"/>
          <w:sz w:val="28"/>
          <w:szCs w:val="28"/>
        </w:rPr>
        <w:lastRenderedPageBreak/>
        <w:t xml:space="preserve">Managing planning, </w:t>
      </w:r>
      <w:proofErr w:type="gramStart"/>
      <w:r w:rsidRPr="00F63FB3">
        <w:rPr>
          <w:rStyle w:val="apple-style-span"/>
          <w:rFonts w:ascii="Arial" w:eastAsiaTheme="majorEastAsia" w:hAnsi="Arial" w:cs="Arial"/>
          <w:b/>
          <w:color w:val="4F81BD" w:themeColor="accent1"/>
          <w:sz w:val="28"/>
          <w:szCs w:val="28"/>
        </w:rPr>
        <w:t>review</w:t>
      </w:r>
      <w:proofErr w:type="gramEnd"/>
      <w:r w:rsidRPr="00F63FB3">
        <w:rPr>
          <w:rStyle w:val="apple-style-span"/>
          <w:rFonts w:ascii="Arial" w:eastAsiaTheme="majorEastAsia" w:hAnsi="Arial" w:cs="Arial"/>
          <w:b/>
          <w:color w:val="4F81BD" w:themeColor="accent1"/>
          <w:sz w:val="28"/>
          <w:szCs w:val="28"/>
        </w:rPr>
        <w:t xml:space="preserve"> and reporting </w:t>
      </w:r>
    </w:p>
    <w:bookmarkEnd w:id="15"/>
    <w:p w14:paraId="7C83C11F" w14:textId="2F179D4C" w:rsidR="0017207E" w:rsidRDefault="00D81AE7" w:rsidP="00861D5D">
      <w:pPr>
        <w:jc w:val="both"/>
        <w:rPr>
          <w:rFonts w:ascii="Arial" w:hAnsi="Arial" w:cs="Arial"/>
          <w:color w:val="C00000"/>
          <w:szCs w:val="22"/>
        </w:rPr>
      </w:pPr>
      <w:r w:rsidRPr="006B6DD9">
        <w:rPr>
          <w:rStyle w:val="apple-style-span"/>
          <w:rFonts w:ascii="Arial" w:eastAsiaTheme="majorEastAsia" w:hAnsi="Arial" w:cs="Arial"/>
          <w:szCs w:val="22"/>
        </w:rPr>
        <w:t>Every cluster has a continu</w:t>
      </w:r>
      <w:r w:rsidR="00CA3586" w:rsidRPr="006B6DD9">
        <w:rPr>
          <w:rStyle w:val="apple-style-span"/>
          <w:rFonts w:ascii="Arial" w:eastAsiaTheme="majorEastAsia" w:hAnsi="Arial" w:cs="Arial"/>
          <w:szCs w:val="22"/>
        </w:rPr>
        <w:t>ing and regular annual planning</w:t>
      </w:r>
      <w:r w:rsidR="008E25FF" w:rsidRPr="006B6DD9">
        <w:rPr>
          <w:rStyle w:val="apple-style-span"/>
          <w:rFonts w:ascii="Arial" w:eastAsiaTheme="majorEastAsia" w:hAnsi="Arial" w:cs="Arial"/>
          <w:szCs w:val="22"/>
        </w:rPr>
        <w:t>,</w:t>
      </w:r>
      <w:r w:rsidR="00CA3586" w:rsidRPr="006B6DD9">
        <w:rPr>
          <w:rStyle w:val="apple-style-span"/>
          <w:rFonts w:ascii="Arial" w:eastAsiaTheme="majorEastAsia" w:hAnsi="Arial" w:cs="Arial"/>
          <w:szCs w:val="22"/>
        </w:rPr>
        <w:t xml:space="preserve"> </w:t>
      </w:r>
      <w:r w:rsidRPr="006B6DD9">
        <w:rPr>
          <w:rStyle w:val="apple-style-span"/>
          <w:rFonts w:ascii="Arial" w:eastAsiaTheme="majorEastAsia" w:hAnsi="Arial" w:cs="Arial"/>
          <w:szCs w:val="22"/>
        </w:rPr>
        <w:t xml:space="preserve">review </w:t>
      </w:r>
      <w:r w:rsidR="00CA3586" w:rsidRPr="006B6DD9">
        <w:rPr>
          <w:rStyle w:val="apple-style-span"/>
          <w:rFonts w:ascii="Arial" w:eastAsiaTheme="majorEastAsia" w:hAnsi="Arial" w:cs="Arial"/>
          <w:szCs w:val="22"/>
        </w:rPr>
        <w:t xml:space="preserve">and reporting </w:t>
      </w:r>
      <w:r w:rsidRPr="006B6DD9">
        <w:rPr>
          <w:rStyle w:val="apple-style-span"/>
          <w:rFonts w:ascii="Arial" w:eastAsiaTheme="majorEastAsia" w:hAnsi="Arial" w:cs="Arial"/>
          <w:szCs w:val="22"/>
        </w:rPr>
        <w:t xml:space="preserve">cycle that </w:t>
      </w:r>
      <w:r w:rsidR="009A04F9">
        <w:rPr>
          <w:rStyle w:val="apple-style-span"/>
          <w:rFonts w:ascii="Arial" w:eastAsiaTheme="majorEastAsia" w:hAnsi="Arial" w:cs="Arial"/>
          <w:szCs w:val="22"/>
        </w:rPr>
        <w:t>supports</w:t>
      </w:r>
      <w:r w:rsidRPr="006B6DD9">
        <w:rPr>
          <w:rStyle w:val="apple-style-span"/>
          <w:rFonts w:ascii="Arial" w:eastAsiaTheme="majorEastAsia" w:hAnsi="Arial" w:cs="Arial"/>
          <w:szCs w:val="22"/>
        </w:rPr>
        <w:t xml:space="preserve"> service </w:t>
      </w:r>
      <w:r w:rsidR="00CA62A8" w:rsidRPr="006B6DD9">
        <w:rPr>
          <w:rStyle w:val="apple-style-span"/>
          <w:rFonts w:ascii="Arial" w:eastAsiaTheme="majorEastAsia" w:hAnsi="Arial" w:cs="Arial"/>
          <w:szCs w:val="22"/>
        </w:rPr>
        <w:t xml:space="preserve">development and </w:t>
      </w:r>
      <w:r w:rsidRPr="006B6DD9">
        <w:rPr>
          <w:rStyle w:val="apple-style-span"/>
          <w:rFonts w:ascii="Arial" w:eastAsiaTheme="majorEastAsia" w:hAnsi="Arial" w:cs="Arial"/>
          <w:szCs w:val="22"/>
        </w:rPr>
        <w:t>improvement.</w:t>
      </w:r>
    </w:p>
    <w:p w14:paraId="0DD0E251" w14:textId="77777777" w:rsidR="00EB6DC4" w:rsidRDefault="00EB6DC4" w:rsidP="00861D5D">
      <w:pPr>
        <w:jc w:val="both"/>
        <w:rPr>
          <w:rFonts w:ascii="Arial" w:hAnsi="Arial" w:cs="Arial"/>
          <w:szCs w:val="22"/>
        </w:rPr>
      </w:pPr>
    </w:p>
    <w:p w14:paraId="3B96E63C" w14:textId="7FFC5189" w:rsidR="00EB6DC4" w:rsidRDefault="0017207E" w:rsidP="00861D5D">
      <w:pPr>
        <w:jc w:val="both"/>
        <w:rPr>
          <w:rFonts w:ascii="Arial" w:hAnsi="Arial" w:cs="Arial"/>
          <w:szCs w:val="22"/>
        </w:rPr>
      </w:pPr>
      <w:r>
        <w:rPr>
          <w:rFonts w:ascii="Arial" w:hAnsi="Arial" w:cs="Arial"/>
          <w:szCs w:val="22"/>
        </w:rPr>
        <w:t xml:space="preserve">Planning and self-review </w:t>
      </w:r>
      <w:r w:rsidR="00AB3966" w:rsidRPr="006B6DD9">
        <w:rPr>
          <w:rFonts w:ascii="Arial" w:hAnsi="Arial" w:cs="Arial"/>
          <w:szCs w:val="22"/>
        </w:rPr>
        <w:t>involves key stakeholders</w:t>
      </w:r>
      <w:r>
        <w:rPr>
          <w:rFonts w:ascii="Arial" w:hAnsi="Arial" w:cs="Arial"/>
          <w:szCs w:val="22"/>
        </w:rPr>
        <w:t xml:space="preserve"> and </w:t>
      </w:r>
      <w:r w:rsidR="00AB3966" w:rsidRPr="006B6DD9">
        <w:rPr>
          <w:rFonts w:ascii="Arial" w:hAnsi="Arial" w:cs="Arial"/>
          <w:szCs w:val="22"/>
        </w:rPr>
        <w:t xml:space="preserve">focuses on the processes and outcomes for students and </w:t>
      </w:r>
      <w:r w:rsidR="0021596F" w:rsidRPr="006B6DD9">
        <w:rPr>
          <w:rFonts w:ascii="Arial" w:hAnsi="Arial" w:cs="Arial"/>
          <w:szCs w:val="22"/>
        </w:rPr>
        <w:t>considers</w:t>
      </w:r>
      <w:r w:rsidR="00AB3966" w:rsidRPr="006B6DD9">
        <w:rPr>
          <w:rFonts w:ascii="Arial" w:hAnsi="Arial" w:cs="Arial"/>
          <w:szCs w:val="22"/>
        </w:rPr>
        <w:t>:</w:t>
      </w:r>
    </w:p>
    <w:p w14:paraId="55E6529E" w14:textId="77777777" w:rsidR="00EB6DC4" w:rsidRPr="006B6DD9" w:rsidRDefault="00EB6DC4" w:rsidP="00EB6DC4">
      <w:pPr>
        <w:rPr>
          <w:rFonts w:ascii="Arial" w:hAnsi="Arial" w:cs="Arial"/>
          <w:szCs w:val="22"/>
        </w:rPr>
      </w:pPr>
    </w:p>
    <w:p w14:paraId="3831DCF2" w14:textId="77777777" w:rsidR="00AB3966" w:rsidRPr="006B6DD9" w:rsidRDefault="00AB3966" w:rsidP="00861D5D">
      <w:pPr>
        <w:numPr>
          <w:ilvl w:val="0"/>
          <w:numId w:val="53"/>
        </w:numPr>
        <w:ind w:left="567" w:hanging="567"/>
        <w:jc w:val="both"/>
        <w:rPr>
          <w:rFonts w:ascii="Arial" w:hAnsi="Arial" w:cs="Arial"/>
          <w:szCs w:val="22"/>
        </w:rPr>
      </w:pPr>
      <w:r w:rsidRPr="006B6DD9">
        <w:rPr>
          <w:rFonts w:ascii="Arial" w:hAnsi="Arial" w:cs="Arial"/>
          <w:szCs w:val="22"/>
        </w:rPr>
        <w:t>current national and local educational priorities</w:t>
      </w:r>
    </w:p>
    <w:p w14:paraId="6BF61092" w14:textId="59257308" w:rsidR="00AB3966" w:rsidRPr="006B6DD9" w:rsidRDefault="00AB3966" w:rsidP="00861D5D">
      <w:pPr>
        <w:numPr>
          <w:ilvl w:val="0"/>
          <w:numId w:val="53"/>
        </w:numPr>
        <w:ind w:left="567" w:hanging="567"/>
        <w:jc w:val="both"/>
        <w:rPr>
          <w:rFonts w:ascii="Arial" w:hAnsi="Arial" w:cs="Arial"/>
          <w:szCs w:val="22"/>
        </w:rPr>
      </w:pPr>
      <w:r w:rsidRPr="006B6DD9">
        <w:rPr>
          <w:rFonts w:ascii="Arial" w:hAnsi="Arial" w:cs="Arial"/>
          <w:szCs w:val="22"/>
        </w:rPr>
        <w:t xml:space="preserve">the cluster’s </w:t>
      </w:r>
      <w:r w:rsidR="009F37BA" w:rsidRPr="006B6DD9">
        <w:rPr>
          <w:rFonts w:ascii="Arial" w:hAnsi="Arial" w:cs="Arial"/>
          <w:szCs w:val="22"/>
        </w:rPr>
        <w:t xml:space="preserve">needs analysis which informs both the </w:t>
      </w:r>
      <w:r w:rsidR="00512548" w:rsidRPr="006B6DD9">
        <w:rPr>
          <w:rFonts w:ascii="Arial" w:hAnsi="Arial" w:cs="Arial"/>
          <w:szCs w:val="22"/>
        </w:rPr>
        <w:t>long</w:t>
      </w:r>
      <w:r w:rsidR="00512548">
        <w:rPr>
          <w:rFonts w:ascii="Arial" w:hAnsi="Arial" w:cs="Arial"/>
          <w:szCs w:val="22"/>
        </w:rPr>
        <w:t>-</w:t>
      </w:r>
      <w:r w:rsidRPr="006B6DD9">
        <w:rPr>
          <w:rFonts w:ascii="Arial" w:hAnsi="Arial" w:cs="Arial"/>
          <w:szCs w:val="22"/>
        </w:rPr>
        <w:t>term strategic plan</w:t>
      </w:r>
      <w:r w:rsidR="009F37BA" w:rsidRPr="006B6DD9">
        <w:rPr>
          <w:rFonts w:ascii="Arial" w:hAnsi="Arial" w:cs="Arial"/>
          <w:szCs w:val="22"/>
        </w:rPr>
        <w:t xml:space="preserve"> and the annual plan</w:t>
      </w:r>
    </w:p>
    <w:p w14:paraId="59E69704" w14:textId="77777777" w:rsidR="006C6737" w:rsidRPr="006B6DD9" w:rsidRDefault="006C6737" w:rsidP="00861D5D">
      <w:pPr>
        <w:numPr>
          <w:ilvl w:val="0"/>
          <w:numId w:val="53"/>
        </w:numPr>
        <w:ind w:left="567" w:hanging="567"/>
        <w:jc w:val="both"/>
        <w:rPr>
          <w:rFonts w:ascii="Arial" w:hAnsi="Arial" w:cs="Arial"/>
          <w:szCs w:val="22"/>
        </w:rPr>
      </w:pPr>
      <w:r w:rsidRPr="006B6DD9">
        <w:rPr>
          <w:rFonts w:ascii="Arial" w:hAnsi="Arial" w:cs="Arial"/>
          <w:szCs w:val="22"/>
        </w:rPr>
        <w:t>iwi education plan(s)</w:t>
      </w:r>
    </w:p>
    <w:p w14:paraId="7E3C5688" w14:textId="77777777" w:rsidR="00AB3966" w:rsidRPr="006B6DD9" w:rsidRDefault="00AB3966" w:rsidP="00861D5D">
      <w:pPr>
        <w:numPr>
          <w:ilvl w:val="0"/>
          <w:numId w:val="53"/>
        </w:numPr>
        <w:ind w:left="567" w:hanging="567"/>
        <w:jc w:val="both"/>
        <w:rPr>
          <w:rFonts w:ascii="Arial" w:hAnsi="Arial" w:cs="Arial"/>
          <w:szCs w:val="22"/>
        </w:rPr>
      </w:pPr>
      <w:proofErr w:type="spellStart"/>
      <w:r w:rsidRPr="006B6DD9">
        <w:rPr>
          <w:rFonts w:ascii="Arial" w:hAnsi="Arial" w:cs="Arial"/>
          <w:szCs w:val="22"/>
        </w:rPr>
        <w:t>kura</w:t>
      </w:r>
      <w:proofErr w:type="spellEnd"/>
      <w:r w:rsidRPr="006B6DD9">
        <w:rPr>
          <w:rFonts w:ascii="Arial" w:hAnsi="Arial" w:cs="Arial"/>
          <w:szCs w:val="22"/>
        </w:rPr>
        <w:t>/</w:t>
      </w:r>
      <w:proofErr w:type="spellStart"/>
      <w:r w:rsidRPr="006B6DD9">
        <w:rPr>
          <w:rFonts w:ascii="Arial" w:hAnsi="Arial" w:cs="Arial"/>
          <w:szCs w:val="22"/>
        </w:rPr>
        <w:t>wharekura</w:t>
      </w:r>
      <w:proofErr w:type="spellEnd"/>
      <w:r w:rsidRPr="006B6DD9">
        <w:rPr>
          <w:rFonts w:ascii="Arial" w:hAnsi="Arial" w:cs="Arial"/>
          <w:szCs w:val="22"/>
        </w:rPr>
        <w:t xml:space="preserve"> having equitable access</w:t>
      </w:r>
    </w:p>
    <w:p w14:paraId="6BD096B1" w14:textId="77777777" w:rsidR="00AB3966" w:rsidRPr="006B6DD9" w:rsidRDefault="00AB3966" w:rsidP="00861D5D">
      <w:pPr>
        <w:numPr>
          <w:ilvl w:val="0"/>
          <w:numId w:val="53"/>
        </w:numPr>
        <w:ind w:left="567" w:hanging="567"/>
        <w:jc w:val="both"/>
        <w:rPr>
          <w:rFonts w:ascii="Arial" w:hAnsi="Arial" w:cs="Arial"/>
          <w:szCs w:val="22"/>
        </w:rPr>
      </w:pPr>
      <w:r w:rsidRPr="006B6DD9">
        <w:rPr>
          <w:rFonts w:ascii="Arial" w:hAnsi="Arial" w:cs="Arial"/>
          <w:szCs w:val="22"/>
        </w:rPr>
        <w:t>school</w:t>
      </w:r>
      <w:r w:rsidR="00BE4073" w:rsidRPr="006B6DD9">
        <w:rPr>
          <w:rFonts w:ascii="Arial" w:hAnsi="Arial" w:cs="Arial"/>
          <w:szCs w:val="22"/>
        </w:rPr>
        <w:t>/</w:t>
      </w:r>
      <w:proofErr w:type="spellStart"/>
      <w:r w:rsidR="00BE4073" w:rsidRPr="006B6DD9">
        <w:rPr>
          <w:rFonts w:ascii="Arial" w:hAnsi="Arial" w:cs="Arial"/>
          <w:szCs w:val="22"/>
        </w:rPr>
        <w:t>kura</w:t>
      </w:r>
      <w:proofErr w:type="spellEnd"/>
      <w:r w:rsidR="0021596F">
        <w:rPr>
          <w:rFonts w:ascii="Arial" w:hAnsi="Arial" w:cs="Arial"/>
          <w:szCs w:val="22"/>
        </w:rPr>
        <w:t>/</w:t>
      </w:r>
      <w:proofErr w:type="spellStart"/>
      <w:r w:rsidR="0021596F">
        <w:rPr>
          <w:rFonts w:ascii="Arial" w:hAnsi="Arial" w:cs="Arial"/>
          <w:szCs w:val="22"/>
        </w:rPr>
        <w:t>Kāhui</w:t>
      </w:r>
      <w:proofErr w:type="spellEnd"/>
      <w:r w:rsidR="0021596F">
        <w:rPr>
          <w:rFonts w:ascii="Arial" w:hAnsi="Arial" w:cs="Arial"/>
          <w:szCs w:val="22"/>
        </w:rPr>
        <w:t xml:space="preserve"> </w:t>
      </w:r>
      <w:proofErr w:type="spellStart"/>
      <w:r w:rsidR="0021596F">
        <w:rPr>
          <w:rFonts w:ascii="Arial" w:hAnsi="Arial" w:cs="Arial"/>
          <w:szCs w:val="22"/>
        </w:rPr>
        <w:t>Ako</w:t>
      </w:r>
      <w:proofErr w:type="spellEnd"/>
      <w:r w:rsidRPr="006B6DD9">
        <w:rPr>
          <w:rFonts w:ascii="Arial" w:hAnsi="Arial" w:cs="Arial"/>
          <w:szCs w:val="22"/>
        </w:rPr>
        <w:t xml:space="preserve"> </w:t>
      </w:r>
      <w:r w:rsidR="00CA62A8" w:rsidRPr="006B6DD9">
        <w:rPr>
          <w:rFonts w:ascii="Arial" w:hAnsi="Arial" w:cs="Arial"/>
          <w:i/>
          <w:szCs w:val="22"/>
        </w:rPr>
        <w:t>request for support</w:t>
      </w:r>
      <w:r w:rsidRPr="006B6DD9">
        <w:rPr>
          <w:rFonts w:ascii="Arial" w:hAnsi="Arial" w:cs="Arial"/>
          <w:szCs w:val="22"/>
        </w:rPr>
        <w:t xml:space="preserve"> patterns</w:t>
      </w:r>
    </w:p>
    <w:p w14:paraId="3C31E4BC" w14:textId="77777777" w:rsidR="00AB3966" w:rsidRPr="006B6DD9" w:rsidRDefault="00AB3966" w:rsidP="00861D5D">
      <w:pPr>
        <w:numPr>
          <w:ilvl w:val="0"/>
          <w:numId w:val="53"/>
        </w:numPr>
        <w:ind w:left="567" w:hanging="567"/>
        <w:jc w:val="both"/>
        <w:rPr>
          <w:rFonts w:ascii="Arial" w:hAnsi="Arial" w:cs="Arial"/>
          <w:szCs w:val="22"/>
        </w:rPr>
      </w:pPr>
      <w:r w:rsidRPr="006B6DD9">
        <w:rPr>
          <w:rFonts w:ascii="Arial" w:hAnsi="Arial" w:cs="Arial"/>
          <w:szCs w:val="22"/>
        </w:rPr>
        <w:t xml:space="preserve">feedback from key stakeholders and the wider sector and community </w:t>
      </w:r>
    </w:p>
    <w:p w14:paraId="6120D171" w14:textId="77777777" w:rsidR="00AB3966" w:rsidRPr="006B6DD9" w:rsidRDefault="00AB3966" w:rsidP="00861D5D">
      <w:pPr>
        <w:numPr>
          <w:ilvl w:val="0"/>
          <w:numId w:val="53"/>
        </w:numPr>
        <w:ind w:left="567" w:hanging="567"/>
        <w:jc w:val="both"/>
        <w:rPr>
          <w:rFonts w:ascii="Arial" w:hAnsi="Arial" w:cs="Arial"/>
          <w:szCs w:val="22"/>
        </w:rPr>
      </w:pPr>
      <w:r w:rsidRPr="006B6DD9">
        <w:rPr>
          <w:rFonts w:ascii="Arial" w:hAnsi="Arial" w:cs="Arial"/>
          <w:szCs w:val="22"/>
        </w:rPr>
        <w:t xml:space="preserve">review of current policies, </w:t>
      </w:r>
      <w:proofErr w:type="gramStart"/>
      <w:r w:rsidRPr="006B6DD9">
        <w:rPr>
          <w:rFonts w:ascii="Arial" w:hAnsi="Arial" w:cs="Arial"/>
          <w:szCs w:val="22"/>
        </w:rPr>
        <w:t>procedures</w:t>
      </w:r>
      <w:proofErr w:type="gramEnd"/>
      <w:r w:rsidRPr="006B6DD9">
        <w:rPr>
          <w:rFonts w:ascii="Arial" w:hAnsi="Arial" w:cs="Arial"/>
          <w:szCs w:val="22"/>
        </w:rPr>
        <w:t xml:space="preserve"> and practice</w:t>
      </w:r>
    </w:p>
    <w:p w14:paraId="430FD163" w14:textId="37FA3B49" w:rsidR="00AB3966" w:rsidRDefault="00AB3966" w:rsidP="00861D5D">
      <w:pPr>
        <w:numPr>
          <w:ilvl w:val="0"/>
          <w:numId w:val="53"/>
        </w:numPr>
        <w:ind w:left="567" w:hanging="567"/>
        <w:jc w:val="both"/>
        <w:rPr>
          <w:rFonts w:ascii="Arial" w:hAnsi="Arial" w:cs="Arial"/>
          <w:szCs w:val="22"/>
        </w:rPr>
      </w:pPr>
      <w:r w:rsidRPr="006B6DD9">
        <w:rPr>
          <w:rFonts w:ascii="Arial" w:hAnsi="Arial" w:cs="Arial"/>
          <w:szCs w:val="22"/>
        </w:rPr>
        <w:t xml:space="preserve">future practice, resourcing decisions, </w:t>
      </w:r>
      <w:proofErr w:type="gramStart"/>
      <w:r w:rsidRPr="006B6DD9">
        <w:rPr>
          <w:rFonts w:ascii="Arial" w:hAnsi="Arial" w:cs="Arial"/>
          <w:szCs w:val="22"/>
        </w:rPr>
        <w:t>processes</w:t>
      </w:r>
      <w:proofErr w:type="gramEnd"/>
      <w:r w:rsidRPr="006B6DD9">
        <w:rPr>
          <w:rFonts w:ascii="Arial" w:hAnsi="Arial" w:cs="Arial"/>
          <w:szCs w:val="22"/>
        </w:rPr>
        <w:t xml:space="preserve"> and approaches.</w:t>
      </w:r>
    </w:p>
    <w:p w14:paraId="15C12EB9" w14:textId="77777777" w:rsidR="009A04F9" w:rsidRPr="006B6DD9" w:rsidRDefault="009A04F9" w:rsidP="009A04F9">
      <w:pPr>
        <w:spacing w:before="120"/>
        <w:ind w:left="644"/>
        <w:rPr>
          <w:rFonts w:ascii="Arial" w:hAnsi="Arial" w:cs="Arial"/>
          <w:szCs w:val="22"/>
        </w:rPr>
      </w:pPr>
    </w:p>
    <w:p w14:paraId="40E8E378" w14:textId="1A4936D3" w:rsidR="00AB3966" w:rsidRPr="006B6DD9" w:rsidRDefault="00AB3966" w:rsidP="00861D5D">
      <w:pPr>
        <w:autoSpaceDE w:val="0"/>
        <w:autoSpaceDN w:val="0"/>
        <w:adjustRightInd w:val="0"/>
        <w:jc w:val="both"/>
        <w:rPr>
          <w:rFonts w:ascii="Arial" w:hAnsi="Arial" w:cs="Arial"/>
          <w:szCs w:val="22"/>
        </w:rPr>
      </w:pPr>
      <w:r w:rsidRPr="006B6DD9">
        <w:rPr>
          <w:rFonts w:ascii="Arial" w:hAnsi="Arial" w:cs="Arial"/>
          <w:szCs w:val="22"/>
        </w:rPr>
        <w:t>The diagram below is an examp</w:t>
      </w:r>
      <w:r w:rsidR="00DC25E3" w:rsidRPr="006B6DD9">
        <w:rPr>
          <w:rFonts w:ascii="Arial" w:hAnsi="Arial" w:cs="Arial"/>
          <w:szCs w:val="22"/>
        </w:rPr>
        <w:t xml:space="preserve">le of a robust cluster planning, </w:t>
      </w:r>
      <w:r w:rsidR="00E05B07">
        <w:rPr>
          <w:rFonts w:ascii="Arial" w:hAnsi="Arial" w:cs="Arial"/>
          <w:szCs w:val="22"/>
        </w:rPr>
        <w:t>self-</w:t>
      </w:r>
      <w:r w:rsidR="00CA3586" w:rsidRPr="006B6DD9">
        <w:rPr>
          <w:rFonts w:ascii="Arial" w:hAnsi="Arial" w:cs="Arial"/>
          <w:szCs w:val="22"/>
        </w:rPr>
        <w:t xml:space="preserve">review </w:t>
      </w:r>
      <w:r w:rsidR="00DC25E3" w:rsidRPr="006B6DD9">
        <w:rPr>
          <w:rFonts w:ascii="Arial" w:hAnsi="Arial" w:cs="Arial"/>
          <w:szCs w:val="22"/>
        </w:rPr>
        <w:t xml:space="preserve">and reporting </w:t>
      </w:r>
      <w:r w:rsidRPr="006B6DD9">
        <w:rPr>
          <w:rFonts w:ascii="Arial" w:hAnsi="Arial" w:cs="Arial"/>
          <w:szCs w:val="22"/>
        </w:rPr>
        <w:t>cycle.</w:t>
      </w:r>
    </w:p>
    <w:p w14:paraId="416B4A43" w14:textId="77777777" w:rsidR="00AB3966" w:rsidRPr="006B6DD9" w:rsidRDefault="00AB3966" w:rsidP="00AB3966">
      <w:pPr>
        <w:rPr>
          <w:rFonts w:ascii="Arial" w:hAnsi="Arial" w:cs="Arial"/>
          <w:szCs w:val="22"/>
        </w:rPr>
      </w:pPr>
    </w:p>
    <w:p w14:paraId="4C0CB3BF" w14:textId="77777777" w:rsidR="008E25FF" w:rsidRPr="006B6DD9" w:rsidRDefault="008E25FF" w:rsidP="00AB3966">
      <w:pPr>
        <w:rPr>
          <w:rFonts w:ascii="Arial" w:hAnsi="Arial" w:cs="Arial"/>
          <w:szCs w:val="22"/>
        </w:rPr>
      </w:pPr>
    </w:p>
    <w:p w14:paraId="683B14EF" w14:textId="2187067C" w:rsidR="009A04F9" w:rsidRPr="00EB6DC4" w:rsidRDefault="00AB3966" w:rsidP="00EB6DC4">
      <w:pPr>
        <w:pStyle w:val="Heading3"/>
        <w:rPr>
          <w:sz w:val="22"/>
          <w:szCs w:val="22"/>
        </w:rPr>
      </w:pPr>
      <w:bookmarkStart w:id="16" w:name="_Toc84324454"/>
      <w:r w:rsidRPr="006B6DD9">
        <w:rPr>
          <w:noProof/>
          <w:sz w:val="22"/>
          <w:szCs w:val="22"/>
          <w:lang w:eastAsia="en-NZ"/>
        </w:rPr>
        <w:drawing>
          <wp:inline distT="0" distB="0" distL="0" distR="0" wp14:anchorId="78E75E70" wp14:editId="5F1EF256">
            <wp:extent cx="5661025" cy="3371215"/>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bookmarkEnd w:id="16"/>
    </w:p>
    <w:p w14:paraId="44D45BE3" w14:textId="6FB341AD" w:rsidR="00533E2F" w:rsidRPr="006524F3" w:rsidRDefault="00533E2F" w:rsidP="00AF1F36">
      <w:pPr>
        <w:pStyle w:val="Heading3"/>
        <w:spacing w:before="480" w:after="200"/>
        <w:rPr>
          <w:rStyle w:val="apple-style-span"/>
          <w:rFonts w:eastAsiaTheme="majorEastAsia" w:cs="Arial"/>
          <w:bCs/>
          <w:smallCaps/>
          <w:color w:val="auto"/>
          <w:spacing w:val="5"/>
          <w:sz w:val="24"/>
          <w:szCs w:val="24"/>
          <w:u w:val="single"/>
        </w:rPr>
      </w:pPr>
      <w:bookmarkStart w:id="17" w:name="_Toc84324455"/>
      <w:r w:rsidRPr="006524F3">
        <w:rPr>
          <w:rStyle w:val="apple-style-span"/>
          <w:rFonts w:eastAsiaTheme="majorEastAsia" w:cs="Arial"/>
          <w:bCs/>
          <w:color w:val="auto"/>
          <w:sz w:val="24"/>
          <w:szCs w:val="24"/>
        </w:rPr>
        <w:t>Cluster needs analysis</w:t>
      </w:r>
      <w:bookmarkEnd w:id="17"/>
    </w:p>
    <w:p w14:paraId="28AFA77B" w14:textId="77FDD8AB" w:rsidR="00AB3966" w:rsidRPr="006B6DD9" w:rsidRDefault="00AB3966" w:rsidP="00EB6DC4">
      <w:pPr>
        <w:spacing w:before="240"/>
        <w:jc w:val="both"/>
        <w:rPr>
          <w:rStyle w:val="apple-style-span"/>
          <w:rFonts w:ascii="Arial" w:eastAsiaTheme="majorEastAsia" w:hAnsi="Arial" w:cs="Arial"/>
          <w:szCs w:val="22"/>
        </w:rPr>
      </w:pPr>
      <w:r w:rsidRPr="006B6DD9">
        <w:rPr>
          <w:rStyle w:val="apple-style-span"/>
          <w:rFonts w:ascii="Arial" w:eastAsiaTheme="majorEastAsia" w:hAnsi="Arial" w:cs="Arial"/>
          <w:szCs w:val="22"/>
        </w:rPr>
        <w:t xml:space="preserve">The cluster needs analysis is a starting point for cluster planning. Every cluster plans annually to </w:t>
      </w:r>
      <w:r w:rsidR="00691EC2" w:rsidRPr="006B6DD9">
        <w:rPr>
          <w:rStyle w:val="apple-style-span"/>
          <w:rFonts w:ascii="Arial" w:eastAsiaTheme="majorEastAsia" w:hAnsi="Arial" w:cs="Arial"/>
          <w:szCs w:val="22"/>
        </w:rPr>
        <w:t xml:space="preserve">support </w:t>
      </w:r>
      <w:r w:rsidRPr="006B6DD9">
        <w:rPr>
          <w:rStyle w:val="apple-style-span"/>
          <w:rFonts w:ascii="Arial" w:eastAsiaTheme="majorEastAsia" w:hAnsi="Arial" w:cs="Arial"/>
          <w:szCs w:val="22"/>
        </w:rPr>
        <w:t>the learning and behaviour needs of students in all cluster schools/</w:t>
      </w:r>
      <w:proofErr w:type="spellStart"/>
      <w:r w:rsidRPr="006B6DD9">
        <w:rPr>
          <w:rStyle w:val="apple-style-span"/>
          <w:rFonts w:ascii="Arial" w:eastAsiaTheme="majorEastAsia" w:hAnsi="Arial" w:cs="Arial"/>
          <w:szCs w:val="22"/>
        </w:rPr>
        <w:t>kura</w:t>
      </w:r>
      <w:proofErr w:type="spellEnd"/>
      <w:r w:rsidRPr="006B6DD9">
        <w:rPr>
          <w:rStyle w:val="apple-style-span"/>
          <w:rFonts w:ascii="Arial" w:eastAsiaTheme="majorEastAsia" w:hAnsi="Arial" w:cs="Arial"/>
          <w:szCs w:val="22"/>
        </w:rPr>
        <w:t>.</w:t>
      </w:r>
    </w:p>
    <w:p w14:paraId="75B8EA9A" w14:textId="77777777" w:rsidR="00AB3966" w:rsidRPr="003D624F" w:rsidRDefault="00AB3966" w:rsidP="00AB3966">
      <w:pPr>
        <w:pStyle w:val="Heading6"/>
        <w:rPr>
          <w:rStyle w:val="apple-style-span"/>
          <w:rFonts w:ascii="Arial" w:eastAsiaTheme="majorEastAsia" w:hAnsi="Arial" w:cs="Arial"/>
          <w:i w:val="0"/>
          <w:color w:val="000000" w:themeColor="text1"/>
          <w:szCs w:val="22"/>
        </w:rPr>
      </w:pPr>
      <w:r w:rsidRPr="003D624F">
        <w:rPr>
          <w:rStyle w:val="apple-style-span"/>
          <w:rFonts w:ascii="Arial" w:eastAsiaTheme="majorEastAsia" w:hAnsi="Arial" w:cs="Arial"/>
          <w:i w:val="0"/>
          <w:color w:val="000000" w:themeColor="text1"/>
          <w:szCs w:val="22"/>
        </w:rPr>
        <w:t>Roles</w:t>
      </w:r>
    </w:p>
    <w:p w14:paraId="70485AEA" w14:textId="77777777" w:rsidR="00EB6DC4" w:rsidRDefault="00AB3966" w:rsidP="00861D5D">
      <w:pPr>
        <w:numPr>
          <w:ilvl w:val="0"/>
          <w:numId w:val="54"/>
        </w:numPr>
        <w:ind w:left="567" w:hanging="567"/>
        <w:jc w:val="both"/>
        <w:rPr>
          <w:rFonts w:ascii="Arial" w:eastAsiaTheme="majorEastAsia" w:hAnsi="Arial" w:cs="Arial"/>
          <w:szCs w:val="22"/>
        </w:rPr>
      </w:pPr>
      <w:r w:rsidRPr="006B6DD9">
        <w:rPr>
          <w:rFonts w:ascii="Arial" w:hAnsi="Arial" w:cs="Arial"/>
          <w:szCs w:val="22"/>
        </w:rPr>
        <w:t xml:space="preserve">The </w:t>
      </w:r>
      <w:r w:rsidR="00ED7B9F" w:rsidRPr="006B6DD9">
        <w:rPr>
          <w:rFonts w:ascii="Arial" w:hAnsi="Arial" w:cs="Arial"/>
          <w:szCs w:val="22"/>
        </w:rPr>
        <w:t xml:space="preserve">cluster manager </w:t>
      </w:r>
      <w:r w:rsidRPr="006B6DD9">
        <w:rPr>
          <w:rFonts w:ascii="Arial" w:hAnsi="Arial" w:cs="Arial"/>
          <w:szCs w:val="22"/>
        </w:rPr>
        <w:t>leads this process.</w:t>
      </w:r>
    </w:p>
    <w:p w14:paraId="20FAF2D6" w14:textId="77777777" w:rsidR="00EB6DC4" w:rsidRDefault="00AB3966" w:rsidP="00861D5D">
      <w:pPr>
        <w:numPr>
          <w:ilvl w:val="0"/>
          <w:numId w:val="54"/>
        </w:numPr>
        <w:ind w:left="567" w:hanging="567"/>
        <w:jc w:val="both"/>
        <w:rPr>
          <w:rFonts w:ascii="Arial" w:eastAsiaTheme="majorEastAsia" w:hAnsi="Arial" w:cs="Arial"/>
          <w:szCs w:val="22"/>
        </w:rPr>
      </w:pPr>
      <w:r w:rsidRPr="00EB6DC4">
        <w:rPr>
          <w:rFonts w:ascii="Arial" w:hAnsi="Arial" w:cs="Arial"/>
          <w:szCs w:val="22"/>
        </w:rPr>
        <w:t xml:space="preserve">The </w:t>
      </w:r>
      <w:r w:rsidR="00ED7B9F" w:rsidRPr="00EB6DC4">
        <w:rPr>
          <w:rFonts w:ascii="Arial" w:hAnsi="Arial" w:cs="Arial"/>
          <w:szCs w:val="22"/>
        </w:rPr>
        <w:t xml:space="preserve">cluster manager </w:t>
      </w:r>
      <w:r w:rsidRPr="00EB6DC4">
        <w:rPr>
          <w:rFonts w:ascii="Arial" w:hAnsi="Arial" w:cs="Arial"/>
          <w:szCs w:val="22"/>
        </w:rPr>
        <w:t>facilitates data collection.</w:t>
      </w:r>
    </w:p>
    <w:p w14:paraId="6A87B6E9" w14:textId="77777777" w:rsidR="00EB6DC4" w:rsidRDefault="00AB3966" w:rsidP="00861D5D">
      <w:pPr>
        <w:numPr>
          <w:ilvl w:val="0"/>
          <w:numId w:val="54"/>
        </w:numPr>
        <w:ind w:left="567" w:hanging="567"/>
        <w:jc w:val="both"/>
        <w:rPr>
          <w:rFonts w:ascii="Arial" w:eastAsiaTheme="majorEastAsia" w:hAnsi="Arial" w:cs="Arial"/>
          <w:szCs w:val="22"/>
        </w:rPr>
      </w:pPr>
      <w:r w:rsidRPr="00EB6DC4">
        <w:rPr>
          <w:rFonts w:ascii="Arial" w:hAnsi="Arial" w:cs="Arial"/>
          <w:szCs w:val="22"/>
        </w:rPr>
        <w:t>All RTLB are involved.</w:t>
      </w:r>
    </w:p>
    <w:p w14:paraId="2FEADF6B" w14:textId="77777777" w:rsidR="00EB6DC4" w:rsidRDefault="00AB3966" w:rsidP="00861D5D">
      <w:pPr>
        <w:numPr>
          <w:ilvl w:val="0"/>
          <w:numId w:val="54"/>
        </w:numPr>
        <w:ind w:left="567" w:hanging="567"/>
        <w:jc w:val="both"/>
        <w:rPr>
          <w:rFonts w:ascii="Arial" w:eastAsiaTheme="majorEastAsia" w:hAnsi="Arial" w:cs="Arial"/>
          <w:szCs w:val="22"/>
        </w:rPr>
      </w:pPr>
      <w:r w:rsidRPr="00EB6DC4">
        <w:rPr>
          <w:rFonts w:ascii="Arial" w:hAnsi="Arial" w:cs="Arial"/>
          <w:szCs w:val="22"/>
        </w:rPr>
        <w:t>Cluster schools’</w:t>
      </w:r>
      <w:r w:rsidR="00BE4073" w:rsidRPr="00EB6DC4">
        <w:rPr>
          <w:rFonts w:ascii="Arial" w:hAnsi="Arial" w:cs="Arial"/>
          <w:szCs w:val="22"/>
        </w:rPr>
        <w:t>/</w:t>
      </w:r>
      <w:proofErr w:type="spellStart"/>
      <w:r w:rsidR="00BE4073" w:rsidRPr="00EB6DC4">
        <w:rPr>
          <w:rFonts w:ascii="Arial" w:hAnsi="Arial" w:cs="Arial"/>
          <w:szCs w:val="22"/>
        </w:rPr>
        <w:t>kura</w:t>
      </w:r>
      <w:proofErr w:type="spellEnd"/>
      <w:r w:rsidRPr="00EB6DC4">
        <w:rPr>
          <w:rFonts w:ascii="Arial" w:hAnsi="Arial" w:cs="Arial"/>
          <w:szCs w:val="22"/>
        </w:rPr>
        <w:t xml:space="preserve"> stakeholder groups have input.</w:t>
      </w:r>
    </w:p>
    <w:p w14:paraId="4C88366F" w14:textId="77777777" w:rsidR="00EB6DC4" w:rsidRDefault="00AB3966" w:rsidP="00861D5D">
      <w:pPr>
        <w:numPr>
          <w:ilvl w:val="0"/>
          <w:numId w:val="54"/>
        </w:numPr>
        <w:ind w:left="567" w:hanging="567"/>
        <w:jc w:val="both"/>
        <w:rPr>
          <w:rFonts w:ascii="Arial" w:eastAsiaTheme="majorEastAsia" w:hAnsi="Arial" w:cs="Arial"/>
          <w:szCs w:val="22"/>
        </w:rPr>
      </w:pPr>
      <w:r w:rsidRPr="00EB6DC4">
        <w:rPr>
          <w:rFonts w:ascii="Arial" w:hAnsi="Arial" w:cs="Arial"/>
          <w:szCs w:val="22"/>
        </w:rPr>
        <w:t>Iwi and relevant agencies contribute.</w:t>
      </w:r>
    </w:p>
    <w:p w14:paraId="0D593553" w14:textId="54C2B435" w:rsidR="00AB3966" w:rsidRPr="00EB6DC4" w:rsidRDefault="00AB3966" w:rsidP="00861D5D">
      <w:pPr>
        <w:numPr>
          <w:ilvl w:val="0"/>
          <w:numId w:val="54"/>
        </w:numPr>
        <w:ind w:left="567" w:hanging="567"/>
        <w:jc w:val="both"/>
        <w:rPr>
          <w:rFonts w:ascii="Arial" w:eastAsiaTheme="majorEastAsia" w:hAnsi="Arial" w:cs="Arial"/>
          <w:szCs w:val="22"/>
        </w:rPr>
      </w:pPr>
      <w:r w:rsidRPr="00EB6DC4">
        <w:rPr>
          <w:rFonts w:ascii="Arial" w:hAnsi="Arial" w:cs="Arial"/>
          <w:szCs w:val="22"/>
        </w:rPr>
        <w:t xml:space="preserve">The local Ministry </w:t>
      </w:r>
      <w:r w:rsidR="00CA1BEF" w:rsidRPr="00EB6DC4">
        <w:rPr>
          <w:rFonts w:ascii="Arial" w:hAnsi="Arial" w:cs="Arial"/>
          <w:szCs w:val="22"/>
        </w:rPr>
        <w:t>Learning Support</w:t>
      </w:r>
      <w:r w:rsidRPr="00EB6DC4">
        <w:rPr>
          <w:rFonts w:ascii="Arial" w:hAnsi="Arial" w:cs="Arial"/>
          <w:szCs w:val="22"/>
        </w:rPr>
        <w:t xml:space="preserve"> </w:t>
      </w:r>
      <w:r w:rsidR="00202B6D" w:rsidRPr="00EB6DC4">
        <w:rPr>
          <w:rFonts w:ascii="Arial" w:hAnsi="Arial" w:cs="Arial"/>
          <w:szCs w:val="22"/>
        </w:rPr>
        <w:t>office</w:t>
      </w:r>
      <w:r w:rsidRPr="00EB6DC4">
        <w:rPr>
          <w:rFonts w:ascii="Arial" w:hAnsi="Arial" w:cs="Arial"/>
          <w:szCs w:val="22"/>
        </w:rPr>
        <w:t xml:space="preserve"> provides relevant data, </w:t>
      </w:r>
      <w:proofErr w:type="gramStart"/>
      <w:r w:rsidRPr="00EB6DC4">
        <w:rPr>
          <w:rFonts w:ascii="Arial" w:hAnsi="Arial" w:cs="Arial"/>
          <w:szCs w:val="22"/>
        </w:rPr>
        <w:t>information</w:t>
      </w:r>
      <w:proofErr w:type="gramEnd"/>
      <w:r w:rsidRPr="00EB6DC4">
        <w:rPr>
          <w:rFonts w:ascii="Arial" w:hAnsi="Arial" w:cs="Arial"/>
          <w:szCs w:val="22"/>
        </w:rPr>
        <w:t xml:space="preserve"> and </w:t>
      </w:r>
      <w:r w:rsidR="00FD7DDE" w:rsidRPr="00EB6DC4">
        <w:rPr>
          <w:rFonts w:ascii="Arial" w:hAnsi="Arial" w:cs="Arial"/>
          <w:szCs w:val="22"/>
        </w:rPr>
        <w:t>support</w:t>
      </w:r>
      <w:r w:rsidR="009F37BA" w:rsidRPr="00EB6DC4">
        <w:rPr>
          <w:rFonts w:ascii="Arial" w:hAnsi="Arial" w:cs="Arial"/>
          <w:szCs w:val="22"/>
        </w:rPr>
        <w:t>.</w:t>
      </w:r>
    </w:p>
    <w:p w14:paraId="325F6275" w14:textId="77777777" w:rsidR="00AB3966" w:rsidRPr="006B6DD9" w:rsidRDefault="00AB3966" w:rsidP="00AB3966">
      <w:pPr>
        <w:spacing w:before="240"/>
        <w:jc w:val="both"/>
        <w:rPr>
          <w:rFonts w:ascii="Arial" w:hAnsi="Arial" w:cs="Arial"/>
          <w:b/>
          <w:szCs w:val="22"/>
        </w:rPr>
      </w:pPr>
      <w:r w:rsidRPr="006B6DD9">
        <w:rPr>
          <w:rFonts w:ascii="Arial" w:hAnsi="Arial" w:cs="Arial"/>
          <w:b/>
          <w:szCs w:val="22"/>
        </w:rPr>
        <w:lastRenderedPageBreak/>
        <w:t xml:space="preserve">Essential elements of a cluster </w:t>
      </w:r>
      <w:proofErr w:type="gramStart"/>
      <w:r w:rsidR="0021596F" w:rsidRPr="006B6DD9">
        <w:rPr>
          <w:rFonts w:ascii="Arial" w:hAnsi="Arial" w:cs="Arial"/>
          <w:b/>
          <w:szCs w:val="22"/>
        </w:rPr>
        <w:t>need</w:t>
      </w:r>
      <w:r w:rsidR="00E05B07">
        <w:rPr>
          <w:rFonts w:ascii="Arial" w:hAnsi="Arial" w:cs="Arial"/>
          <w:b/>
          <w:szCs w:val="22"/>
        </w:rPr>
        <w:t>s</w:t>
      </w:r>
      <w:proofErr w:type="gramEnd"/>
      <w:r w:rsidRPr="006B6DD9">
        <w:rPr>
          <w:rFonts w:ascii="Arial" w:hAnsi="Arial" w:cs="Arial"/>
          <w:b/>
          <w:szCs w:val="22"/>
        </w:rPr>
        <w:t xml:space="preserve"> analysis include:</w:t>
      </w:r>
    </w:p>
    <w:p w14:paraId="1050E9EA" w14:textId="77777777" w:rsidR="00AB3966" w:rsidRPr="006B6DD9" w:rsidRDefault="00CA6F3E" w:rsidP="00861D5D">
      <w:pPr>
        <w:pStyle w:val="ListParagraph"/>
        <w:numPr>
          <w:ilvl w:val="0"/>
          <w:numId w:val="55"/>
        </w:numPr>
        <w:spacing w:after="0" w:line="240" w:lineRule="auto"/>
        <w:ind w:left="567" w:hanging="567"/>
        <w:jc w:val="both"/>
        <w:rPr>
          <w:rFonts w:ascii="Arial" w:hAnsi="Arial" w:cs="Arial"/>
        </w:rPr>
      </w:pPr>
      <w:r w:rsidRPr="006B6DD9">
        <w:rPr>
          <w:rFonts w:ascii="Arial" w:hAnsi="Arial" w:cs="Arial"/>
        </w:rPr>
        <w:t>o</w:t>
      </w:r>
      <w:r w:rsidR="00AB3966" w:rsidRPr="006B6DD9">
        <w:rPr>
          <w:rFonts w:ascii="Arial" w:hAnsi="Arial" w:cs="Arial"/>
        </w:rPr>
        <w:t xml:space="preserve">rganisational infrastructure, </w:t>
      </w:r>
      <w:proofErr w:type="gramStart"/>
      <w:r w:rsidR="00AB3966" w:rsidRPr="006B6DD9">
        <w:rPr>
          <w:rFonts w:ascii="Arial" w:hAnsi="Arial" w:cs="Arial"/>
        </w:rPr>
        <w:t>processes</w:t>
      </w:r>
      <w:proofErr w:type="gramEnd"/>
      <w:r w:rsidR="00AB3966" w:rsidRPr="006B6DD9">
        <w:rPr>
          <w:rFonts w:ascii="Arial" w:hAnsi="Arial" w:cs="Arial"/>
        </w:rPr>
        <w:t xml:space="preserve"> and systems</w:t>
      </w:r>
    </w:p>
    <w:p w14:paraId="0B2A6D75" w14:textId="77777777" w:rsidR="00AB3966" w:rsidRPr="006B6DD9" w:rsidRDefault="00CA6F3E" w:rsidP="00861D5D">
      <w:pPr>
        <w:pStyle w:val="ListParagraph"/>
        <w:numPr>
          <w:ilvl w:val="0"/>
          <w:numId w:val="55"/>
        </w:numPr>
        <w:spacing w:after="0" w:line="240" w:lineRule="auto"/>
        <w:ind w:left="567" w:hanging="567"/>
        <w:jc w:val="both"/>
        <w:rPr>
          <w:rFonts w:ascii="Arial" w:hAnsi="Arial" w:cs="Arial"/>
        </w:rPr>
      </w:pPr>
      <w:r w:rsidRPr="006B6DD9">
        <w:rPr>
          <w:rFonts w:ascii="Arial" w:hAnsi="Arial" w:cs="Arial"/>
        </w:rPr>
        <w:t>s</w:t>
      </w:r>
      <w:r w:rsidR="00AB3966" w:rsidRPr="006B6DD9">
        <w:rPr>
          <w:rFonts w:ascii="Arial" w:hAnsi="Arial" w:cs="Arial"/>
        </w:rPr>
        <w:t>ervice development</w:t>
      </w:r>
    </w:p>
    <w:p w14:paraId="75B5E4DD" w14:textId="77777777" w:rsidR="00AB3966" w:rsidRPr="006B6DD9" w:rsidRDefault="00CA6F3E" w:rsidP="00861D5D">
      <w:pPr>
        <w:pStyle w:val="ListParagraph"/>
        <w:numPr>
          <w:ilvl w:val="0"/>
          <w:numId w:val="55"/>
        </w:numPr>
        <w:spacing w:after="0" w:line="240" w:lineRule="auto"/>
        <w:ind w:left="567" w:hanging="567"/>
        <w:jc w:val="both"/>
        <w:rPr>
          <w:rFonts w:ascii="Arial" w:hAnsi="Arial" w:cs="Arial"/>
        </w:rPr>
      </w:pPr>
      <w:r w:rsidRPr="006B6DD9">
        <w:rPr>
          <w:rFonts w:ascii="Arial" w:hAnsi="Arial" w:cs="Arial"/>
        </w:rPr>
        <w:t>r</w:t>
      </w:r>
      <w:r w:rsidR="00AB3966" w:rsidRPr="006B6DD9">
        <w:rPr>
          <w:rFonts w:ascii="Arial" w:hAnsi="Arial" w:cs="Arial"/>
        </w:rPr>
        <w:t>elationship development</w:t>
      </w:r>
    </w:p>
    <w:p w14:paraId="5E19D770" w14:textId="77777777" w:rsidR="00AB3966" w:rsidRPr="006B6DD9" w:rsidRDefault="00CA6F3E" w:rsidP="00861D5D">
      <w:pPr>
        <w:pStyle w:val="ListParagraph"/>
        <w:numPr>
          <w:ilvl w:val="0"/>
          <w:numId w:val="55"/>
        </w:numPr>
        <w:spacing w:after="0" w:line="240" w:lineRule="auto"/>
        <w:ind w:left="567" w:hanging="567"/>
        <w:jc w:val="both"/>
        <w:rPr>
          <w:rFonts w:ascii="Arial" w:hAnsi="Arial" w:cs="Arial"/>
        </w:rPr>
      </w:pPr>
      <w:r w:rsidRPr="006B6DD9">
        <w:rPr>
          <w:rFonts w:ascii="Arial" w:hAnsi="Arial" w:cs="Arial"/>
        </w:rPr>
        <w:t>d</w:t>
      </w:r>
      <w:r w:rsidR="00AB3966" w:rsidRPr="006B6DD9">
        <w:rPr>
          <w:rFonts w:ascii="Arial" w:hAnsi="Arial" w:cs="Arial"/>
        </w:rPr>
        <w:t>evelopment of data and information gathering for planning and reporting</w:t>
      </w:r>
    </w:p>
    <w:p w14:paraId="206AC5EC" w14:textId="684B2702" w:rsidR="00AB3966" w:rsidRPr="006B6DD9" w:rsidRDefault="00AB3966" w:rsidP="00861D5D">
      <w:pPr>
        <w:pStyle w:val="ListParagraph"/>
        <w:numPr>
          <w:ilvl w:val="0"/>
          <w:numId w:val="55"/>
        </w:numPr>
        <w:spacing w:after="0" w:line="240" w:lineRule="auto"/>
        <w:ind w:left="567" w:hanging="567"/>
        <w:jc w:val="both"/>
        <w:rPr>
          <w:rFonts w:ascii="Arial" w:hAnsi="Arial" w:cs="Arial"/>
        </w:rPr>
      </w:pPr>
      <w:r w:rsidRPr="006B6DD9">
        <w:rPr>
          <w:rFonts w:ascii="Arial" w:hAnsi="Arial" w:cs="Arial"/>
        </w:rPr>
        <w:t>evidence to in</w:t>
      </w:r>
      <w:r w:rsidR="00686AF7" w:rsidRPr="006B6DD9">
        <w:rPr>
          <w:rFonts w:ascii="Arial" w:hAnsi="Arial" w:cs="Arial"/>
        </w:rPr>
        <w:t>form future needs and direction</w:t>
      </w:r>
      <w:r w:rsidRPr="006B6DD9">
        <w:rPr>
          <w:rFonts w:ascii="Arial" w:hAnsi="Arial" w:cs="Arial"/>
        </w:rPr>
        <w:t>.</w:t>
      </w:r>
    </w:p>
    <w:p w14:paraId="3B37A73B" w14:textId="77777777" w:rsidR="00AB3966" w:rsidRPr="006B6DD9" w:rsidRDefault="00AB3966" w:rsidP="00AB3966">
      <w:pPr>
        <w:spacing w:before="240"/>
        <w:jc w:val="both"/>
        <w:rPr>
          <w:rFonts w:ascii="Arial" w:hAnsi="Arial" w:cs="Arial"/>
          <w:b/>
          <w:szCs w:val="22"/>
        </w:rPr>
      </w:pPr>
      <w:r w:rsidRPr="006B6DD9">
        <w:rPr>
          <w:rFonts w:ascii="Arial" w:hAnsi="Arial" w:cs="Arial"/>
          <w:b/>
          <w:szCs w:val="22"/>
        </w:rPr>
        <w:t>Essential information to collate and analyse includes:</w:t>
      </w:r>
    </w:p>
    <w:p w14:paraId="61175A9F" w14:textId="77777777" w:rsidR="00AB3966" w:rsidRPr="006B6DD9" w:rsidRDefault="00691EC2" w:rsidP="00861D5D">
      <w:pPr>
        <w:pStyle w:val="ListParagraph"/>
        <w:numPr>
          <w:ilvl w:val="0"/>
          <w:numId w:val="56"/>
        </w:numPr>
        <w:spacing w:after="0" w:line="240" w:lineRule="auto"/>
        <w:ind w:left="567" w:hanging="567"/>
        <w:jc w:val="both"/>
        <w:rPr>
          <w:rFonts w:ascii="Arial" w:hAnsi="Arial" w:cs="Arial"/>
        </w:rPr>
      </w:pPr>
      <w:r w:rsidRPr="006B6DD9">
        <w:rPr>
          <w:rFonts w:ascii="Arial" w:hAnsi="Arial" w:cs="Arial"/>
          <w:i/>
        </w:rPr>
        <w:t>requests for support</w:t>
      </w:r>
      <w:r w:rsidR="00AB3966" w:rsidRPr="006B6DD9">
        <w:rPr>
          <w:rFonts w:ascii="Arial" w:hAnsi="Arial" w:cs="Arial"/>
        </w:rPr>
        <w:t xml:space="preserve"> trends and patterns</w:t>
      </w:r>
    </w:p>
    <w:p w14:paraId="57FC7DF2" w14:textId="5E424C57" w:rsidR="00AB3966" w:rsidRPr="006B6DD9" w:rsidRDefault="00CA6F3E" w:rsidP="00861D5D">
      <w:pPr>
        <w:pStyle w:val="ListParagraph"/>
        <w:numPr>
          <w:ilvl w:val="0"/>
          <w:numId w:val="56"/>
        </w:numPr>
        <w:spacing w:after="0" w:line="240" w:lineRule="auto"/>
        <w:ind w:left="567" w:hanging="567"/>
        <w:jc w:val="both"/>
        <w:rPr>
          <w:rFonts w:ascii="Arial" w:hAnsi="Arial" w:cs="Arial"/>
        </w:rPr>
      </w:pPr>
      <w:r w:rsidRPr="006B6DD9">
        <w:rPr>
          <w:rFonts w:ascii="Arial" w:hAnsi="Arial" w:cs="Arial"/>
        </w:rPr>
        <w:t>s</w:t>
      </w:r>
      <w:r w:rsidR="00AB3966" w:rsidRPr="006B6DD9">
        <w:rPr>
          <w:rFonts w:ascii="Arial" w:hAnsi="Arial" w:cs="Arial"/>
        </w:rPr>
        <w:t>tudent demographics in cluster schools</w:t>
      </w:r>
      <w:r w:rsidR="00BE4073" w:rsidRPr="006B6DD9">
        <w:rPr>
          <w:rFonts w:ascii="Arial" w:hAnsi="Arial" w:cs="Arial"/>
        </w:rPr>
        <w:t>/</w:t>
      </w:r>
      <w:proofErr w:type="spellStart"/>
      <w:r w:rsidR="00BE4073" w:rsidRPr="006B6DD9">
        <w:rPr>
          <w:rFonts w:ascii="Arial" w:hAnsi="Arial" w:cs="Arial"/>
        </w:rPr>
        <w:t>kura</w:t>
      </w:r>
      <w:proofErr w:type="spellEnd"/>
      <w:r w:rsidR="00AB3966" w:rsidRPr="006B6DD9">
        <w:rPr>
          <w:rFonts w:ascii="Arial" w:hAnsi="Arial" w:cs="Arial"/>
        </w:rPr>
        <w:t>, for example, Māori, Pa</w:t>
      </w:r>
      <w:r w:rsidR="00063F5E">
        <w:rPr>
          <w:rFonts w:ascii="Arial" w:hAnsi="Arial" w:cs="Arial"/>
        </w:rPr>
        <w:t>cific</w:t>
      </w:r>
      <w:r w:rsidR="00AB3966" w:rsidRPr="006B6DD9">
        <w:rPr>
          <w:rFonts w:ascii="Arial" w:hAnsi="Arial" w:cs="Arial"/>
        </w:rPr>
        <w:t xml:space="preserve">, secondary </w:t>
      </w:r>
    </w:p>
    <w:p w14:paraId="0C78943E" w14:textId="77777777" w:rsidR="00AB3966" w:rsidRPr="006B6DD9" w:rsidRDefault="00CA6F3E" w:rsidP="00861D5D">
      <w:pPr>
        <w:pStyle w:val="ListParagraph"/>
        <w:numPr>
          <w:ilvl w:val="0"/>
          <w:numId w:val="56"/>
        </w:numPr>
        <w:spacing w:after="0" w:line="240" w:lineRule="auto"/>
        <w:ind w:left="567" w:hanging="567"/>
        <w:jc w:val="both"/>
        <w:rPr>
          <w:rFonts w:ascii="Arial" w:hAnsi="Arial" w:cs="Arial"/>
        </w:rPr>
      </w:pPr>
      <w:r w:rsidRPr="006B6DD9">
        <w:rPr>
          <w:rFonts w:ascii="Arial" w:hAnsi="Arial" w:cs="Arial"/>
        </w:rPr>
        <w:t>n</w:t>
      </w:r>
      <w:r w:rsidR="00AB3966" w:rsidRPr="006B6DD9">
        <w:rPr>
          <w:rFonts w:ascii="Arial" w:hAnsi="Arial" w:cs="Arial"/>
        </w:rPr>
        <w:t>ational and local education priorities</w:t>
      </w:r>
    </w:p>
    <w:p w14:paraId="08DBD483" w14:textId="77777777" w:rsidR="00AB3966" w:rsidRPr="006B6DD9" w:rsidRDefault="00CA6F3E" w:rsidP="00861D5D">
      <w:pPr>
        <w:pStyle w:val="ListParagraph"/>
        <w:numPr>
          <w:ilvl w:val="0"/>
          <w:numId w:val="56"/>
        </w:numPr>
        <w:spacing w:after="0" w:line="240" w:lineRule="auto"/>
        <w:ind w:left="567" w:hanging="567"/>
        <w:jc w:val="both"/>
        <w:rPr>
          <w:rFonts w:ascii="Arial" w:hAnsi="Arial" w:cs="Arial"/>
        </w:rPr>
      </w:pPr>
      <w:r w:rsidRPr="006B6DD9">
        <w:rPr>
          <w:rFonts w:ascii="Arial" w:hAnsi="Arial" w:cs="Arial"/>
        </w:rPr>
        <w:t>a</w:t>
      </w:r>
      <w:r w:rsidR="00AB3966" w:rsidRPr="006B6DD9">
        <w:rPr>
          <w:rFonts w:ascii="Arial" w:hAnsi="Arial" w:cs="Arial"/>
        </w:rPr>
        <w:t>reas of RTLB specialist knowledge and skills</w:t>
      </w:r>
    </w:p>
    <w:p w14:paraId="74744BBA" w14:textId="77777777" w:rsidR="00AB3966" w:rsidRPr="006B6DD9" w:rsidRDefault="00CA6F3E" w:rsidP="00861D5D">
      <w:pPr>
        <w:pStyle w:val="ListParagraph"/>
        <w:numPr>
          <w:ilvl w:val="0"/>
          <w:numId w:val="56"/>
        </w:numPr>
        <w:spacing w:after="0" w:line="240" w:lineRule="auto"/>
        <w:ind w:left="567" w:hanging="567"/>
        <w:jc w:val="both"/>
        <w:rPr>
          <w:rFonts w:ascii="Arial" w:hAnsi="Arial" w:cs="Arial"/>
        </w:rPr>
      </w:pPr>
      <w:r w:rsidRPr="006B6DD9">
        <w:rPr>
          <w:rFonts w:ascii="Arial" w:hAnsi="Arial" w:cs="Arial"/>
        </w:rPr>
        <w:t>t</w:t>
      </w:r>
      <w:r w:rsidR="00AB3966" w:rsidRPr="006B6DD9">
        <w:rPr>
          <w:rFonts w:ascii="Arial" w:hAnsi="Arial" w:cs="Arial"/>
        </w:rPr>
        <w:t>he impact of RTLB in</w:t>
      </w:r>
      <w:r w:rsidRPr="006B6DD9">
        <w:rPr>
          <w:rFonts w:ascii="Arial" w:hAnsi="Arial" w:cs="Arial"/>
        </w:rPr>
        <w:t xml:space="preserve">terventions on student </w:t>
      </w:r>
      <w:r w:rsidR="009F37BA" w:rsidRPr="006B6DD9">
        <w:rPr>
          <w:rFonts w:ascii="Arial" w:hAnsi="Arial" w:cs="Arial"/>
        </w:rPr>
        <w:t xml:space="preserve">learning </w:t>
      </w:r>
      <w:r w:rsidRPr="006B6DD9">
        <w:rPr>
          <w:rFonts w:ascii="Arial" w:hAnsi="Arial" w:cs="Arial"/>
        </w:rPr>
        <w:t>outcomes</w:t>
      </w:r>
    </w:p>
    <w:p w14:paraId="2C8A09DE" w14:textId="77777777" w:rsidR="00AB3966" w:rsidRPr="006B6DD9" w:rsidRDefault="00CA6F3E" w:rsidP="00861D5D">
      <w:pPr>
        <w:pStyle w:val="ListParagraph"/>
        <w:numPr>
          <w:ilvl w:val="0"/>
          <w:numId w:val="56"/>
        </w:numPr>
        <w:spacing w:after="0" w:line="240" w:lineRule="auto"/>
        <w:ind w:left="567" w:hanging="567"/>
        <w:jc w:val="both"/>
        <w:rPr>
          <w:rFonts w:ascii="Arial" w:hAnsi="Arial" w:cs="Arial"/>
        </w:rPr>
      </w:pPr>
      <w:r w:rsidRPr="006B6DD9">
        <w:rPr>
          <w:rFonts w:ascii="Arial" w:hAnsi="Arial" w:cs="Arial"/>
        </w:rPr>
        <w:t>e</w:t>
      </w:r>
      <w:r w:rsidR="00686AF7" w:rsidRPr="006B6DD9">
        <w:rPr>
          <w:rFonts w:ascii="Arial" w:hAnsi="Arial" w:cs="Arial"/>
        </w:rPr>
        <w:t xml:space="preserve">merging needs in cluster </w:t>
      </w:r>
      <w:r w:rsidR="00AB3966" w:rsidRPr="006B6DD9">
        <w:rPr>
          <w:rFonts w:ascii="Arial" w:hAnsi="Arial" w:cs="Arial"/>
        </w:rPr>
        <w:t>schools</w:t>
      </w:r>
      <w:r w:rsidR="00BE4073" w:rsidRPr="006B6DD9">
        <w:rPr>
          <w:rFonts w:ascii="Arial" w:hAnsi="Arial" w:cs="Arial"/>
        </w:rPr>
        <w:t>/</w:t>
      </w:r>
      <w:proofErr w:type="spellStart"/>
      <w:r w:rsidR="00BE4073" w:rsidRPr="006B6DD9">
        <w:rPr>
          <w:rFonts w:ascii="Arial" w:hAnsi="Arial" w:cs="Arial"/>
        </w:rPr>
        <w:t>kura</w:t>
      </w:r>
      <w:proofErr w:type="spellEnd"/>
      <w:r w:rsidR="00AB3966" w:rsidRPr="006B6DD9">
        <w:rPr>
          <w:rFonts w:ascii="Arial" w:hAnsi="Arial" w:cs="Arial"/>
        </w:rPr>
        <w:t xml:space="preserve"> in relation to students requiring addition</w:t>
      </w:r>
      <w:r w:rsidRPr="006B6DD9">
        <w:rPr>
          <w:rFonts w:ascii="Arial" w:hAnsi="Arial" w:cs="Arial"/>
        </w:rPr>
        <w:t>al support to learn and achieve</w:t>
      </w:r>
    </w:p>
    <w:p w14:paraId="46A967AF" w14:textId="307796AC" w:rsidR="00AB3966" w:rsidRPr="006B6DD9" w:rsidRDefault="00CA6F3E" w:rsidP="00861D5D">
      <w:pPr>
        <w:pStyle w:val="ListParagraph"/>
        <w:numPr>
          <w:ilvl w:val="0"/>
          <w:numId w:val="56"/>
        </w:numPr>
        <w:spacing w:after="0" w:line="240" w:lineRule="auto"/>
        <w:ind w:left="567" w:hanging="567"/>
        <w:jc w:val="both"/>
        <w:rPr>
          <w:rFonts w:ascii="Arial" w:hAnsi="Arial" w:cs="Arial"/>
        </w:rPr>
      </w:pPr>
      <w:r w:rsidRPr="006B6DD9">
        <w:rPr>
          <w:rFonts w:ascii="Arial" w:hAnsi="Arial" w:cs="Arial"/>
        </w:rPr>
        <w:t>a</w:t>
      </w:r>
      <w:r w:rsidR="00AB3966" w:rsidRPr="006B6DD9">
        <w:rPr>
          <w:rFonts w:ascii="Arial" w:hAnsi="Arial" w:cs="Arial"/>
        </w:rPr>
        <w:t>spirations of other key stakeholder groups, including iwi and Pa</w:t>
      </w:r>
      <w:r w:rsidR="00063F5E">
        <w:rPr>
          <w:rFonts w:ascii="Arial" w:hAnsi="Arial" w:cs="Arial"/>
        </w:rPr>
        <w:t>cific</w:t>
      </w:r>
      <w:r w:rsidR="009F37BA" w:rsidRPr="006B6DD9">
        <w:rPr>
          <w:rFonts w:ascii="Arial" w:hAnsi="Arial" w:cs="Arial"/>
        </w:rPr>
        <w:t xml:space="preserve"> groups</w:t>
      </w:r>
      <w:r w:rsidR="00AB3966" w:rsidRPr="006B6DD9">
        <w:rPr>
          <w:rFonts w:ascii="Arial" w:hAnsi="Arial" w:cs="Arial"/>
        </w:rPr>
        <w:t xml:space="preserve">. </w:t>
      </w:r>
    </w:p>
    <w:p w14:paraId="4DD7E861" w14:textId="25356484" w:rsidR="00533E2F" w:rsidRPr="006524F3" w:rsidRDefault="00076FB7" w:rsidP="00AF1F36">
      <w:pPr>
        <w:pStyle w:val="Heading6"/>
        <w:spacing w:before="480" w:after="200"/>
        <w:rPr>
          <w:rStyle w:val="apple-style-span"/>
          <w:rFonts w:ascii="Arial" w:eastAsiaTheme="majorEastAsia" w:hAnsi="Arial" w:cs="Arial"/>
          <w:i w:val="0"/>
          <w:color w:val="auto"/>
          <w:sz w:val="24"/>
          <w:szCs w:val="24"/>
        </w:rPr>
      </w:pPr>
      <w:r w:rsidRPr="006524F3">
        <w:rPr>
          <w:rStyle w:val="apple-style-span"/>
          <w:rFonts w:ascii="Arial" w:eastAsiaTheme="majorEastAsia" w:hAnsi="Arial" w:cs="Arial"/>
          <w:i w:val="0"/>
          <w:color w:val="auto"/>
          <w:sz w:val="24"/>
          <w:szCs w:val="24"/>
        </w:rPr>
        <w:t>S</w:t>
      </w:r>
      <w:r w:rsidR="00533E2F" w:rsidRPr="006524F3">
        <w:rPr>
          <w:rStyle w:val="apple-style-span"/>
          <w:rFonts w:ascii="Arial" w:eastAsiaTheme="majorEastAsia" w:hAnsi="Arial" w:cs="Arial"/>
          <w:i w:val="0"/>
          <w:color w:val="auto"/>
          <w:sz w:val="24"/>
          <w:szCs w:val="24"/>
        </w:rPr>
        <w:t>trategic and annual planning</w:t>
      </w:r>
    </w:p>
    <w:p w14:paraId="6EFAA84D" w14:textId="77777777" w:rsidR="00AB3966" w:rsidRPr="00533E2F" w:rsidRDefault="00AB3966" w:rsidP="00AB3966">
      <w:pPr>
        <w:pStyle w:val="Heading6"/>
        <w:rPr>
          <w:rStyle w:val="apple-style-span"/>
          <w:rFonts w:ascii="Arial" w:eastAsiaTheme="majorEastAsia" w:hAnsi="Arial" w:cs="Arial"/>
          <w:i w:val="0"/>
          <w:color w:val="auto"/>
          <w:szCs w:val="22"/>
        </w:rPr>
      </w:pPr>
      <w:r w:rsidRPr="00533E2F">
        <w:rPr>
          <w:rStyle w:val="apple-style-span"/>
          <w:rFonts w:ascii="Arial" w:eastAsiaTheme="majorEastAsia" w:hAnsi="Arial" w:cs="Arial"/>
          <w:i w:val="0"/>
          <w:color w:val="auto"/>
          <w:szCs w:val="22"/>
        </w:rPr>
        <w:t xml:space="preserve">Roles </w:t>
      </w:r>
    </w:p>
    <w:p w14:paraId="211794BA" w14:textId="72EA7601" w:rsidR="00AB3966" w:rsidRPr="006B6DD9" w:rsidRDefault="00AB3966" w:rsidP="00861D5D">
      <w:pPr>
        <w:numPr>
          <w:ilvl w:val="0"/>
          <w:numId w:val="57"/>
        </w:numPr>
        <w:ind w:left="567" w:hanging="567"/>
        <w:jc w:val="both"/>
        <w:rPr>
          <w:rFonts w:ascii="Arial" w:hAnsi="Arial" w:cs="Arial"/>
          <w:szCs w:val="22"/>
        </w:rPr>
      </w:pPr>
      <w:r w:rsidRPr="006B6DD9">
        <w:rPr>
          <w:rFonts w:ascii="Arial" w:hAnsi="Arial" w:cs="Arial"/>
          <w:szCs w:val="22"/>
        </w:rPr>
        <w:t xml:space="preserve">The </w:t>
      </w:r>
      <w:r w:rsidR="00686AF7" w:rsidRPr="006B6DD9">
        <w:rPr>
          <w:rFonts w:ascii="Arial" w:hAnsi="Arial" w:cs="Arial"/>
          <w:szCs w:val="22"/>
        </w:rPr>
        <w:t>lead school</w:t>
      </w:r>
      <w:r w:rsidR="00BE4073" w:rsidRPr="006B6DD9">
        <w:rPr>
          <w:rFonts w:ascii="Arial" w:hAnsi="Arial" w:cs="Arial"/>
          <w:szCs w:val="22"/>
        </w:rPr>
        <w:t>/</w:t>
      </w:r>
      <w:proofErr w:type="spellStart"/>
      <w:r w:rsidR="00BE4073" w:rsidRPr="006B6DD9">
        <w:rPr>
          <w:rFonts w:ascii="Arial" w:hAnsi="Arial" w:cs="Arial"/>
          <w:szCs w:val="22"/>
        </w:rPr>
        <w:t>kura</w:t>
      </w:r>
      <w:proofErr w:type="spellEnd"/>
      <w:r w:rsidR="00686AF7" w:rsidRPr="006B6DD9">
        <w:rPr>
          <w:rFonts w:ascii="Arial" w:hAnsi="Arial" w:cs="Arial"/>
          <w:szCs w:val="22"/>
        </w:rPr>
        <w:t xml:space="preserve"> </w:t>
      </w:r>
      <w:r w:rsidR="003613E1" w:rsidRPr="006B6DD9">
        <w:rPr>
          <w:rFonts w:ascii="Arial" w:hAnsi="Arial" w:cs="Arial"/>
          <w:szCs w:val="22"/>
        </w:rPr>
        <w:t xml:space="preserve">board </w:t>
      </w:r>
      <w:r w:rsidR="00512548">
        <w:rPr>
          <w:rFonts w:ascii="Arial" w:hAnsi="Arial" w:cs="Arial"/>
          <w:szCs w:val="22"/>
        </w:rPr>
        <w:t>presiding member</w:t>
      </w:r>
      <w:r w:rsidR="00512548" w:rsidRPr="006B6DD9">
        <w:rPr>
          <w:rFonts w:ascii="Arial" w:hAnsi="Arial" w:cs="Arial"/>
          <w:szCs w:val="22"/>
        </w:rPr>
        <w:t xml:space="preserve"> </w:t>
      </w:r>
      <w:r w:rsidRPr="006B6DD9">
        <w:rPr>
          <w:rFonts w:ascii="Arial" w:hAnsi="Arial" w:cs="Arial"/>
          <w:szCs w:val="22"/>
        </w:rPr>
        <w:t xml:space="preserve">is </w:t>
      </w:r>
      <w:r w:rsidR="00DF3A11" w:rsidRPr="006B6DD9">
        <w:rPr>
          <w:rFonts w:ascii="Arial" w:hAnsi="Arial" w:cs="Arial"/>
          <w:szCs w:val="22"/>
        </w:rPr>
        <w:t>accountable</w:t>
      </w:r>
      <w:r w:rsidRPr="006B6DD9">
        <w:rPr>
          <w:rFonts w:ascii="Arial" w:hAnsi="Arial" w:cs="Arial"/>
          <w:szCs w:val="22"/>
        </w:rPr>
        <w:t xml:space="preserve"> for </w:t>
      </w:r>
      <w:r w:rsidR="00DF3A11" w:rsidRPr="006B6DD9">
        <w:rPr>
          <w:rFonts w:ascii="Arial" w:hAnsi="Arial" w:cs="Arial"/>
          <w:szCs w:val="22"/>
        </w:rPr>
        <w:t xml:space="preserve">signing off </w:t>
      </w:r>
      <w:r w:rsidRPr="006B6DD9">
        <w:rPr>
          <w:rFonts w:ascii="Arial" w:hAnsi="Arial" w:cs="Arial"/>
          <w:szCs w:val="22"/>
        </w:rPr>
        <w:t>the plan.</w:t>
      </w:r>
      <w:r w:rsidR="005116E1">
        <w:rPr>
          <w:rFonts w:ascii="Arial" w:hAnsi="Arial" w:cs="Arial"/>
          <w:szCs w:val="22"/>
        </w:rPr>
        <w:t xml:space="preserve"> Good practice </w:t>
      </w:r>
      <w:proofErr w:type="gramStart"/>
      <w:r w:rsidR="005116E1">
        <w:rPr>
          <w:rFonts w:ascii="Arial" w:hAnsi="Arial" w:cs="Arial"/>
          <w:szCs w:val="22"/>
        </w:rPr>
        <w:t xml:space="preserve">would </w:t>
      </w:r>
      <w:r w:rsidR="00512548">
        <w:rPr>
          <w:rFonts w:ascii="Arial" w:hAnsi="Arial" w:cs="Arial"/>
          <w:szCs w:val="22"/>
        </w:rPr>
        <w:t xml:space="preserve"> be</w:t>
      </w:r>
      <w:proofErr w:type="gramEnd"/>
      <w:r w:rsidR="00512548">
        <w:rPr>
          <w:rFonts w:ascii="Arial" w:hAnsi="Arial" w:cs="Arial"/>
          <w:szCs w:val="22"/>
        </w:rPr>
        <w:t xml:space="preserve"> for this to</w:t>
      </w:r>
      <w:r w:rsidR="005116E1">
        <w:rPr>
          <w:rFonts w:ascii="Arial" w:hAnsi="Arial" w:cs="Arial"/>
          <w:szCs w:val="22"/>
        </w:rPr>
        <w:t xml:space="preserve"> be done formally in a board meeting after </w:t>
      </w:r>
      <w:r w:rsidR="00FD7DDE">
        <w:rPr>
          <w:rFonts w:ascii="Arial" w:hAnsi="Arial" w:cs="Arial"/>
          <w:szCs w:val="22"/>
        </w:rPr>
        <w:t xml:space="preserve">robust </w:t>
      </w:r>
      <w:r w:rsidR="004E15E1">
        <w:rPr>
          <w:rFonts w:ascii="Arial" w:hAnsi="Arial" w:cs="Arial"/>
          <w:szCs w:val="22"/>
        </w:rPr>
        <w:t>discussion.</w:t>
      </w:r>
    </w:p>
    <w:p w14:paraId="20B155B3" w14:textId="77777777" w:rsidR="00AB3966" w:rsidRPr="006B6DD9" w:rsidRDefault="00AB3966" w:rsidP="00861D5D">
      <w:pPr>
        <w:numPr>
          <w:ilvl w:val="0"/>
          <w:numId w:val="57"/>
        </w:numPr>
        <w:ind w:left="567" w:hanging="567"/>
        <w:jc w:val="both"/>
        <w:rPr>
          <w:rFonts w:ascii="Arial" w:hAnsi="Arial" w:cs="Arial"/>
          <w:szCs w:val="22"/>
        </w:rPr>
      </w:pPr>
      <w:r w:rsidRPr="006B6DD9">
        <w:rPr>
          <w:rFonts w:ascii="Arial" w:hAnsi="Arial" w:cs="Arial"/>
          <w:szCs w:val="22"/>
        </w:rPr>
        <w:t xml:space="preserve">The </w:t>
      </w:r>
      <w:r w:rsidR="00686AF7" w:rsidRPr="006B6DD9">
        <w:rPr>
          <w:rFonts w:ascii="Arial" w:hAnsi="Arial" w:cs="Arial"/>
          <w:szCs w:val="22"/>
        </w:rPr>
        <w:t xml:space="preserve">cluster manager </w:t>
      </w:r>
      <w:r w:rsidRPr="006B6DD9">
        <w:rPr>
          <w:rFonts w:ascii="Arial" w:hAnsi="Arial" w:cs="Arial"/>
          <w:szCs w:val="22"/>
        </w:rPr>
        <w:t>is responsible, in conjunction with the principal</w:t>
      </w:r>
      <w:r w:rsidR="00BE4073" w:rsidRPr="006B6DD9">
        <w:rPr>
          <w:rFonts w:ascii="Arial" w:hAnsi="Arial" w:cs="Arial"/>
          <w:szCs w:val="22"/>
        </w:rPr>
        <w:t>/tumuaki</w:t>
      </w:r>
      <w:r w:rsidRPr="006B6DD9">
        <w:rPr>
          <w:rFonts w:ascii="Arial" w:hAnsi="Arial" w:cs="Arial"/>
          <w:szCs w:val="22"/>
        </w:rPr>
        <w:t xml:space="preserve">, for the strategic direction and development of the plan. </w:t>
      </w:r>
    </w:p>
    <w:p w14:paraId="4E317B5C" w14:textId="77777777" w:rsidR="00AB3966" w:rsidRPr="006B6DD9" w:rsidRDefault="00AB3966" w:rsidP="00861D5D">
      <w:pPr>
        <w:numPr>
          <w:ilvl w:val="0"/>
          <w:numId w:val="57"/>
        </w:numPr>
        <w:ind w:left="567" w:hanging="567"/>
        <w:jc w:val="both"/>
        <w:rPr>
          <w:rFonts w:ascii="Arial" w:hAnsi="Arial" w:cs="Arial"/>
          <w:szCs w:val="22"/>
        </w:rPr>
      </w:pPr>
      <w:r w:rsidRPr="006B6DD9">
        <w:rPr>
          <w:rFonts w:ascii="Arial" w:hAnsi="Arial" w:cs="Arial"/>
          <w:szCs w:val="22"/>
        </w:rPr>
        <w:t xml:space="preserve">Key stakeholders contribute to the development of the plan. </w:t>
      </w:r>
    </w:p>
    <w:p w14:paraId="5B564F43" w14:textId="74370043" w:rsidR="00AB3966" w:rsidRDefault="00AB3966" w:rsidP="00861D5D">
      <w:pPr>
        <w:numPr>
          <w:ilvl w:val="0"/>
          <w:numId w:val="57"/>
        </w:numPr>
        <w:ind w:left="567" w:hanging="567"/>
        <w:jc w:val="both"/>
        <w:rPr>
          <w:rFonts w:ascii="Arial" w:hAnsi="Arial" w:cs="Arial"/>
          <w:szCs w:val="22"/>
        </w:rPr>
      </w:pPr>
      <w:r w:rsidRPr="006B6DD9">
        <w:rPr>
          <w:rFonts w:ascii="Arial" w:hAnsi="Arial" w:cs="Arial"/>
          <w:szCs w:val="22"/>
        </w:rPr>
        <w:t xml:space="preserve">Practice leaders work with the </w:t>
      </w:r>
      <w:r w:rsidR="00686AF7" w:rsidRPr="006B6DD9">
        <w:rPr>
          <w:rFonts w:ascii="Arial" w:hAnsi="Arial" w:cs="Arial"/>
          <w:szCs w:val="22"/>
        </w:rPr>
        <w:t xml:space="preserve">cluster manager </w:t>
      </w:r>
      <w:r w:rsidRPr="006B6DD9">
        <w:rPr>
          <w:rFonts w:ascii="Arial" w:hAnsi="Arial" w:cs="Arial"/>
          <w:szCs w:val="22"/>
        </w:rPr>
        <w:t xml:space="preserve">to develop the plan. </w:t>
      </w:r>
    </w:p>
    <w:p w14:paraId="3ABD82A9" w14:textId="5CDC5757" w:rsidR="009A04F9" w:rsidRPr="00EB6DC4" w:rsidRDefault="009A04F9" w:rsidP="00861D5D">
      <w:pPr>
        <w:numPr>
          <w:ilvl w:val="0"/>
          <w:numId w:val="57"/>
        </w:numPr>
        <w:ind w:left="567" w:hanging="567"/>
        <w:jc w:val="both"/>
        <w:rPr>
          <w:rStyle w:val="apple-style-span"/>
          <w:rFonts w:ascii="Arial" w:hAnsi="Arial" w:cs="Arial"/>
          <w:szCs w:val="22"/>
        </w:rPr>
      </w:pPr>
      <w:r>
        <w:rPr>
          <w:rFonts w:ascii="Arial" w:hAnsi="Arial" w:cs="Arial"/>
          <w:szCs w:val="22"/>
        </w:rPr>
        <w:t>The RTLB Executive has developed a Strategic Planning template that clusters can chose to use for this purpose.</w:t>
      </w:r>
    </w:p>
    <w:p w14:paraId="192BAB30" w14:textId="670B620D" w:rsidR="00AB3966" w:rsidRPr="00533E2F" w:rsidRDefault="00AB3966" w:rsidP="00AB3966">
      <w:pPr>
        <w:pStyle w:val="Heading6"/>
        <w:rPr>
          <w:rStyle w:val="apple-style-span"/>
          <w:rFonts w:ascii="Arial" w:eastAsiaTheme="majorEastAsia" w:hAnsi="Arial" w:cs="Arial"/>
          <w:i w:val="0"/>
          <w:color w:val="auto"/>
          <w:szCs w:val="22"/>
        </w:rPr>
      </w:pPr>
      <w:r w:rsidRPr="00533E2F">
        <w:rPr>
          <w:rStyle w:val="apple-style-span"/>
          <w:rFonts w:ascii="Arial" w:eastAsiaTheme="majorEastAsia" w:hAnsi="Arial" w:cs="Arial"/>
          <w:i w:val="0"/>
          <w:color w:val="auto"/>
          <w:szCs w:val="22"/>
        </w:rPr>
        <w:t>Cycle</w:t>
      </w:r>
    </w:p>
    <w:p w14:paraId="7C6DA6CB" w14:textId="6DE774AE" w:rsidR="00AB3966" w:rsidRPr="00EB6DC4" w:rsidRDefault="00AB3966" w:rsidP="00EB6DC4">
      <w:pPr>
        <w:jc w:val="both"/>
        <w:rPr>
          <w:rFonts w:ascii="Arial" w:eastAsiaTheme="majorEastAsia" w:hAnsi="Arial" w:cs="Arial"/>
          <w:szCs w:val="22"/>
        </w:rPr>
      </w:pPr>
      <w:r w:rsidRPr="006B6DD9">
        <w:rPr>
          <w:rFonts w:ascii="Arial" w:hAnsi="Arial" w:cs="Arial"/>
          <w:szCs w:val="22"/>
        </w:rPr>
        <w:t xml:space="preserve">The strategic plan is expected to have a three or </w:t>
      </w:r>
      <w:r w:rsidR="0021596F" w:rsidRPr="006B6DD9">
        <w:rPr>
          <w:rFonts w:ascii="Arial" w:hAnsi="Arial" w:cs="Arial"/>
          <w:szCs w:val="22"/>
        </w:rPr>
        <w:t>five-year</w:t>
      </w:r>
      <w:r w:rsidRPr="006B6DD9">
        <w:rPr>
          <w:rFonts w:ascii="Arial" w:hAnsi="Arial" w:cs="Arial"/>
          <w:szCs w:val="22"/>
        </w:rPr>
        <w:t xml:space="preserve"> cycle.</w:t>
      </w:r>
      <w:r w:rsidR="00EB6DC4">
        <w:rPr>
          <w:rFonts w:ascii="Arial" w:hAnsi="Arial" w:cs="Arial"/>
          <w:szCs w:val="22"/>
        </w:rPr>
        <w:t xml:space="preserve"> </w:t>
      </w:r>
      <w:r w:rsidRPr="006B6DD9">
        <w:rPr>
          <w:rFonts w:ascii="Arial" w:hAnsi="Arial" w:cs="Arial"/>
          <w:szCs w:val="22"/>
        </w:rPr>
        <w:t xml:space="preserve">An annual action plan is developed each year to implement the strategic plan.  </w:t>
      </w:r>
    </w:p>
    <w:p w14:paraId="15A4C5A4" w14:textId="77777777" w:rsidR="00AB3966" w:rsidRPr="00533E2F" w:rsidRDefault="00202B6D" w:rsidP="00AB3966">
      <w:pPr>
        <w:pStyle w:val="Heading6"/>
        <w:rPr>
          <w:rStyle w:val="apple-style-span"/>
          <w:rFonts w:ascii="Arial" w:eastAsiaTheme="majorEastAsia" w:hAnsi="Arial" w:cs="Arial"/>
          <w:i w:val="0"/>
          <w:color w:val="auto"/>
          <w:szCs w:val="22"/>
        </w:rPr>
      </w:pPr>
      <w:r w:rsidRPr="00533E2F">
        <w:rPr>
          <w:rStyle w:val="apple-style-span"/>
          <w:rFonts w:ascii="Arial" w:eastAsiaTheme="majorEastAsia" w:hAnsi="Arial" w:cs="Arial"/>
          <w:i w:val="0"/>
          <w:color w:val="auto"/>
          <w:szCs w:val="22"/>
        </w:rPr>
        <w:t>The strategic p</w:t>
      </w:r>
      <w:r w:rsidR="00AB3966" w:rsidRPr="00533E2F">
        <w:rPr>
          <w:rStyle w:val="apple-style-span"/>
          <w:rFonts w:ascii="Arial" w:eastAsiaTheme="majorEastAsia" w:hAnsi="Arial" w:cs="Arial"/>
          <w:i w:val="0"/>
          <w:color w:val="auto"/>
          <w:szCs w:val="22"/>
        </w:rPr>
        <w:t>lan</w:t>
      </w:r>
    </w:p>
    <w:p w14:paraId="6D3EDCD9" w14:textId="77777777" w:rsidR="00AB3966" w:rsidRPr="006B6DD9" w:rsidRDefault="00AB3966" w:rsidP="00AB3966">
      <w:pPr>
        <w:jc w:val="both"/>
        <w:rPr>
          <w:rFonts w:ascii="Arial" w:eastAsiaTheme="majorEastAsia" w:hAnsi="Arial" w:cs="Arial"/>
          <w:szCs w:val="22"/>
        </w:rPr>
      </w:pPr>
      <w:r w:rsidRPr="006B6DD9">
        <w:rPr>
          <w:rFonts w:ascii="Arial" w:hAnsi="Arial" w:cs="Arial"/>
          <w:szCs w:val="22"/>
        </w:rPr>
        <w:t>The strategic plan is future focused. It sets the ‘big picture’ and direction of the cluster.</w:t>
      </w:r>
    </w:p>
    <w:p w14:paraId="1FAB5A7C" w14:textId="77777777" w:rsidR="00AB3966" w:rsidRPr="006B6DD9" w:rsidRDefault="00AB3966" w:rsidP="00AB3966">
      <w:pPr>
        <w:spacing w:before="240"/>
        <w:jc w:val="both"/>
        <w:rPr>
          <w:rFonts w:ascii="Arial" w:hAnsi="Arial" w:cs="Arial"/>
          <w:szCs w:val="22"/>
        </w:rPr>
      </w:pPr>
      <w:r w:rsidRPr="006B6DD9">
        <w:rPr>
          <w:rFonts w:ascii="Arial" w:hAnsi="Arial" w:cs="Arial"/>
          <w:b/>
          <w:szCs w:val="22"/>
        </w:rPr>
        <w:t>Essential elements of the strategic plan include:</w:t>
      </w:r>
      <w:r w:rsidRPr="006B6DD9">
        <w:rPr>
          <w:rFonts w:ascii="Arial" w:hAnsi="Arial" w:cs="Arial"/>
          <w:szCs w:val="22"/>
        </w:rPr>
        <w:t xml:space="preserve"> </w:t>
      </w:r>
    </w:p>
    <w:p w14:paraId="0BBAFF06" w14:textId="77777777" w:rsidR="001855A5" w:rsidRPr="006B6DD9" w:rsidRDefault="002F185D" w:rsidP="00861D5D">
      <w:pPr>
        <w:pStyle w:val="ListParagraph"/>
        <w:numPr>
          <w:ilvl w:val="0"/>
          <w:numId w:val="58"/>
        </w:numPr>
        <w:spacing w:before="120" w:after="120"/>
        <w:ind w:left="567" w:hanging="567"/>
        <w:rPr>
          <w:rFonts w:ascii="Arial" w:hAnsi="Arial" w:cs="Arial"/>
        </w:rPr>
      </w:pPr>
      <w:r w:rsidRPr="006B6DD9">
        <w:rPr>
          <w:rFonts w:ascii="Arial" w:hAnsi="Arial" w:cs="Arial"/>
        </w:rPr>
        <w:t>Vision</w:t>
      </w:r>
    </w:p>
    <w:p w14:paraId="1FD63098" w14:textId="77777777" w:rsidR="001855A5" w:rsidRPr="006B6DD9" w:rsidRDefault="002F185D" w:rsidP="00861D5D">
      <w:pPr>
        <w:pStyle w:val="ListParagraph"/>
        <w:numPr>
          <w:ilvl w:val="0"/>
          <w:numId w:val="58"/>
        </w:numPr>
        <w:spacing w:before="120" w:after="120"/>
        <w:ind w:left="567" w:hanging="567"/>
        <w:rPr>
          <w:rFonts w:ascii="Arial" w:hAnsi="Arial" w:cs="Arial"/>
        </w:rPr>
      </w:pPr>
      <w:r w:rsidRPr="006B6DD9">
        <w:rPr>
          <w:rFonts w:ascii="Arial" w:hAnsi="Arial" w:cs="Arial"/>
        </w:rPr>
        <w:t>Mission</w:t>
      </w:r>
    </w:p>
    <w:p w14:paraId="7712FF86" w14:textId="77777777" w:rsidR="00575EEE" w:rsidRPr="006B6DD9" w:rsidRDefault="00575EEE" w:rsidP="00861D5D">
      <w:pPr>
        <w:pStyle w:val="ListParagraph"/>
        <w:numPr>
          <w:ilvl w:val="0"/>
          <w:numId w:val="58"/>
        </w:numPr>
        <w:spacing w:after="120"/>
        <w:ind w:left="567" w:hanging="567"/>
        <w:rPr>
          <w:rFonts w:ascii="Arial" w:hAnsi="Arial" w:cs="Arial"/>
        </w:rPr>
      </w:pPr>
      <w:r w:rsidRPr="006B6DD9">
        <w:rPr>
          <w:rFonts w:ascii="Arial" w:hAnsi="Arial" w:cs="Arial"/>
        </w:rPr>
        <w:t xml:space="preserve">The cluster’s aims, objectives, directions, </w:t>
      </w:r>
      <w:proofErr w:type="gramStart"/>
      <w:r w:rsidRPr="006B6DD9">
        <w:rPr>
          <w:rFonts w:ascii="Arial" w:hAnsi="Arial" w:cs="Arial"/>
        </w:rPr>
        <w:t>priorities</w:t>
      </w:r>
      <w:proofErr w:type="gramEnd"/>
      <w:r w:rsidRPr="006B6DD9">
        <w:rPr>
          <w:rFonts w:ascii="Arial" w:hAnsi="Arial" w:cs="Arial"/>
        </w:rPr>
        <w:t xml:space="preserve"> and targets </w:t>
      </w:r>
    </w:p>
    <w:p w14:paraId="2EE19C62" w14:textId="77777777" w:rsidR="00AB3966" w:rsidRPr="006B6DD9" w:rsidRDefault="002F185D" w:rsidP="00861D5D">
      <w:pPr>
        <w:pStyle w:val="ListParagraph"/>
        <w:numPr>
          <w:ilvl w:val="0"/>
          <w:numId w:val="58"/>
        </w:numPr>
        <w:spacing w:after="120"/>
        <w:ind w:left="567" w:hanging="567"/>
        <w:rPr>
          <w:rFonts w:ascii="Arial" w:hAnsi="Arial" w:cs="Arial"/>
        </w:rPr>
      </w:pPr>
      <w:r w:rsidRPr="006B6DD9">
        <w:rPr>
          <w:rFonts w:ascii="Arial" w:hAnsi="Arial" w:cs="Arial"/>
        </w:rPr>
        <w:t xml:space="preserve">A limited set of </w:t>
      </w:r>
      <w:r w:rsidR="001749DD" w:rsidRPr="006B6DD9">
        <w:rPr>
          <w:rFonts w:ascii="Arial" w:hAnsi="Arial" w:cs="Arial"/>
        </w:rPr>
        <w:t xml:space="preserve">critical success factors </w:t>
      </w:r>
    </w:p>
    <w:p w14:paraId="20393A3D" w14:textId="77777777" w:rsidR="00575EEE" w:rsidRPr="006B6DD9" w:rsidRDefault="00575EEE" w:rsidP="00861D5D">
      <w:pPr>
        <w:pStyle w:val="ListParagraph"/>
        <w:numPr>
          <w:ilvl w:val="0"/>
          <w:numId w:val="58"/>
        </w:numPr>
        <w:spacing w:after="120"/>
        <w:ind w:left="567" w:hanging="567"/>
        <w:rPr>
          <w:rFonts w:ascii="Arial" w:hAnsi="Arial" w:cs="Arial"/>
        </w:rPr>
      </w:pPr>
      <w:r w:rsidRPr="006B6DD9">
        <w:rPr>
          <w:rFonts w:ascii="Arial" w:hAnsi="Arial" w:cs="Arial"/>
        </w:rPr>
        <w:t>A service development and improvement plan related to the critical success factors</w:t>
      </w:r>
    </w:p>
    <w:p w14:paraId="4E7BF972" w14:textId="77777777" w:rsidR="00AB3966" w:rsidRPr="006B6DD9" w:rsidRDefault="002F185D" w:rsidP="00861D5D">
      <w:pPr>
        <w:pStyle w:val="ListParagraph"/>
        <w:numPr>
          <w:ilvl w:val="0"/>
          <w:numId w:val="58"/>
        </w:numPr>
        <w:spacing w:after="120"/>
        <w:ind w:left="567" w:hanging="567"/>
        <w:rPr>
          <w:rFonts w:ascii="Arial" w:hAnsi="Arial" w:cs="Arial"/>
        </w:rPr>
      </w:pPr>
      <w:r w:rsidRPr="006B6DD9">
        <w:rPr>
          <w:rFonts w:ascii="Arial" w:hAnsi="Arial" w:cs="Arial"/>
        </w:rPr>
        <w:t xml:space="preserve">A review </w:t>
      </w:r>
      <w:proofErr w:type="gramStart"/>
      <w:r w:rsidRPr="006B6DD9">
        <w:rPr>
          <w:rFonts w:ascii="Arial" w:hAnsi="Arial" w:cs="Arial"/>
        </w:rPr>
        <w:t>process</w:t>
      </w:r>
      <w:proofErr w:type="gramEnd"/>
      <w:r w:rsidRPr="006B6DD9">
        <w:rPr>
          <w:rFonts w:ascii="Arial" w:hAnsi="Arial" w:cs="Arial"/>
        </w:rPr>
        <w:t xml:space="preserve">. </w:t>
      </w:r>
    </w:p>
    <w:p w14:paraId="051D689A" w14:textId="77777777" w:rsidR="00AB3966" w:rsidRPr="00533E2F" w:rsidRDefault="00202B6D" w:rsidP="00AB3966">
      <w:pPr>
        <w:pStyle w:val="Heading6"/>
        <w:rPr>
          <w:rStyle w:val="apple-style-span"/>
          <w:rFonts w:ascii="Arial" w:eastAsiaTheme="majorEastAsia" w:hAnsi="Arial" w:cs="Arial"/>
          <w:i w:val="0"/>
          <w:color w:val="auto"/>
          <w:szCs w:val="22"/>
        </w:rPr>
      </w:pPr>
      <w:r w:rsidRPr="00533E2F">
        <w:rPr>
          <w:rStyle w:val="apple-style-span"/>
          <w:rFonts w:ascii="Arial" w:eastAsiaTheme="majorEastAsia" w:hAnsi="Arial" w:cs="Arial"/>
          <w:i w:val="0"/>
          <w:color w:val="auto"/>
          <w:szCs w:val="22"/>
        </w:rPr>
        <w:t xml:space="preserve">The annual action </w:t>
      </w:r>
      <w:proofErr w:type="gramStart"/>
      <w:r w:rsidRPr="00533E2F">
        <w:rPr>
          <w:rStyle w:val="apple-style-span"/>
          <w:rFonts w:ascii="Arial" w:eastAsiaTheme="majorEastAsia" w:hAnsi="Arial" w:cs="Arial"/>
          <w:i w:val="0"/>
          <w:color w:val="auto"/>
          <w:szCs w:val="22"/>
        </w:rPr>
        <w:t>p</w:t>
      </w:r>
      <w:r w:rsidR="00AB3966" w:rsidRPr="00533E2F">
        <w:rPr>
          <w:rStyle w:val="apple-style-span"/>
          <w:rFonts w:ascii="Arial" w:eastAsiaTheme="majorEastAsia" w:hAnsi="Arial" w:cs="Arial"/>
          <w:i w:val="0"/>
          <w:color w:val="auto"/>
          <w:szCs w:val="22"/>
        </w:rPr>
        <w:t>lan</w:t>
      </w:r>
      <w:proofErr w:type="gramEnd"/>
    </w:p>
    <w:p w14:paraId="54429BC9" w14:textId="4FE3ECE9" w:rsidR="00AB3966" w:rsidRPr="006B6DD9" w:rsidRDefault="00AB3966" w:rsidP="00D53967">
      <w:pPr>
        <w:jc w:val="both"/>
        <w:rPr>
          <w:rFonts w:ascii="Arial" w:eastAsiaTheme="majorEastAsia" w:hAnsi="Arial" w:cs="Arial"/>
          <w:szCs w:val="22"/>
        </w:rPr>
      </w:pPr>
      <w:r w:rsidRPr="006B6DD9">
        <w:rPr>
          <w:rFonts w:ascii="Arial" w:hAnsi="Arial" w:cs="Arial"/>
          <w:szCs w:val="22"/>
        </w:rPr>
        <w:t xml:space="preserve">The </w:t>
      </w:r>
      <w:r w:rsidR="00686AF7" w:rsidRPr="006B6DD9">
        <w:rPr>
          <w:rFonts w:ascii="Arial" w:hAnsi="Arial" w:cs="Arial"/>
          <w:szCs w:val="22"/>
        </w:rPr>
        <w:t xml:space="preserve">annual action plan </w:t>
      </w:r>
      <w:r w:rsidR="001855A5" w:rsidRPr="006B6DD9">
        <w:rPr>
          <w:rFonts w:ascii="Arial" w:hAnsi="Arial" w:cs="Arial"/>
          <w:szCs w:val="22"/>
        </w:rPr>
        <w:t>describes the way the cluster will meet its obj</w:t>
      </w:r>
      <w:r w:rsidR="009F0F88" w:rsidRPr="006B6DD9">
        <w:rPr>
          <w:rFonts w:ascii="Arial" w:hAnsi="Arial" w:cs="Arial"/>
          <w:szCs w:val="22"/>
        </w:rPr>
        <w:t xml:space="preserve">ectives through detailed </w:t>
      </w:r>
      <w:r w:rsidR="001855A5" w:rsidRPr="006B6DD9">
        <w:rPr>
          <w:rFonts w:ascii="Arial" w:hAnsi="Arial" w:cs="Arial"/>
          <w:szCs w:val="22"/>
        </w:rPr>
        <w:t xml:space="preserve">steps that describe key tasks/actions, evidence of outcomes and implications and opportunities for </w:t>
      </w:r>
      <w:r w:rsidR="009F0F88" w:rsidRPr="006B6DD9">
        <w:rPr>
          <w:rFonts w:ascii="Arial" w:hAnsi="Arial" w:cs="Arial"/>
          <w:szCs w:val="22"/>
        </w:rPr>
        <w:t xml:space="preserve">service improvement. </w:t>
      </w:r>
      <w:r w:rsidRPr="006B6DD9">
        <w:rPr>
          <w:rFonts w:ascii="Arial" w:hAnsi="Arial" w:cs="Arial"/>
          <w:szCs w:val="22"/>
        </w:rPr>
        <w:t xml:space="preserve">It is operational, </w:t>
      </w:r>
      <w:proofErr w:type="gramStart"/>
      <w:r w:rsidRPr="006B6DD9">
        <w:rPr>
          <w:rFonts w:ascii="Arial" w:hAnsi="Arial" w:cs="Arial"/>
          <w:szCs w:val="22"/>
        </w:rPr>
        <w:t>shorter-term</w:t>
      </w:r>
      <w:proofErr w:type="gramEnd"/>
      <w:r w:rsidR="00686AF7" w:rsidRPr="006B6DD9">
        <w:rPr>
          <w:rFonts w:ascii="Arial" w:hAnsi="Arial" w:cs="Arial"/>
          <w:szCs w:val="22"/>
        </w:rPr>
        <w:t xml:space="preserve"> and focused on implementation</w:t>
      </w:r>
      <w:r w:rsidRPr="006B6DD9">
        <w:rPr>
          <w:rFonts w:ascii="Arial" w:hAnsi="Arial" w:cs="Arial"/>
          <w:szCs w:val="22"/>
        </w:rPr>
        <w:t>.</w:t>
      </w:r>
    </w:p>
    <w:p w14:paraId="46942831" w14:textId="77777777" w:rsidR="00D53967" w:rsidRDefault="00D53967">
      <w:pPr>
        <w:rPr>
          <w:rFonts w:ascii="Arial" w:hAnsi="Arial" w:cs="Arial"/>
          <w:b/>
          <w:szCs w:val="22"/>
        </w:rPr>
      </w:pPr>
      <w:r>
        <w:rPr>
          <w:rFonts w:ascii="Arial" w:hAnsi="Arial" w:cs="Arial"/>
          <w:b/>
          <w:szCs w:val="22"/>
        </w:rPr>
        <w:br w:type="page"/>
      </w:r>
    </w:p>
    <w:p w14:paraId="1A5F3E92" w14:textId="0C16179A" w:rsidR="00AB3966" w:rsidRPr="006B6DD9" w:rsidRDefault="00AB3966" w:rsidP="00AB3966">
      <w:pPr>
        <w:spacing w:before="240"/>
        <w:jc w:val="both"/>
        <w:rPr>
          <w:rFonts w:ascii="Arial" w:hAnsi="Arial" w:cs="Arial"/>
          <w:b/>
          <w:szCs w:val="22"/>
        </w:rPr>
      </w:pPr>
      <w:r w:rsidRPr="006B6DD9">
        <w:rPr>
          <w:rFonts w:ascii="Arial" w:hAnsi="Arial" w:cs="Arial"/>
          <w:b/>
          <w:szCs w:val="22"/>
        </w:rPr>
        <w:lastRenderedPageBreak/>
        <w:t>Essential elements of the annual action plan include:</w:t>
      </w:r>
    </w:p>
    <w:p w14:paraId="52F024A1" w14:textId="77777777" w:rsidR="00AB3966" w:rsidRPr="006B6DD9" w:rsidRDefault="00AB3966" w:rsidP="00861D5D">
      <w:pPr>
        <w:pStyle w:val="ListParagraph"/>
        <w:numPr>
          <w:ilvl w:val="0"/>
          <w:numId w:val="59"/>
        </w:numPr>
        <w:spacing w:after="0" w:line="240" w:lineRule="auto"/>
        <w:ind w:left="567" w:hanging="567"/>
        <w:jc w:val="both"/>
        <w:rPr>
          <w:rFonts w:ascii="Arial" w:hAnsi="Arial" w:cs="Arial"/>
        </w:rPr>
      </w:pPr>
      <w:r w:rsidRPr="006B6DD9">
        <w:rPr>
          <w:rFonts w:ascii="Arial" w:hAnsi="Arial" w:cs="Arial"/>
        </w:rPr>
        <w:t xml:space="preserve">Specific objectives, tasks, roles, responsibilities, </w:t>
      </w:r>
      <w:proofErr w:type="gramStart"/>
      <w:r w:rsidRPr="006B6DD9">
        <w:rPr>
          <w:rFonts w:ascii="Arial" w:hAnsi="Arial" w:cs="Arial"/>
        </w:rPr>
        <w:t>timelines</w:t>
      </w:r>
      <w:proofErr w:type="gramEnd"/>
      <w:r w:rsidRPr="006B6DD9">
        <w:rPr>
          <w:rFonts w:ascii="Arial" w:hAnsi="Arial" w:cs="Arial"/>
        </w:rPr>
        <w:t xml:space="preserve"> and achievement indicators. </w:t>
      </w:r>
    </w:p>
    <w:p w14:paraId="61BA1A2A" w14:textId="77777777" w:rsidR="00AB3966" w:rsidRPr="006B6DD9" w:rsidRDefault="00AB3966" w:rsidP="00861D5D">
      <w:pPr>
        <w:pStyle w:val="ListParagraph"/>
        <w:numPr>
          <w:ilvl w:val="0"/>
          <w:numId w:val="59"/>
        </w:numPr>
        <w:spacing w:after="0" w:line="240" w:lineRule="auto"/>
        <w:ind w:left="567" w:hanging="567"/>
        <w:jc w:val="both"/>
        <w:rPr>
          <w:rFonts w:ascii="Arial" w:hAnsi="Arial" w:cs="Arial"/>
        </w:rPr>
      </w:pPr>
      <w:r w:rsidRPr="006B6DD9">
        <w:rPr>
          <w:rFonts w:ascii="Arial" w:hAnsi="Arial" w:cs="Arial"/>
        </w:rPr>
        <w:t xml:space="preserve">Top five prioritised </w:t>
      </w:r>
      <w:r w:rsidR="00277F8B" w:rsidRPr="006B6DD9">
        <w:rPr>
          <w:rFonts w:ascii="Arial" w:hAnsi="Arial" w:cs="Arial"/>
        </w:rPr>
        <w:t xml:space="preserve">service development and improvement </w:t>
      </w:r>
      <w:r w:rsidRPr="006B6DD9">
        <w:rPr>
          <w:rFonts w:ascii="Arial" w:hAnsi="Arial" w:cs="Arial"/>
        </w:rPr>
        <w:t>key issues</w:t>
      </w:r>
      <w:r w:rsidR="001134EE" w:rsidRPr="006B6DD9">
        <w:rPr>
          <w:rFonts w:ascii="Arial" w:hAnsi="Arial" w:cs="Arial"/>
        </w:rPr>
        <w:t>:</w:t>
      </w:r>
      <w:r w:rsidRPr="006B6DD9">
        <w:rPr>
          <w:rFonts w:ascii="Arial" w:hAnsi="Arial" w:cs="Arial"/>
        </w:rPr>
        <w:t xml:space="preserve"> </w:t>
      </w:r>
    </w:p>
    <w:p w14:paraId="3B8AA9C1" w14:textId="77777777" w:rsidR="00AB3966" w:rsidRPr="006B6DD9" w:rsidRDefault="00AB3966" w:rsidP="00861D5D">
      <w:pPr>
        <w:numPr>
          <w:ilvl w:val="0"/>
          <w:numId w:val="60"/>
        </w:numPr>
        <w:ind w:left="1134" w:hanging="567"/>
        <w:jc w:val="both"/>
        <w:rPr>
          <w:rFonts w:ascii="Arial" w:hAnsi="Arial" w:cs="Arial"/>
          <w:szCs w:val="22"/>
        </w:rPr>
      </w:pPr>
      <w:r w:rsidRPr="006B6DD9">
        <w:rPr>
          <w:rFonts w:ascii="Arial" w:hAnsi="Arial" w:cs="Arial"/>
          <w:szCs w:val="22"/>
        </w:rPr>
        <w:t>what will be done to address them</w:t>
      </w:r>
    </w:p>
    <w:p w14:paraId="519F2B8D" w14:textId="77777777" w:rsidR="00AB3966" w:rsidRPr="006B6DD9" w:rsidRDefault="00AB3966" w:rsidP="00861D5D">
      <w:pPr>
        <w:numPr>
          <w:ilvl w:val="0"/>
          <w:numId w:val="60"/>
        </w:numPr>
        <w:ind w:left="1134" w:hanging="567"/>
        <w:jc w:val="both"/>
        <w:rPr>
          <w:rFonts w:ascii="Arial" w:hAnsi="Arial" w:cs="Arial"/>
          <w:szCs w:val="22"/>
        </w:rPr>
      </w:pPr>
      <w:r w:rsidRPr="006B6DD9">
        <w:rPr>
          <w:rFonts w:ascii="Arial" w:hAnsi="Arial" w:cs="Arial"/>
          <w:szCs w:val="22"/>
        </w:rPr>
        <w:t xml:space="preserve">who will address </w:t>
      </w:r>
      <w:proofErr w:type="gramStart"/>
      <w:r w:rsidRPr="006B6DD9">
        <w:rPr>
          <w:rFonts w:ascii="Arial" w:hAnsi="Arial" w:cs="Arial"/>
          <w:szCs w:val="22"/>
        </w:rPr>
        <w:t>them</w:t>
      </w:r>
      <w:proofErr w:type="gramEnd"/>
      <w:r w:rsidRPr="006B6DD9">
        <w:rPr>
          <w:rFonts w:ascii="Arial" w:hAnsi="Arial" w:cs="Arial"/>
          <w:szCs w:val="22"/>
        </w:rPr>
        <w:t xml:space="preserve"> </w:t>
      </w:r>
    </w:p>
    <w:p w14:paraId="6256A347" w14:textId="77777777" w:rsidR="00AB3966" w:rsidRPr="006B6DD9" w:rsidRDefault="00AB3966" w:rsidP="00861D5D">
      <w:pPr>
        <w:numPr>
          <w:ilvl w:val="0"/>
          <w:numId w:val="60"/>
        </w:numPr>
        <w:ind w:left="1134" w:hanging="567"/>
        <w:jc w:val="both"/>
        <w:rPr>
          <w:rFonts w:ascii="Arial" w:hAnsi="Arial" w:cs="Arial"/>
          <w:szCs w:val="22"/>
        </w:rPr>
      </w:pPr>
      <w:r w:rsidRPr="006B6DD9">
        <w:rPr>
          <w:rFonts w:ascii="Arial" w:hAnsi="Arial" w:cs="Arial"/>
          <w:szCs w:val="22"/>
        </w:rPr>
        <w:t>timeframes</w:t>
      </w:r>
    </w:p>
    <w:p w14:paraId="30C2B994" w14:textId="77777777" w:rsidR="001134EE" w:rsidRPr="006B6DD9" w:rsidRDefault="00AB3966" w:rsidP="00861D5D">
      <w:pPr>
        <w:numPr>
          <w:ilvl w:val="0"/>
          <w:numId w:val="60"/>
        </w:numPr>
        <w:ind w:left="1134" w:hanging="567"/>
        <w:jc w:val="both"/>
        <w:rPr>
          <w:rFonts w:ascii="Arial" w:hAnsi="Arial" w:cs="Arial"/>
          <w:szCs w:val="22"/>
        </w:rPr>
      </w:pPr>
      <w:r w:rsidRPr="006B6DD9">
        <w:rPr>
          <w:rFonts w:ascii="Arial" w:hAnsi="Arial" w:cs="Arial"/>
          <w:szCs w:val="22"/>
        </w:rPr>
        <w:t>risk management.</w:t>
      </w:r>
    </w:p>
    <w:p w14:paraId="395633FD" w14:textId="73933E34" w:rsidR="00AB3966" w:rsidRPr="006B6DD9" w:rsidRDefault="00AB3966" w:rsidP="00861D5D">
      <w:pPr>
        <w:pStyle w:val="ListParagraph"/>
        <w:numPr>
          <w:ilvl w:val="0"/>
          <w:numId w:val="59"/>
        </w:numPr>
        <w:spacing w:after="0" w:line="240" w:lineRule="auto"/>
        <w:ind w:left="567" w:hanging="567"/>
        <w:jc w:val="both"/>
        <w:rPr>
          <w:rFonts w:ascii="Arial" w:hAnsi="Arial" w:cs="Arial"/>
        </w:rPr>
      </w:pPr>
      <w:proofErr w:type="gramStart"/>
      <w:r w:rsidRPr="006B6DD9">
        <w:rPr>
          <w:rFonts w:ascii="Arial" w:hAnsi="Arial" w:cs="Arial"/>
        </w:rPr>
        <w:t>Specialisation</w:t>
      </w:r>
      <w:proofErr w:type="gramEnd"/>
      <w:r w:rsidRPr="006B6DD9">
        <w:rPr>
          <w:rFonts w:ascii="Arial" w:hAnsi="Arial" w:cs="Arial"/>
        </w:rPr>
        <w:t xml:space="preserve"> focus </w:t>
      </w:r>
      <w:r w:rsidR="00B81808">
        <w:rPr>
          <w:rFonts w:ascii="Arial" w:hAnsi="Arial" w:cs="Arial"/>
        </w:rPr>
        <w:t>e.g.</w:t>
      </w:r>
      <w:r w:rsidRPr="006B6DD9">
        <w:rPr>
          <w:rFonts w:ascii="Arial" w:hAnsi="Arial" w:cs="Arial"/>
        </w:rPr>
        <w:t xml:space="preserve"> professional development – who, what</w:t>
      </w:r>
      <w:r w:rsidR="00512548">
        <w:rPr>
          <w:rFonts w:ascii="Arial" w:hAnsi="Arial" w:cs="Arial"/>
        </w:rPr>
        <w:t>,</w:t>
      </w:r>
      <w:r w:rsidRPr="006B6DD9">
        <w:rPr>
          <w:rFonts w:ascii="Arial" w:hAnsi="Arial" w:cs="Arial"/>
        </w:rPr>
        <w:t xml:space="preserve"> how.</w:t>
      </w:r>
    </w:p>
    <w:p w14:paraId="3B1546DB" w14:textId="70CFC4C1" w:rsidR="00AB3966" w:rsidRPr="006B6DD9" w:rsidRDefault="00AB3966" w:rsidP="00861D5D">
      <w:pPr>
        <w:pStyle w:val="ListParagraph"/>
        <w:numPr>
          <w:ilvl w:val="0"/>
          <w:numId w:val="59"/>
        </w:numPr>
        <w:spacing w:after="0" w:line="240" w:lineRule="auto"/>
        <w:ind w:left="567" w:hanging="567"/>
        <w:jc w:val="both"/>
        <w:rPr>
          <w:rFonts w:ascii="Arial" w:hAnsi="Arial" w:cs="Arial"/>
        </w:rPr>
      </w:pPr>
      <w:r w:rsidRPr="006B6DD9">
        <w:rPr>
          <w:rFonts w:ascii="Arial" w:hAnsi="Arial" w:cs="Arial"/>
        </w:rPr>
        <w:t xml:space="preserve">Goals that focus on Māori </w:t>
      </w:r>
      <w:r w:rsidR="00063F5E">
        <w:rPr>
          <w:rFonts w:ascii="Arial" w:hAnsi="Arial" w:cs="Arial"/>
        </w:rPr>
        <w:t xml:space="preserve">student </w:t>
      </w:r>
      <w:r w:rsidRPr="006B6DD9">
        <w:rPr>
          <w:rFonts w:ascii="Arial" w:hAnsi="Arial" w:cs="Arial"/>
        </w:rPr>
        <w:t>achievement</w:t>
      </w:r>
      <w:r w:rsidR="001134EE" w:rsidRPr="006B6DD9">
        <w:rPr>
          <w:rFonts w:ascii="Arial" w:hAnsi="Arial" w:cs="Arial"/>
        </w:rPr>
        <w:t>.</w:t>
      </w:r>
    </w:p>
    <w:p w14:paraId="3A4C0026" w14:textId="76DC21FE" w:rsidR="00AB3966" w:rsidRPr="006B6DD9" w:rsidRDefault="00AB3966" w:rsidP="00861D5D">
      <w:pPr>
        <w:pStyle w:val="ListParagraph"/>
        <w:numPr>
          <w:ilvl w:val="0"/>
          <w:numId w:val="59"/>
        </w:numPr>
        <w:spacing w:after="0" w:line="240" w:lineRule="auto"/>
        <w:ind w:left="567" w:hanging="567"/>
        <w:jc w:val="both"/>
        <w:rPr>
          <w:rFonts w:ascii="Arial" w:hAnsi="Arial" w:cs="Arial"/>
        </w:rPr>
      </w:pPr>
      <w:r w:rsidRPr="006B6DD9">
        <w:rPr>
          <w:rFonts w:ascii="Arial" w:hAnsi="Arial" w:cs="Arial"/>
        </w:rPr>
        <w:t>Goals that focus on Pa</w:t>
      </w:r>
      <w:r w:rsidR="00063F5E">
        <w:rPr>
          <w:rFonts w:ascii="Arial" w:hAnsi="Arial" w:cs="Arial"/>
        </w:rPr>
        <w:t>cific student</w:t>
      </w:r>
      <w:r w:rsidRPr="006B6DD9">
        <w:rPr>
          <w:rFonts w:ascii="Arial" w:hAnsi="Arial" w:cs="Arial"/>
        </w:rPr>
        <w:t xml:space="preserve"> achievement</w:t>
      </w:r>
      <w:r w:rsidR="001134EE" w:rsidRPr="006B6DD9">
        <w:rPr>
          <w:rFonts w:ascii="Arial" w:hAnsi="Arial" w:cs="Arial"/>
        </w:rPr>
        <w:t>.</w:t>
      </w:r>
    </w:p>
    <w:p w14:paraId="10AE7B50" w14:textId="77777777" w:rsidR="00AB3966" w:rsidRPr="006B6DD9" w:rsidRDefault="00AB3966" w:rsidP="00AB3966">
      <w:pPr>
        <w:spacing w:before="120"/>
        <w:rPr>
          <w:rFonts w:ascii="Arial" w:hAnsi="Arial" w:cs="Arial"/>
          <w:szCs w:val="22"/>
        </w:rPr>
      </w:pPr>
      <w:r w:rsidRPr="006B6DD9">
        <w:rPr>
          <w:rFonts w:ascii="Arial" w:hAnsi="Arial" w:cs="Arial"/>
          <w:szCs w:val="22"/>
        </w:rPr>
        <w:t>The plan may include an accompanying annual budget.</w:t>
      </w:r>
    </w:p>
    <w:p w14:paraId="3821332A" w14:textId="77777777" w:rsidR="00076FB7" w:rsidRDefault="00076FB7" w:rsidP="00AB3966">
      <w:pPr>
        <w:rPr>
          <w:rStyle w:val="apple-style-span"/>
          <w:rFonts w:ascii="Arial" w:eastAsiaTheme="majorEastAsia" w:hAnsi="Arial" w:cs="Arial"/>
          <w:b/>
          <w:i/>
          <w:color w:val="1F497D" w:themeColor="text2"/>
          <w:szCs w:val="22"/>
        </w:rPr>
      </w:pPr>
    </w:p>
    <w:p w14:paraId="69E7B081" w14:textId="77777777" w:rsidR="00076FB7" w:rsidRDefault="00076FB7" w:rsidP="00AB3966">
      <w:pPr>
        <w:rPr>
          <w:rStyle w:val="apple-style-span"/>
          <w:rFonts w:ascii="Arial" w:eastAsiaTheme="majorEastAsia" w:hAnsi="Arial" w:cs="Arial"/>
          <w:b/>
          <w:i/>
          <w:color w:val="1F497D" w:themeColor="text2"/>
          <w:szCs w:val="22"/>
        </w:rPr>
      </w:pPr>
    </w:p>
    <w:p w14:paraId="0CB191A0" w14:textId="27D780F0" w:rsidR="00533E2F" w:rsidRPr="006524F3" w:rsidRDefault="00533E2F" w:rsidP="00AB3966">
      <w:pPr>
        <w:rPr>
          <w:rFonts w:ascii="Arial" w:hAnsi="Arial" w:cs="Arial"/>
          <w:b/>
          <w:color w:val="auto"/>
          <w:sz w:val="24"/>
        </w:rPr>
      </w:pPr>
      <w:r w:rsidRPr="006524F3">
        <w:rPr>
          <w:rFonts w:ascii="Arial" w:hAnsi="Arial" w:cs="Arial"/>
          <w:b/>
          <w:color w:val="auto"/>
          <w:sz w:val="24"/>
        </w:rPr>
        <w:t>Implementation and reflection</w:t>
      </w:r>
    </w:p>
    <w:p w14:paraId="117A3874" w14:textId="77777777" w:rsidR="009A04F9" w:rsidRPr="009A04F9" w:rsidRDefault="009A04F9" w:rsidP="00AB3966">
      <w:pPr>
        <w:rPr>
          <w:rFonts w:ascii="Arial" w:eastAsiaTheme="majorEastAsia" w:hAnsi="Arial" w:cs="Arial"/>
          <w:color w:val="1F497D" w:themeColor="text2"/>
          <w:szCs w:val="22"/>
        </w:rPr>
      </w:pPr>
    </w:p>
    <w:p w14:paraId="132C4CF8" w14:textId="288521B1" w:rsidR="00AB3966" w:rsidRDefault="00AB3966" w:rsidP="00D53967">
      <w:pPr>
        <w:jc w:val="both"/>
        <w:rPr>
          <w:rFonts w:ascii="Arial" w:hAnsi="Arial" w:cs="Arial"/>
          <w:szCs w:val="22"/>
        </w:rPr>
      </w:pPr>
      <w:r w:rsidRPr="006B6DD9">
        <w:rPr>
          <w:rFonts w:ascii="Arial" w:hAnsi="Arial" w:cs="Arial"/>
          <w:szCs w:val="22"/>
        </w:rPr>
        <w:t xml:space="preserve">It is expected </w:t>
      </w:r>
      <w:r w:rsidR="00686AF7" w:rsidRPr="006B6DD9">
        <w:rPr>
          <w:rFonts w:ascii="Arial" w:hAnsi="Arial" w:cs="Arial"/>
          <w:szCs w:val="22"/>
        </w:rPr>
        <w:t xml:space="preserve">that </w:t>
      </w:r>
      <w:r w:rsidRPr="006B6DD9">
        <w:rPr>
          <w:rFonts w:ascii="Arial" w:hAnsi="Arial" w:cs="Arial"/>
          <w:szCs w:val="22"/>
        </w:rPr>
        <w:t xml:space="preserve">the RTLB service, and the </w:t>
      </w:r>
      <w:r w:rsidR="00CF279F" w:rsidRPr="006B6DD9">
        <w:rPr>
          <w:rFonts w:ascii="Arial" w:hAnsi="Arial" w:cs="Arial"/>
          <w:szCs w:val="22"/>
        </w:rPr>
        <w:t>cluster</w:t>
      </w:r>
      <w:r w:rsidR="00CF279F">
        <w:rPr>
          <w:rFonts w:ascii="Arial" w:hAnsi="Arial" w:cs="Arial"/>
          <w:szCs w:val="22"/>
        </w:rPr>
        <w:t xml:space="preserve"> </w:t>
      </w:r>
      <w:r w:rsidR="00CF279F" w:rsidRPr="006B6DD9">
        <w:rPr>
          <w:rFonts w:ascii="Arial" w:hAnsi="Arial" w:cs="Arial"/>
          <w:szCs w:val="22"/>
        </w:rPr>
        <w:t>will</w:t>
      </w:r>
      <w:r w:rsidRPr="006B6DD9">
        <w:rPr>
          <w:rFonts w:ascii="Arial" w:hAnsi="Arial" w:cs="Arial"/>
          <w:szCs w:val="22"/>
        </w:rPr>
        <w:t xml:space="preserve"> review and reflect on the implementation of the </w:t>
      </w:r>
      <w:r w:rsidR="008152BF" w:rsidRPr="006B6DD9">
        <w:rPr>
          <w:rFonts w:ascii="Arial" w:hAnsi="Arial" w:cs="Arial"/>
          <w:szCs w:val="22"/>
        </w:rPr>
        <w:t>annual plan</w:t>
      </w:r>
      <w:r w:rsidRPr="006B6DD9">
        <w:rPr>
          <w:rFonts w:ascii="Arial" w:hAnsi="Arial" w:cs="Arial"/>
          <w:szCs w:val="22"/>
        </w:rPr>
        <w:t>, in particular:</w:t>
      </w:r>
    </w:p>
    <w:p w14:paraId="166A4B76" w14:textId="77777777" w:rsidR="00D53967" w:rsidRPr="006B6DD9" w:rsidRDefault="00D53967" w:rsidP="00D53967">
      <w:pPr>
        <w:jc w:val="both"/>
        <w:rPr>
          <w:rFonts w:ascii="Arial" w:eastAsiaTheme="majorEastAsia" w:hAnsi="Arial" w:cs="Arial"/>
          <w:szCs w:val="22"/>
        </w:rPr>
      </w:pPr>
    </w:p>
    <w:p w14:paraId="25916F28" w14:textId="77777777" w:rsidR="00AB3966" w:rsidRPr="006B6DD9" w:rsidRDefault="00AB3966" w:rsidP="00861D5D">
      <w:pPr>
        <w:numPr>
          <w:ilvl w:val="0"/>
          <w:numId w:val="61"/>
        </w:numPr>
        <w:ind w:left="567" w:hanging="567"/>
        <w:jc w:val="both"/>
        <w:rPr>
          <w:rFonts w:ascii="Arial" w:hAnsi="Arial" w:cs="Arial"/>
          <w:szCs w:val="22"/>
        </w:rPr>
      </w:pPr>
      <w:r w:rsidRPr="006B6DD9">
        <w:rPr>
          <w:rFonts w:ascii="Arial" w:hAnsi="Arial" w:cs="Arial"/>
          <w:szCs w:val="22"/>
        </w:rPr>
        <w:t>the allocation and execution of tasks</w:t>
      </w:r>
    </w:p>
    <w:p w14:paraId="576219B0" w14:textId="77777777" w:rsidR="00AB3966" w:rsidRPr="006B6DD9" w:rsidRDefault="00AB3966" w:rsidP="00861D5D">
      <w:pPr>
        <w:numPr>
          <w:ilvl w:val="0"/>
          <w:numId w:val="61"/>
        </w:numPr>
        <w:ind w:left="567" w:hanging="567"/>
        <w:jc w:val="both"/>
        <w:rPr>
          <w:rFonts w:ascii="Arial" w:hAnsi="Arial" w:cs="Arial"/>
          <w:szCs w:val="22"/>
        </w:rPr>
      </w:pPr>
      <w:r w:rsidRPr="006B6DD9">
        <w:rPr>
          <w:rFonts w:ascii="Arial" w:hAnsi="Arial" w:cs="Arial"/>
          <w:szCs w:val="22"/>
        </w:rPr>
        <w:t>allocated roles and responsibilities</w:t>
      </w:r>
    </w:p>
    <w:p w14:paraId="69804BB4" w14:textId="77777777" w:rsidR="00AB3966" w:rsidRPr="006B6DD9" w:rsidRDefault="00AB3966" w:rsidP="00861D5D">
      <w:pPr>
        <w:numPr>
          <w:ilvl w:val="0"/>
          <w:numId w:val="61"/>
        </w:numPr>
        <w:ind w:left="567" w:hanging="567"/>
        <w:jc w:val="both"/>
        <w:rPr>
          <w:rFonts w:ascii="Arial" w:hAnsi="Arial" w:cs="Arial"/>
          <w:szCs w:val="22"/>
        </w:rPr>
      </w:pPr>
      <w:r w:rsidRPr="006B6DD9">
        <w:rPr>
          <w:rFonts w:ascii="Arial" w:hAnsi="Arial" w:cs="Arial"/>
          <w:szCs w:val="22"/>
        </w:rPr>
        <w:t>timelines and the degree to which they were met</w:t>
      </w:r>
    </w:p>
    <w:p w14:paraId="79E51F44" w14:textId="77777777" w:rsidR="00AB3966" w:rsidRPr="006B6DD9" w:rsidRDefault="008152BF" w:rsidP="00861D5D">
      <w:pPr>
        <w:numPr>
          <w:ilvl w:val="0"/>
          <w:numId w:val="61"/>
        </w:numPr>
        <w:ind w:left="567" w:hanging="567"/>
        <w:jc w:val="both"/>
        <w:rPr>
          <w:rFonts w:ascii="Arial" w:hAnsi="Arial" w:cs="Arial"/>
          <w:szCs w:val="22"/>
        </w:rPr>
      </w:pPr>
      <w:r w:rsidRPr="006B6DD9">
        <w:rPr>
          <w:rFonts w:ascii="Arial" w:hAnsi="Arial" w:cs="Arial"/>
          <w:szCs w:val="22"/>
        </w:rPr>
        <w:t xml:space="preserve">outcomes </w:t>
      </w:r>
      <w:r w:rsidR="00AB3966" w:rsidRPr="006B6DD9">
        <w:rPr>
          <w:rFonts w:ascii="Arial" w:hAnsi="Arial" w:cs="Arial"/>
          <w:szCs w:val="22"/>
        </w:rPr>
        <w:t>for Māori</w:t>
      </w:r>
    </w:p>
    <w:p w14:paraId="5E06652C" w14:textId="3A73CFAD" w:rsidR="00AB3966" w:rsidRPr="00D53967" w:rsidRDefault="008152BF" w:rsidP="00861D5D">
      <w:pPr>
        <w:numPr>
          <w:ilvl w:val="0"/>
          <w:numId w:val="61"/>
        </w:numPr>
        <w:ind w:left="567" w:hanging="567"/>
        <w:jc w:val="both"/>
        <w:rPr>
          <w:rStyle w:val="BookTitle"/>
          <w:rFonts w:ascii="Arial" w:hAnsi="Arial" w:cs="Arial"/>
          <w:b w:val="0"/>
          <w:bCs w:val="0"/>
          <w:smallCaps w:val="0"/>
          <w:spacing w:val="0"/>
          <w:szCs w:val="22"/>
        </w:rPr>
      </w:pPr>
      <w:r w:rsidRPr="006B6DD9">
        <w:rPr>
          <w:rFonts w:ascii="Arial" w:hAnsi="Arial" w:cs="Arial"/>
          <w:szCs w:val="22"/>
        </w:rPr>
        <w:t xml:space="preserve">outcomes </w:t>
      </w:r>
      <w:r w:rsidR="00AB3966" w:rsidRPr="006B6DD9">
        <w:rPr>
          <w:rFonts w:ascii="Arial" w:hAnsi="Arial" w:cs="Arial"/>
          <w:szCs w:val="22"/>
        </w:rPr>
        <w:t>for Pasifika.</w:t>
      </w:r>
    </w:p>
    <w:p w14:paraId="36643209" w14:textId="0187C7E4" w:rsidR="00533E2F" w:rsidRDefault="00533E2F" w:rsidP="00AB3966">
      <w:pPr>
        <w:pStyle w:val="Heading6"/>
        <w:rPr>
          <w:rStyle w:val="apple-style-span"/>
          <w:rFonts w:ascii="Arial" w:eastAsiaTheme="majorEastAsia" w:hAnsi="Arial" w:cs="Arial"/>
          <w:i w:val="0"/>
          <w:color w:val="auto"/>
          <w:sz w:val="24"/>
          <w:szCs w:val="24"/>
        </w:rPr>
      </w:pPr>
      <w:r w:rsidRPr="006524F3">
        <w:rPr>
          <w:rStyle w:val="apple-style-span"/>
          <w:rFonts w:ascii="Arial" w:eastAsiaTheme="majorEastAsia" w:hAnsi="Arial" w:cs="Arial"/>
          <w:i w:val="0"/>
          <w:color w:val="auto"/>
          <w:sz w:val="24"/>
          <w:szCs w:val="24"/>
        </w:rPr>
        <w:t>Cluster reviews</w:t>
      </w:r>
    </w:p>
    <w:p w14:paraId="510C3464" w14:textId="77777777" w:rsidR="006524F3" w:rsidRPr="006524F3" w:rsidRDefault="006524F3" w:rsidP="006524F3">
      <w:pPr>
        <w:pStyle w:val="BlockText"/>
        <w:rPr>
          <w:rFonts w:eastAsiaTheme="majorEastAsia"/>
        </w:rPr>
      </w:pPr>
    </w:p>
    <w:p w14:paraId="3CE05012" w14:textId="5C06B8D3" w:rsidR="00AB3966" w:rsidRDefault="00AB3966" w:rsidP="00D53967">
      <w:pPr>
        <w:pStyle w:val="Heading6"/>
        <w:spacing w:before="0" w:after="0"/>
        <w:jc w:val="both"/>
        <w:rPr>
          <w:rStyle w:val="apple-style-span"/>
          <w:rFonts w:ascii="Arial" w:eastAsiaTheme="majorEastAsia" w:hAnsi="Arial" w:cs="Arial"/>
          <w:b w:val="0"/>
          <w:i w:val="0"/>
          <w:color w:val="auto"/>
          <w:szCs w:val="22"/>
        </w:rPr>
      </w:pPr>
      <w:r w:rsidRPr="006B6DD9">
        <w:rPr>
          <w:rStyle w:val="apple-style-span"/>
          <w:rFonts w:ascii="Arial" w:eastAsiaTheme="majorEastAsia" w:hAnsi="Arial" w:cs="Arial"/>
          <w:b w:val="0"/>
          <w:i w:val="0"/>
          <w:color w:val="auto"/>
          <w:szCs w:val="22"/>
        </w:rPr>
        <w:t xml:space="preserve">Cluster reviews include self-initiated and </w:t>
      </w:r>
      <w:r w:rsidR="00950285" w:rsidRPr="006B6DD9">
        <w:rPr>
          <w:rStyle w:val="apple-style-span"/>
          <w:rFonts w:ascii="Arial" w:eastAsiaTheme="majorEastAsia" w:hAnsi="Arial" w:cs="Arial"/>
          <w:b w:val="0"/>
          <w:i w:val="0"/>
          <w:color w:val="auto"/>
          <w:szCs w:val="22"/>
        </w:rPr>
        <w:t>externally initiated</w:t>
      </w:r>
      <w:r w:rsidRPr="006B6DD9">
        <w:rPr>
          <w:rStyle w:val="apple-style-span"/>
          <w:rFonts w:ascii="Arial" w:eastAsiaTheme="majorEastAsia" w:hAnsi="Arial" w:cs="Arial"/>
          <w:b w:val="0"/>
          <w:i w:val="0"/>
          <w:color w:val="auto"/>
          <w:szCs w:val="22"/>
        </w:rPr>
        <w:t xml:space="preserve"> reviews. These reviews consider evidence of what has worked or not, whether outcomes have been</w:t>
      </w:r>
      <w:r w:rsidR="00063F5E">
        <w:rPr>
          <w:rStyle w:val="apple-style-span"/>
          <w:rFonts w:ascii="Arial" w:eastAsiaTheme="majorEastAsia" w:hAnsi="Arial" w:cs="Arial"/>
          <w:b w:val="0"/>
          <w:i w:val="0"/>
          <w:color w:val="auto"/>
          <w:szCs w:val="22"/>
        </w:rPr>
        <w:t xml:space="preserve"> achieved</w:t>
      </w:r>
      <w:r w:rsidRPr="006B6DD9">
        <w:rPr>
          <w:rStyle w:val="apple-style-span"/>
          <w:rFonts w:ascii="Arial" w:eastAsiaTheme="majorEastAsia" w:hAnsi="Arial" w:cs="Arial"/>
          <w:b w:val="0"/>
          <w:i w:val="0"/>
          <w:color w:val="auto"/>
          <w:szCs w:val="22"/>
        </w:rPr>
        <w:t xml:space="preserve"> and any barriers. They also identify trends and future needs.</w:t>
      </w:r>
    </w:p>
    <w:p w14:paraId="6C4ADED0" w14:textId="77777777" w:rsidR="00D76598" w:rsidRPr="00F63FB3" w:rsidRDefault="00D76598" w:rsidP="00F63FB3">
      <w:pPr>
        <w:pStyle w:val="BlockText"/>
        <w:rPr>
          <w:rFonts w:eastAsiaTheme="majorEastAsia"/>
        </w:rPr>
      </w:pPr>
    </w:p>
    <w:p w14:paraId="046CA35A" w14:textId="77777777" w:rsidR="00AB3966" w:rsidRPr="00533E2F" w:rsidRDefault="00AB3966" w:rsidP="00F63FB3">
      <w:pPr>
        <w:pStyle w:val="Heading6"/>
        <w:spacing w:before="0" w:after="0"/>
        <w:rPr>
          <w:rStyle w:val="apple-style-span"/>
          <w:rFonts w:ascii="Arial" w:eastAsiaTheme="majorEastAsia" w:hAnsi="Arial" w:cs="Arial"/>
          <w:i w:val="0"/>
          <w:color w:val="auto"/>
          <w:szCs w:val="22"/>
        </w:rPr>
      </w:pPr>
      <w:r w:rsidRPr="00533E2F">
        <w:rPr>
          <w:rStyle w:val="apple-style-span"/>
          <w:rFonts w:ascii="Arial" w:eastAsiaTheme="majorEastAsia" w:hAnsi="Arial" w:cs="Arial"/>
          <w:i w:val="0"/>
          <w:color w:val="auto"/>
          <w:szCs w:val="22"/>
        </w:rPr>
        <w:t>Self-initiated review</w:t>
      </w:r>
    </w:p>
    <w:p w14:paraId="56C35AE2" w14:textId="12526B01" w:rsidR="00AB3966" w:rsidRDefault="00AB3966" w:rsidP="00950285">
      <w:pPr>
        <w:jc w:val="both"/>
        <w:rPr>
          <w:rFonts w:ascii="Arial" w:hAnsi="Arial" w:cs="Arial"/>
          <w:szCs w:val="22"/>
        </w:rPr>
      </w:pPr>
      <w:r w:rsidRPr="006B6DD9">
        <w:rPr>
          <w:rFonts w:ascii="Arial" w:hAnsi="Arial" w:cs="Arial"/>
          <w:szCs w:val="22"/>
        </w:rPr>
        <w:t>Cluster self-initiated reviews are part of an ongoing cycle of continual reflection and improvement:</w:t>
      </w:r>
    </w:p>
    <w:p w14:paraId="7EDFAE32" w14:textId="77777777" w:rsidR="00D53967" w:rsidRPr="006B6DD9" w:rsidRDefault="00D53967" w:rsidP="00D53967">
      <w:pPr>
        <w:rPr>
          <w:rFonts w:ascii="Arial" w:eastAsiaTheme="majorEastAsia" w:hAnsi="Arial" w:cs="Arial"/>
          <w:szCs w:val="22"/>
        </w:rPr>
      </w:pPr>
    </w:p>
    <w:p w14:paraId="1F8269DE" w14:textId="77777777" w:rsidR="00AB3966" w:rsidRPr="006B6DD9" w:rsidRDefault="00AB3966" w:rsidP="00950285">
      <w:pPr>
        <w:numPr>
          <w:ilvl w:val="0"/>
          <w:numId w:val="62"/>
        </w:numPr>
        <w:ind w:left="567" w:hanging="567"/>
        <w:jc w:val="both"/>
        <w:rPr>
          <w:rFonts w:ascii="Arial" w:hAnsi="Arial" w:cs="Arial"/>
          <w:szCs w:val="22"/>
        </w:rPr>
      </w:pPr>
      <w:r w:rsidRPr="006B6DD9">
        <w:rPr>
          <w:rFonts w:ascii="Arial" w:hAnsi="Arial" w:cs="Arial"/>
          <w:szCs w:val="22"/>
        </w:rPr>
        <w:t>reflection on governance, management, RTLB practice and service provision</w:t>
      </w:r>
    </w:p>
    <w:p w14:paraId="6924345A" w14:textId="77777777" w:rsidR="00AB3966" w:rsidRPr="006B6DD9" w:rsidRDefault="00AB3966" w:rsidP="00950285">
      <w:pPr>
        <w:numPr>
          <w:ilvl w:val="0"/>
          <w:numId w:val="62"/>
        </w:numPr>
        <w:ind w:left="567" w:hanging="567"/>
        <w:jc w:val="both"/>
        <w:rPr>
          <w:rFonts w:ascii="Arial" w:hAnsi="Arial" w:cs="Arial"/>
          <w:szCs w:val="22"/>
        </w:rPr>
      </w:pPr>
      <w:r w:rsidRPr="006B6DD9">
        <w:rPr>
          <w:rFonts w:ascii="Arial" w:hAnsi="Arial" w:cs="Arial"/>
          <w:szCs w:val="22"/>
        </w:rPr>
        <w:t xml:space="preserve">review of operating systems, cluster policies, protocols, </w:t>
      </w:r>
      <w:proofErr w:type="gramStart"/>
      <w:r w:rsidRPr="006B6DD9">
        <w:rPr>
          <w:rFonts w:ascii="Arial" w:hAnsi="Arial" w:cs="Arial"/>
          <w:szCs w:val="22"/>
        </w:rPr>
        <w:t>processes</w:t>
      </w:r>
      <w:proofErr w:type="gramEnd"/>
      <w:r w:rsidRPr="006B6DD9">
        <w:rPr>
          <w:rFonts w:ascii="Arial" w:hAnsi="Arial" w:cs="Arial"/>
          <w:szCs w:val="22"/>
        </w:rPr>
        <w:t xml:space="preserve"> and procedures</w:t>
      </w:r>
    </w:p>
    <w:p w14:paraId="2CF93E35" w14:textId="77777777" w:rsidR="008152BF" w:rsidRPr="006B6DD9" w:rsidRDefault="00AB3966" w:rsidP="00950285">
      <w:pPr>
        <w:numPr>
          <w:ilvl w:val="0"/>
          <w:numId w:val="62"/>
        </w:numPr>
        <w:ind w:left="567" w:hanging="567"/>
        <w:jc w:val="both"/>
        <w:rPr>
          <w:rFonts w:ascii="Arial" w:hAnsi="Arial" w:cs="Arial"/>
          <w:szCs w:val="22"/>
        </w:rPr>
      </w:pPr>
      <w:r w:rsidRPr="006B6DD9">
        <w:rPr>
          <w:rFonts w:ascii="Arial" w:hAnsi="Arial" w:cs="Arial"/>
          <w:szCs w:val="22"/>
        </w:rPr>
        <w:t>review of strategic planning goals</w:t>
      </w:r>
    </w:p>
    <w:p w14:paraId="70D4451A" w14:textId="77777777" w:rsidR="00AB3966" w:rsidRPr="006B6DD9" w:rsidRDefault="008152BF" w:rsidP="00950285">
      <w:pPr>
        <w:numPr>
          <w:ilvl w:val="0"/>
          <w:numId w:val="62"/>
        </w:numPr>
        <w:ind w:left="567" w:hanging="567"/>
        <w:jc w:val="both"/>
        <w:rPr>
          <w:rFonts w:ascii="Arial" w:hAnsi="Arial" w:cs="Arial"/>
          <w:szCs w:val="22"/>
        </w:rPr>
      </w:pPr>
      <w:r w:rsidRPr="006B6DD9">
        <w:rPr>
          <w:rFonts w:ascii="Arial" w:hAnsi="Arial" w:cs="Arial"/>
          <w:szCs w:val="22"/>
        </w:rPr>
        <w:t>review of outcomes for students</w:t>
      </w:r>
    </w:p>
    <w:p w14:paraId="0B854270" w14:textId="77777777" w:rsidR="00D53967" w:rsidRDefault="00D53967" w:rsidP="00D53967">
      <w:pPr>
        <w:rPr>
          <w:rFonts w:ascii="Arial" w:hAnsi="Arial" w:cs="Arial"/>
          <w:szCs w:val="22"/>
        </w:rPr>
      </w:pPr>
    </w:p>
    <w:p w14:paraId="1A6BEC16" w14:textId="4C91AC21" w:rsidR="00AB3966" w:rsidRDefault="00AB3966" w:rsidP="00950285">
      <w:pPr>
        <w:jc w:val="both"/>
        <w:rPr>
          <w:rFonts w:ascii="Arial" w:hAnsi="Arial" w:cs="Arial"/>
          <w:szCs w:val="22"/>
        </w:rPr>
      </w:pPr>
      <w:r w:rsidRPr="006B6DD9">
        <w:rPr>
          <w:rFonts w:ascii="Arial" w:hAnsi="Arial" w:cs="Arial"/>
          <w:szCs w:val="22"/>
        </w:rPr>
        <w:t xml:space="preserve">To ensure a self-initiated review identifies areas for improvement and development, a </w:t>
      </w:r>
      <w:r w:rsidR="00063F5E">
        <w:rPr>
          <w:rFonts w:ascii="Arial" w:hAnsi="Arial" w:cs="Arial"/>
          <w:szCs w:val="22"/>
        </w:rPr>
        <w:t xml:space="preserve">clear </w:t>
      </w:r>
      <w:r w:rsidRPr="006B6DD9">
        <w:rPr>
          <w:rFonts w:ascii="Arial" w:hAnsi="Arial" w:cs="Arial"/>
          <w:szCs w:val="22"/>
        </w:rPr>
        <w:t xml:space="preserve">process provides an external viewpoint, </w:t>
      </w:r>
      <w:proofErr w:type="gramStart"/>
      <w:r w:rsidRPr="006B6DD9">
        <w:rPr>
          <w:rFonts w:ascii="Arial" w:hAnsi="Arial" w:cs="Arial"/>
          <w:szCs w:val="22"/>
        </w:rPr>
        <w:t>impartiality</w:t>
      </w:r>
      <w:proofErr w:type="gramEnd"/>
      <w:r w:rsidRPr="006B6DD9">
        <w:rPr>
          <w:rFonts w:ascii="Arial" w:hAnsi="Arial" w:cs="Arial"/>
          <w:szCs w:val="22"/>
        </w:rPr>
        <w:t xml:space="preserve"> and rigour to the review.</w:t>
      </w:r>
    </w:p>
    <w:p w14:paraId="5D051D83" w14:textId="77777777" w:rsidR="00D76598" w:rsidRPr="006B6DD9" w:rsidRDefault="00D76598" w:rsidP="00F63FB3">
      <w:pPr>
        <w:rPr>
          <w:rFonts w:ascii="Arial" w:hAnsi="Arial" w:cs="Arial"/>
          <w:szCs w:val="22"/>
        </w:rPr>
      </w:pPr>
    </w:p>
    <w:p w14:paraId="394CC25D" w14:textId="77777777" w:rsidR="00AB3966" w:rsidRPr="006B6DD9" w:rsidRDefault="00202B6D" w:rsidP="00F63FB3">
      <w:pPr>
        <w:jc w:val="both"/>
        <w:rPr>
          <w:rFonts w:ascii="Arial" w:hAnsi="Arial" w:cs="Arial"/>
          <w:b/>
          <w:szCs w:val="22"/>
        </w:rPr>
      </w:pPr>
      <w:r w:rsidRPr="006B6DD9">
        <w:rPr>
          <w:rFonts w:ascii="Arial" w:hAnsi="Arial" w:cs="Arial"/>
          <w:b/>
          <w:szCs w:val="22"/>
        </w:rPr>
        <w:t>Peer r</w:t>
      </w:r>
      <w:r w:rsidR="00AB3966" w:rsidRPr="006B6DD9">
        <w:rPr>
          <w:rFonts w:ascii="Arial" w:hAnsi="Arial" w:cs="Arial"/>
          <w:b/>
          <w:szCs w:val="22"/>
        </w:rPr>
        <w:t>eview</w:t>
      </w:r>
    </w:p>
    <w:p w14:paraId="50C9305E" w14:textId="77777777" w:rsidR="00AB3966" w:rsidRPr="001F04A9" w:rsidRDefault="00AB3966" w:rsidP="001F04A9">
      <w:pPr>
        <w:jc w:val="both"/>
        <w:rPr>
          <w:rFonts w:ascii="Arial" w:hAnsi="Arial" w:cs="Arial"/>
          <w:szCs w:val="22"/>
        </w:rPr>
      </w:pPr>
      <w:r w:rsidRPr="001F04A9">
        <w:rPr>
          <w:rFonts w:ascii="Arial" w:hAnsi="Arial" w:cs="Arial"/>
          <w:szCs w:val="22"/>
        </w:rPr>
        <w:t>A peer review is initiated and funded by a cluster. A peer review should be ini</w:t>
      </w:r>
      <w:r w:rsidR="00E05B07" w:rsidRPr="001F04A9">
        <w:rPr>
          <w:rFonts w:ascii="Arial" w:hAnsi="Arial" w:cs="Arial"/>
          <w:szCs w:val="22"/>
        </w:rPr>
        <w:t xml:space="preserve">tiated at least once in each 3 to 5-year </w:t>
      </w:r>
      <w:r w:rsidRPr="001F04A9">
        <w:rPr>
          <w:rFonts w:ascii="Arial" w:hAnsi="Arial" w:cs="Arial"/>
          <w:szCs w:val="22"/>
        </w:rPr>
        <w:t>strategic planning cycle.</w:t>
      </w:r>
    </w:p>
    <w:p w14:paraId="51516408" w14:textId="77777777" w:rsidR="00AB3966" w:rsidRPr="001F04A9" w:rsidRDefault="00AB3966" w:rsidP="001F04A9">
      <w:pPr>
        <w:rPr>
          <w:rFonts w:ascii="Arial" w:hAnsi="Arial" w:cs="Arial"/>
          <w:szCs w:val="22"/>
        </w:rPr>
      </w:pPr>
    </w:p>
    <w:p w14:paraId="4FFAFFD7" w14:textId="77777777" w:rsidR="001F04A9" w:rsidRDefault="00AB3966" w:rsidP="00950285">
      <w:pPr>
        <w:jc w:val="both"/>
        <w:rPr>
          <w:rFonts w:ascii="Arial" w:hAnsi="Arial" w:cs="Arial"/>
          <w:szCs w:val="22"/>
        </w:rPr>
      </w:pPr>
      <w:r w:rsidRPr="001F04A9">
        <w:rPr>
          <w:rFonts w:ascii="Arial" w:hAnsi="Arial" w:cs="Arial"/>
          <w:szCs w:val="22"/>
        </w:rPr>
        <w:t xml:space="preserve">Peer reviewers - a principal and a cluster manager, </w:t>
      </w:r>
      <w:r w:rsidR="00116520" w:rsidRPr="001F04A9">
        <w:rPr>
          <w:rFonts w:ascii="Arial" w:hAnsi="Arial" w:cs="Arial"/>
          <w:szCs w:val="22"/>
        </w:rPr>
        <w:t xml:space="preserve">preferably </w:t>
      </w:r>
      <w:r w:rsidRPr="001F04A9">
        <w:rPr>
          <w:rFonts w:ascii="Arial" w:hAnsi="Arial" w:cs="Arial"/>
          <w:szCs w:val="22"/>
        </w:rPr>
        <w:t>each from different clusters in other r</w:t>
      </w:r>
      <w:r w:rsidR="00116520" w:rsidRPr="001F04A9">
        <w:rPr>
          <w:rFonts w:ascii="Arial" w:hAnsi="Arial" w:cs="Arial"/>
          <w:szCs w:val="22"/>
        </w:rPr>
        <w:t xml:space="preserve">egions, </w:t>
      </w:r>
      <w:r w:rsidRPr="001F04A9">
        <w:rPr>
          <w:rFonts w:ascii="Arial" w:hAnsi="Arial" w:cs="Arial"/>
          <w:szCs w:val="22"/>
        </w:rPr>
        <w:t xml:space="preserve">help facilitate the peer review process. </w:t>
      </w:r>
    </w:p>
    <w:p w14:paraId="0859E358" w14:textId="77777777" w:rsidR="001F04A9" w:rsidRDefault="001F04A9" w:rsidP="001F04A9">
      <w:pPr>
        <w:rPr>
          <w:rFonts w:ascii="Arial" w:hAnsi="Arial" w:cs="Arial"/>
          <w:szCs w:val="22"/>
        </w:rPr>
      </w:pPr>
    </w:p>
    <w:p w14:paraId="3A777799" w14:textId="6B35C1D4" w:rsidR="00AB3966" w:rsidRPr="001F04A9" w:rsidRDefault="00AB3966" w:rsidP="001F04A9">
      <w:pPr>
        <w:rPr>
          <w:rFonts w:ascii="Arial" w:hAnsi="Arial" w:cs="Arial"/>
          <w:szCs w:val="22"/>
        </w:rPr>
      </w:pPr>
      <w:r w:rsidRPr="001F04A9">
        <w:rPr>
          <w:rFonts w:ascii="Arial" w:hAnsi="Arial" w:cs="Arial"/>
          <w:szCs w:val="22"/>
        </w:rPr>
        <w:t>The peer reviewers, in collaboration with the cluster, focus on:</w:t>
      </w:r>
    </w:p>
    <w:p w14:paraId="1434099E" w14:textId="77777777" w:rsidR="00AB3966" w:rsidRPr="001F04A9" w:rsidRDefault="00AB3966" w:rsidP="00950285">
      <w:pPr>
        <w:pStyle w:val="ListParagraph"/>
        <w:numPr>
          <w:ilvl w:val="0"/>
          <w:numId w:val="63"/>
        </w:numPr>
        <w:spacing w:after="0" w:line="240" w:lineRule="auto"/>
        <w:ind w:left="567" w:hanging="567"/>
        <w:rPr>
          <w:rFonts w:ascii="Arial" w:hAnsi="Arial" w:cs="Arial"/>
        </w:rPr>
      </w:pPr>
      <w:r w:rsidRPr="001F04A9">
        <w:rPr>
          <w:rFonts w:ascii="Arial" w:hAnsi="Arial" w:cs="Arial"/>
        </w:rPr>
        <w:t xml:space="preserve">evidence of what is working </w:t>
      </w:r>
    </w:p>
    <w:p w14:paraId="2B61AE7E" w14:textId="3C4D2109" w:rsidR="00AB3966" w:rsidRPr="001F04A9" w:rsidRDefault="00512548" w:rsidP="00950285">
      <w:pPr>
        <w:pStyle w:val="ListParagraph"/>
        <w:numPr>
          <w:ilvl w:val="0"/>
          <w:numId w:val="63"/>
        </w:numPr>
        <w:spacing w:after="0" w:line="240" w:lineRule="auto"/>
        <w:ind w:left="567" w:hanging="567"/>
        <w:rPr>
          <w:rFonts w:ascii="Arial" w:hAnsi="Arial" w:cs="Arial"/>
        </w:rPr>
      </w:pPr>
      <w:r>
        <w:rPr>
          <w:rFonts w:ascii="Arial" w:hAnsi="Arial" w:cs="Arial"/>
        </w:rPr>
        <w:t>what isn’t working</w:t>
      </w:r>
      <w:r w:rsidR="00F96449">
        <w:rPr>
          <w:rFonts w:ascii="Arial" w:hAnsi="Arial" w:cs="Arial"/>
        </w:rPr>
        <w:t xml:space="preserve"> </w:t>
      </w:r>
    </w:p>
    <w:p w14:paraId="5D6FE52C" w14:textId="75F934C0" w:rsidR="00AB3966" w:rsidRPr="001F04A9" w:rsidRDefault="00F96449" w:rsidP="00950285">
      <w:pPr>
        <w:pStyle w:val="ListParagraph"/>
        <w:numPr>
          <w:ilvl w:val="0"/>
          <w:numId w:val="63"/>
        </w:numPr>
        <w:spacing w:after="0" w:line="240" w:lineRule="auto"/>
        <w:ind w:left="567" w:hanging="567"/>
        <w:rPr>
          <w:rFonts w:ascii="Arial" w:hAnsi="Arial" w:cs="Arial"/>
        </w:rPr>
      </w:pPr>
      <w:r>
        <w:rPr>
          <w:rFonts w:ascii="Arial" w:hAnsi="Arial" w:cs="Arial"/>
        </w:rPr>
        <w:t>identifying</w:t>
      </w:r>
      <w:r w:rsidR="00AB3966" w:rsidRPr="001F04A9">
        <w:rPr>
          <w:rFonts w:ascii="Arial" w:hAnsi="Arial" w:cs="Arial"/>
        </w:rPr>
        <w:t xml:space="preserve"> </w:t>
      </w:r>
      <w:r w:rsidR="00DF3A11" w:rsidRPr="001F04A9">
        <w:rPr>
          <w:rFonts w:ascii="Arial" w:hAnsi="Arial" w:cs="Arial"/>
        </w:rPr>
        <w:t>constraints</w:t>
      </w:r>
    </w:p>
    <w:p w14:paraId="28B7BB2D" w14:textId="77777777" w:rsidR="00AB3966" w:rsidRPr="001F04A9" w:rsidRDefault="00AB3966" w:rsidP="00950285">
      <w:pPr>
        <w:pStyle w:val="ListParagraph"/>
        <w:numPr>
          <w:ilvl w:val="0"/>
          <w:numId w:val="63"/>
        </w:numPr>
        <w:spacing w:after="0" w:line="240" w:lineRule="auto"/>
        <w:ind w:left="567" w:hanging="567"/>
        <w:rPr>
          <w:rFonts w:ascii="Arial" w:hAnsi="Arial" w:cs="Arial"/>
        </w:rPr>
      </w:pPr>
      <w:r w:rsidRPr="001F04A9">
        <w:rPr>
          <w:rFonts w:ascii="Arial" w:hAnsi="Arial" w:cs="Arial"/>
        </w:rPr>
        <w:t xml:space="preserve">outcomes achieved </w:t>
      </w:r>
    </w:p>
    <w:p w14:paraId="2B94804B" w14:textId="77777777" w:rsidR="00AB3966" w:rsidRPr="001F04A9" w:rsidRDefault="00AB3966" w:rsidP="00950285">
      <w:pPr>
        <w:pStyle w:val="ListParagraph"/>
        <w:numPr>
          <w:ilvl w:val="0"/>
          <w:numId w:val="63"/>
        </w:numPr>
        <w:spacing w:after="0" w:line="240" w:lineRule="auto"/>
        <w:ind w:left="567" w:hanging="567"/>
        <w:rPr>
          <w:rFonts w:ascii="Arial" w:hAnsi="Arial" w:cs="Arial"/>
        </w:rPr>
      </w:pPr>
      <w:r w:rsidRPr="001F04A9">
        <w:rPr>
          <w:rFonts w:ascii="Arial" w:hAnsi="Arial" w:cs="Arial"/>
        </w:rPr>
        <w:t>trends and patterns</w:t>
      </w:r>
    </w:p>
    <w:p w14:paraId="7B0A9A01" w14:textId="77777777" w:rsidR="00AB3966" w:rsidRPr="001F04A9" w:rsidRDefault="00AB3966" w:rsidP="00950285">
      <w:pPr>
        <w:pStyle w:val="ListParagraph"/>
        <w:numPr>
          <w:ilvl w:val="0"/>
          <w:numId w:val="63"/>
        </w:numPr>
        <w:spacing w:after="0" w:line="240" w:lineRule="auto"/>
        <w:ind w:left="567" w:hanging="567"/>
        <w:rPr>
          <w:rFonts w:ascii="Arial" w:hAnsi="Arial" w:cs="Arial"/>
        </w:rPr>
      </w:pPr>
      <w:r w:rsidRPr="001F04A9">
        <w:rPr>
          <w:rFonts w:ascii="Arial" w:hAnsi="Arial" w:cs="Arial"/>
        </w:rPr>
        <w:lastRenderedPageBreak/>
        <w:t xml:space="preserve">identification of needs </w:t>
      </w:r>
    </w:p>
    <w:p w14:paraId="1223645D" w14:textId="77777777" w:rsidR="001F04A9" w:rsidRDefault="008152BF" w:rsidP="00950285">
      <w:pPr>
        <w:pStyle w:val="ListParagraph"/>
        <w:numPr>
          <w:ilvl w:val="0"/>
          <w:numId w:val="63"/>
        </w:numPr>
        <w:spacing w:after="0" w:line="240" w:lineRule="auto"/>
        <w:ind w:left="567" w:hanging="567"/>
        <w:rPr>
          <w:rFonts w:ascii="Arial" w:hAnsi="Arial" w:cs="Arial"/>
        </w:rPr>
      </w:pPr>
      <w:r w:rsidRPr="001F04A9">
        <w:rPr>
          <w:rFonts w:ascii="Arial" w:hAnsi="Arial" w:cs="Arial"/>
        </w:rPr>
        <w:t>opportunities that exist</w:t>
      </w:r>
    </w:p>
    <w:p w14:paraId="36D48CF5" w14:textId="396C7DD0" w:rsidR="00AB3966" w:rsidRPr="001F04A9" w:rsidRDefault="00AB3966" w:rsidP="00950285">
      <w:pPr>
        <w:pStyle w:val="ListParagraph"/>
        <w:numPr>
          <w:ilvl w:val="0"/>
          <w:numId w:val="63"/>
        </w:numPr>
        <w:spacing w:after="0" w:line="240" w:lineRule="auto"/>
        <w:ind w:left="567" w:hanging="567"/>
        <w:rPr>
          <w:rFonts w:ascii="Arial" w:hAnsi="Arial" w:cs="Arial"/>
        </w:rPr>
      </w:pPr>
      <w:r w:rsidRPr="001F04A9">
        <w:rPr>
          <w:rFonts w:ascii="Arial" w:hAnsi="Arial" w:cs="Arial"/>
        </w:rPr>
        <w:t>recommendations for next steps.</w:t>
      </w:r>
    </w:p>
    <w:p w14:paraId="133076D0" w14:textId="77777777" w:rsidR="00AB3966" w:rsidRPr="006B6DD9" w:rsidRDefault="00AB3966" w:rsidP="00AB3966">
      <w:pPr>
        <w:rPr>
          <w:rFonts w:ascii="Arial" w:hAnsi="Arial" w:cs="Arial"/>
          <w:szCs w:val="22"/>
        </w:rPr>
      </w:pPr>
    </w:p>
    <w:p w14:paraId="4120EA14" w14:textId="77777777" w:rsidR="00076FB7" w:rsidRDefault="00AB3966" w:rsidP="00950285">
      <w:pPr>
        <w:jc w:val="both"/>
        <w:rPr>
          <w:rFonts w:ascii="Arial" w:hAnsi="Arial" w:cs="Arial"/>
          <w:szCs w:val="22"/>
        </w:rPr>
      </w:pPr>
      <w:r w:rsidRPr="006B6DD9">
        <w:rPr>
          <w:rFonts w:ascii="Arial" w:hAnsi="Arial" w:cs="Arial"/>
          <w:szCs w:val="22"/>
        </w:rPr>
        <w:t xml:space="preserve">The strategic plan may need to be adjusted </w:t>
      </w:r>
      <w:r w:rsidR="0021596F" w:rsidRPr="006B6DD9">
        <w:rPr>
          <w:rFonts w:ascii="Arial" w:hAnsi="Arial" w:cs="Arial"/>
          <w:szCs w:val="22"/>
        </w:rPr>
        <w:t>considering</w:t>
      </w:r>
      <w:r w:rsidRPr="006B6DD9">
        <w:rPr>
          <w:rFonts w:ascii="Arial" w:hAnsi="Arial" w:cs="Arial"/>
          <w:szCs w:val="22"/>
        </w:rPr>
        <w:t xml:space="preserve"> this review.</w:t>
      </w:r>
      <w:r w:rsidR="00686AF7" w:rsidRPr="006B6DD9">
        <w:rPr>
          <w:rFonts w:ascii="Arial" w:hAnsi="Arial" w:cs="Arial"/>
          <w:szCs w:val="22"/>
        </w:rPr>
        <w:t xml:space="preserve"> </w:t>
      </w:r>
      <w:r w:rsidRPr="006B6DD9">
        <w:rPr>
          <w:rFonts w:ascii="Arial" w:hAnsi="Arial" w:cs="Arial"/>
          <w:szCs w:val="22"/>
        </w:rPr>
        <w:t xml:space="preserve">The following year’s action plan should be developed </w:t>
      </w:r>
      <w:r w:rsidR="004B5F5F" w:rsidRPr="006B6DD9">
        <w:rPr>
          <w:rFonts w:ascii="Arial" w:hAnsi="Arial" w:cs="Arial"/>
          <w:szCs w:val="22"/>
        </w:rPr>
        <w:t xml:space="preserve">after </w:t>
      </w:r>
      <w:r w:rsidRPr="006B6DD9">
        <w:rPr>
          <w:rFonts w:ascii="Arial" w:hAnsi="Arial" w:cs="Arial"/>
          <w:szCs w:val="22"/>
        </w:rPr>
        <w:t>reflecti</w:t>
      </w:r>
      <w:r w:rsidR="008152BF" w:rsidRPr="006B6DD9">
        <w:rPr>
          <w:rFonts w:ascii="Arial" w:hAnsi="Arial" w:cs="Arial"/>
          <w:szCs w:val="22"/>
        </w:rPr>
        <w:t xml:space="preserve">ng on the </w:t>
      </w:r>
      <w:r w:rsidR="00063F5E">
        <w:rPr>
          <w:rFonts w:ascii="Arial" w:hAnsi="Arial" w:cs="Arial"/>
          <w:szCs w:val="22"/>
        </w:rPr>
        <w:t>findings</w:t>
      </w:r>
      <w:r w:rsidR="004B5F5F" w:rsidRPr="006B6DD9">
        <w:rPr>
          <w:rFonts w:ascii="Arial" w:hAnsi="Arial" w:cs="Arial"/>
          <w:szCs w:val="22"/>
        </w:rPr>
        <w:t xml:space="preserve"> of the review.</w:t>
      </w:r>
      <w:r w:rsidRPr="006B6DD9">
        <w:rPr>
          <w:rFonts w:ascii="Arial" w:hAnsi="Arial" w:cs="Arial"/>
          <w:szCs w:val="22"/>
        </w:rPr>
        <w:t xml:space="preserve"> </w:t>
      </w:r>
    </w:p>
    <w:p w14:paraId="50B66011" w14:textId="77777777" w:rsidR="00076FB7" w:rsidRDefault="00076FB7" w:rsidP="00AB3966">
      <w:pPr>
        <w:rPr>
          <w:rFonts w:ascii="Arial" w:hAnsi="Arial" w:cs="Arial"/>
          <w:szCs w:val="22"/>
        </w:rPr>
      </w:pPr>
    </w:p>
    <w:p w14:paraId="5EF27DED" w14:textId="77777777" w:rsidR="00AB3966" w:rsidRPr="006B6DD9" w:rsidRDefault="00AB3966" w:rsidP="00950285">
      <w:pPr>
        <w:autoSpaceDE w:val="0"/>
        <w:autoSpaceDN w:val="0"/>
        <w:adjustRightInd w:val="0"/>
        <w:jc w:val="both"/>
        <w:rPr>
          <w:rFonts w:ascii="Arial" w:hAnsi="Arial" w:cs="Arial"/>
          <w:szCs w:val="22"/>
        </w:rPr>
      </w:pPr>
      <w:r w:rsidRPr="006B6DD9">
        <w:rPr>
          <w:rFonts w:ascii="Arial" w:hAnsi="Arial" w:cs="Arial"/>
          <w:szCs w:val="22"/>
        </w:rPr>
        <w:t xml:space="preserve">The diagram below summarises a </w:t>
      </w:r>
      <w:r w:rsidR="008E25FF" w:rsidRPr="006B6DD9">
        <w:rPr>
          <w:rFonts w:ascii="Arial" w:hAnsi="Arial" w:cs="Arial"/>
          <w:szCs w:val="22"/>
        </w:rPr>
        <w:t xml:space="preserve">suggested </w:t>
      </w:r>
      <w:r w:rsidRPr="006B6DD9">
        <w:rPr>
          <w:rFonts w:ascii="Arial" w:hAnsi="Arial" w:cs="Arial"/>
          <w:b/>
          <w:szCs w:val="22"/>
        </w:rPr>
        <w:t>cluster self-initiated peer review process</w:t>
      </w:r>
      <w:r w:rsidRPr="006B6DD9">
        <w:rPr>
          <w:rFonts w:ascii="Arial" w:hAnsi="Arial" w:cs="Arial"/>
          <w:szCs w:val="22"/>
        </w:rPr>
        <w:t>.</w:t>
      </w:r>
    </w:p>
    <w:p w14:paraId="17D5C6CA" w14:textId="179BD26B" w:rsidR="00AB3966" w:rsidRPr="006B6DD9" w:rsidRDefault="00AB3966" w:rsidP="00AB3966">
      <w:pPr>
        <w:rPr>
          <w:rFonts w:ascii="Arial" w:hAnsi="Arial" w:cs="Arial"/>
          <w:b/>
          <w:szCs w:val="22"/>
        </w:rPr>
      </w:pPr>
    </w:p>
    <w:p w14:paraId="7F37F71D" w14:textId="188464CA" w:rsidR="00AB3966" w:rsidRPr="006B6DD9" w:rsidRDefault="001F04A9" w:rsidP="00AB3966">
      <w:pPr>
        <w:rPr>
          <w:rFonts w:ascii="Arial" w:hAnsi="Arial" w:cs="Arial"/>
          <w:b/>
          <w:szCs w:val="22"/>
        </w:rPr>
      </w:pPr>
      <w:r w:rsidRPr="006B6DD9">
        <w:rPr>
          <w:rFonts w:ascii="Arial" w:hAnsi="Arial" w:cs="Arial"/>
          <w:noProof/>
          <w:szCs w:val="22"/>
          <w:lang w:eastAsia="en-NZ"/>
        </w:rPr>
        <mc:AlternateContent>
          <mc:Choice Requires="wps">
            <w:drawing>
              <wp:anchor distT="0" distB="0" distL="114300" distR="114300" simplePos="0" relativeHeight="251665920" behindDoc="0" locked="0" layoutInCell="1" allowOverlap="1" wp14:anchorId="4143ACA0" wp14:editId="4DA810EC">
                <wp:simplePos x="0" y="0"/>
                <wp:positionH relativeFrom="column">
                  <wp:posOffset>52070</wp:posOffset>
                </wp:positionH>
                <wp:positionV relativeFrom="paragraph">
                  <wp:posOffset>22860</wp:posOffset>
                </wp:positionV>
                <wp:extent cx="4267200" cy="333375"/>
                <wp:effectExtent l="0" t="0" r="19050" b="28575"/>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33375"/>
                        </a:xfrm>
                        <a:prstGeom prst="rect">
                          <a:avLst/>
                        </a:prstGeom>
                        <a:solidFill>
                          <a:schemeClr val="bg1">
                            <a:lumMod val="85000"/>
                            <a:lumOff val="0"/>
                          </a:schemeClr>
                        </a:solidFill>
                        <a:ln w="63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6A5F36" w14:textId="599BAA49" w:rsidR="00B45A5A" w:rsidRPr="006F486F" w:rsidRDefault="00B45A5A" w:rsidP="001F04A9">
                            <w:pPr>
                              <w:jc w:val="center"/>
                              <w:rPr>
                                <w:color w:val="auto"/>
                                <w:sz w:val="32"/>
                              </w:rPr>
                            </w:pPr>
                            <w:r w:rsidRPr="006F486F">
                              <w:rPr>
                                <w:color w:val="auto"/>
                                <w:sz w:val="32"/>
                              </w:rPr>
                              <w:t xml:space="preserve">Lead school initiates </w:t>
                            </w:r>
                            <w:r>
                              <w:rPr>
                                <w:color w:val="auto"/>
                                <w:sz w:val="32"/>
                              </w:rPr>
                              <w:t>c</w:t>
                            </w:r>
                            <w:r w:rsidRPr="006F486F">
                              <w:rPr>
                                <w:color w:val="auto"/>
                                <w:sz w:val="32"/>
                              </w:rPr>
                              <w:t xml:space="preserve">luster review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43ACA0" id="Text Box 21" o:spid="_x0000_s1026" style="position:absolute;margin-left:4.1pt;margin-top:1.8pt;width:336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" fillcolor="#d8d8d8 [2732]" strokecolor="black [3213]" strokeweight=".5pt">
                <v:shadow color="#868686"/>
                <v:textbox>
                  <w:txbxContent>
                    <w:p w14:paraId="616A5F36" w14:textId="599BAA49" w:rsidR="00B45A5A" w:rsidRPr="006F486F" w:rsidRDefault="00B45A5A" w:rsidP="001F04A9">
                      <w:pPr>
                        <w:jc w:val="center"/>
                        <w:rPr>
                          <w:color w:val="auto"/>
                          <w:sz w:val="32"/>
                        </w:rPr>
                      </w:pPr>
                      <w:r w:rsidRPr="006F486F">
                        <w:rPr>
                          <w:color w:val="auto"/>
                          <w:sz w:val="32"/>
                        </w:rPr>
                        <w:t xml:space="preserve">Lead school initiates </w:t>
                      </w:r>
                      <w:r>
                        <w:rPr>
                          <w:color w:val="auto"/>
                          <w:sz w:val="32"/>
                        </w:rPr>
                        <w:t>c</w:t>
                      </w:r>
                      <w:r w:rsidRPr="006F486F">
                        <w:rPr>
                          <w:color w:val="auto"/>
                          <w:sz w:val="32"/>
                        </w:rPr>
                        <w:t xml:space="preserve">luster review  </w:t>
                      </w:r>
                    </w:p>
                  </w:txbxContent>
                </v:textbox>
              </v:rect>
            </w:pict>
          </mc:Fallback>
        </mc:AlternateContent>
      </w:r>
    </w:p>
    <w:p w14:paraId="01FCFDF6" w14:textId="0DE3461E" w:rsidR="00AB3966" w:rsidRPr="001F04A9" w:rsidRDefault="003D66E7" w:rsidP="001F04A9">
      <w:pPr>
        <w:pStyle w:val="ListParagraph"/>
        <w:ind w:left="644"/>
        <w:rPr>
          <w:rFonts w:ascii="Arial" w:hAnsi="Arial" w:cs="Arial"/>
          <w:b/>
        </w:rPr>
      </w:pPr>
      <w:r w:rsidRPr="006B6DD9">
        <w:rPr>
          <w:rFonts w:ascii="Arial" w:hAnsi="Arial" w:cs="Arial"/>
          <w:noProof/>
          <w:lang w:eastAsia="en-NZ"/>
        </w:rPr>
        <mc:AlternateContent>
          <mc:Choice Requires="wps">
            <w:drawing>
              <wp:anchor distT="0" distB="0" distL="114300" distR="114300" simplePos="0" relativeHeight="251663872" behindDoc="0" locked="0" layoutInCell="1" allowOverlap="1" wp14:anchorId="71AD9355" wp14:editId="2AFA07E9">
                <wp:simplePos x="0" y="0"/>
                <wp:positionH relativeFrom="column">
                  <wp:posOffset>4606973</wp:posOffset>
                </wp:positionH>
                <wp:positionV relativeFrom="paragraph">
                  <wp:posOffset>23699</wp:posOffset>
                </wp:positionV>
                <wp:extent cx="1470660" cy="1123950"/>
                <wp:effectExtent l="14605" t="13970" r="10160" b="2413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1123950"/>
                        </a:xfrm>
                        <a:prstGeom prst="rect">
                          <a:avLst/>
                        </a:prstGeom>
                        <a:solidFill>
                          <a:schemeClr val="bg1">
                            <a:lumMod val="95000"/>
                            <a:lumOff val="0"/>
                          </a:schemeClr>
                        </a:solidFill>
                        <a:ln w="12700">
                          <a:solidFill>
                            <a:schemeClr val="bg1">
                              <a:lumMod val="7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DFD7463" w14:textId="77777777" w:rsidR="00B45A5A" w:rsidRPr="00F32C22" w:rsidRDefault="00B45A5A" w:rsidP="00AB3966">
                            <w:pPr>
                              <w:rPr>
                                <w:rFonts w:ascii="Calibri Light" w:hAnsi="Calibri Light"/>
                                <w:b/>
                                <w:i/>
                                <w:sz w:val="20"/>
                                <w:szCs w:val="20"/>
                              </w:rPr>
                            </w:pPr>
                            <w:r w:rsidRPr="00F32C22">
                              <w:rPr>
                                <w:rFonts w:ascii="Calibri Light" w:hAnsi="Calibri Light"/>
                                <w:i/>
                                <w:sz w:val="20"/>
                                <w:szCs w:val="20"/>
                              </w:rPr>
                              <w:t>M</w:t>
                            </w:r>
                            <w:r>
                              <w:rPr>
                                <w:rFonts w:ascii="Calibri Light" w:hAnsi="Calibri Light"/>
                                <w:i/>
                                <w:sz w:val="20"/>
                                <w:szCs w:val="20"/>
                              </w:rPr>
                              <w:t xml:space="preserve">inistry Learning Support </w:t>
                            </w:r>
                            <w:r w:rsidRPr="00F32C22">
                              <w:rPr>
                                <w:rFonts w:ascii="Calibri Light" w:hAnsi="Calibri Light"/>
                                <w:i/>
                                <w:sz w:val="20"/>
                                <w:szCs w:val="20"/>
                              </w:rPr>
                              <w:t xml:space="preserve">(National Office) may be  consulted for advice on choice of </w:t>
                            </w:r>
                            <w:r w:rsidRPr="00F32C22">
                              <w:rPr>
                                <w:rFonts w:ascii="Calibri Light" w:hAnsi="Calibri Light"/>
                                <w:b/>
                                <w:i/>
                                <w:color w:val="0000FF"/>
                                <w:sz w:val="20"/>
                                <w:szCs w:val="22"/>
                              </w:rPr>
                              <w:t>reviewers</w:t>
                            </w:r>
                            <w:r w:rsidRPr="00F32C22">
                              <w:rPr>
                                <w:rFonts w:ascii="Calibri Light" w:hAnsi="Calibri Light"/>
                                <w:i/>
                                <w:color w:val="0070C0"/>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AD9355" id="Rectangle 24" o:spid="_x0000_s1027" style="position:absolute;left:0;text-align:left;margin-left:362.75pt;margin-top:1.85pt;width:115.8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" fillcolor="#f2f2f2 [3052]" strokecolor="#bfbfbf [2412]" strokeweight="1pt">
                <v:shadow on="t" color="#4e6128 [1606]" opacity=".5" offset="1pt"/>
                <v:textbox>
                  <w:txbxContent>
                    <w:p w14:paraId="1DFD7463" w14:textId="77777777" w:rsidR="00B45A5A" w:rsidRPr="00F32C22" w:rsidRDefault="00B45A5A" w:rsidP="00AB3966">
                      <w:pPr>
                        <w:rPr>
                          <w:rFonts w:ascii="Calibri Light" w:hAnsi="Calibri Light"/>
                          <w:b/>
                          <w:i/>
                          <w:sz w:val="20"/>
                          <w:szCs w:val="20"/>
                        </w:rPr>
                      </w:pPr>
                      <w:r w:rsidRPr="00F32C22">
                        <w:rPr>
                          <w:rFonts w:ascii="Calibri Light" w:hAnsi="Calibri Light"/>
                          <w:i/>
                          <w:sz w:val="20"/>
                          <w:szCs w:val="20"/>
                        </w:rPr>
                        <w:t>M</w:t>
                      </w:r>
                      <w:r>
                        <w:rPr>
                          <w:rFonts w:ascii="Calibri Light" w:hAnsi="Calibri Light"/>
                          <w:i/>
                          <w:sz w:val="20"/>
                          <w:szCs w:val="20"/>
                        </w:rPr>
                        <w:t xml:space="preserve">inistry Learning Support </w:t>
                      </w:r>
                      <w:r w:rsidRPr="00F32C22">
                        <w:rPr>
                          <w:rFonts w:ascii="Calibri Light" w:hAnsi="Calibri Light"/>
                          <w:i/>
                          <w:sz w:val="20"/>
                          <w:szCs w:val="20"/>
                        </w:rPr>
                        <w:t xml:space="preserve">(National Office) may be  consulted for advice on choice of </w:t>
                      </w:r>
                      <w:r w:rsidRPr="00F32C22">
                        <w:rPr>
                          <w:rFonts w:ascii="Calibri Light" w:hAnsi="Calibri Light"/>
                          <w:b/>
                          <w:i/>
                          <w:color w:val="0000FF"/>
                          <w:sz w:val="20"/>
                          <w:szCs w:val="22"/>
                        </w:rPr>
                        <w:t>reviewers</w:t>
                      </w:r>
                      <w:r w:rsidRPr="00F32C22">
                        <w:rPr>
                          <w:rFonts w:ascii="Calibri Light" w:hAnsi="Calibri Light"/>
                          <w:i/>
                          <w:color w:val="0070C0"/>
                          <w:sz w:val="20"/>
                          <w:szCs w:val="20"/>
                        </w:rPr>
                        <w:t>.</w:t>
                      </w:r>
                    </w:p>
                  </w:txbxContent>
                </v:textbox>
              </v:rect>
            </w:pict>
          </mc:Fallback>
        </mc:AlternateContent>
      </w:r>
      <w:bookmarkStart w:id="18" w:name="_Toc307402228"/>
    </w:p>
    <w:p w14:paraId="61A779C4" w14:textId="047A633A" w:rsidR="00AB3966" w:rsidRPr="006B6DD9" w:rsidRDefault="001F04A9" w:rsidP="00AB3966">
      <w:pPr>
        <w:jc w:val="cente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644416" behindDoc="0" locked="0" layoutInCell="1" allowOverlap="1" wp14:anchorId="33797531" wp14:editId="42DE5674">
                <wp:simplePos x="0" y="0"/>
                <wp:positionH relativeFrom="margin">
                  <wp:align>left</wp:align>
                </wp:positionH>
                <wp:positionV relativeFrom="paragraph">
                  <wp:posOffset>8890</wp:posOffset>
                </wp:positionV>
                <wp:extent cx="4330700" cy="495300"/>
                <wp:effectExtent l="0" t="0" r="12700" b="19050"/>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0" cy="49530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chemeClr val="bg2">
                                  <a:lumMod val="90000"/>
                                  <a:lumOff val="0"/>
                                </a:schemeClr>
                              </a:solidFill>
                            </a14:hiddenFill>
                          </a:ex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txbx>
                        <w:txbxContent>
                          <w:p w14:paraId="65D44D1C" w14:textId="77777777" w:rsidR="00B45A5A" w:rsidRDefault="00B45A5A" w:rsidP="00AB3966">
                            <w:pPr>
                              <w:spacing w:before="120"/>
                              <w:jc w:val="center"/>
                              <w:rPr>
                                <w:color w:val="FF0000"/>
                                <w:szCs w:val="22"/>
                              </w:rPr>
                            </w:pPr>
                            <w:r>
                              <w:rPr>
                                <w:b/>
                                <w:color w:val="FF0000"/>
                                <w:szCs w:val="22"/>
                              </w:rPr>
                              <w:t>Lead school</w:t>
                            </w:r>
                            <w:r>
                              <w:rPr>
                                <w:color w:val="FF0000"/>
                                <w:szCs w:val="22"/>
                              </w:rPr>
                              <w:t xml:space="preserve"> </w:t>
                            </w:r>
                            <w:r>
                              <w:rPr>
                                <w:color w:val="auto"/>
                                <w:szCs w:val="22"/>
                              </w:rPr>
                              <w:t>makes initial contact with</w:t>
                            </w:r>
                            <w:r>
                              <w:rPr>
                                <w:color w:val="FF0000"/>
                                <w:szCs w:val="22"/>
                              </w:rPr>
                              <w:t xml:space="preserve"> </w:t>
                            </w:r>
                            <w:r>
                              <w:rPr>
                                <w:b/>
                                <w:color w:val="0000FF"/>
                                <w:szCs w:val="22"/>
                              </w:rPr>
                              <w:t>peer reviewers.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797531" id="AutoShape 5" o:spid="_x0000_s1028" style="position:absolute;left:0;text-align:left;margin-left:0;margin-top:.7pt;width:341pt;height:39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" filled="f" fillcolor="#ddd8c2 [2894]">
                <v:shadow opacity=".5" offset="-6pt,6pt"/>
                <v:textbox>
                  <w:txbxContent>
                    <w:p w14:paraId="65D44D1C" w14:textId="77777777" w:rsidR="00B45A5A" w:rsidRDefault="00B45A5A" w:rsidP="00AB3966">
                      <w:pPr>
                        <w:spacing w:before="120"/>
                        <w:jc w:val="center"/>
                        <w:rPr>
                          <w:color w:val="FF0000"/>
                          <w:szCs w:val="22"/>
                        </w:rPr>
                      </w:pPr>
                      <w:r>
                        <w:rPr>
                          <w:b/>
                          <w:color w:val="FF0000"/>
                          <w:szCs w:val="22"/>
                        </w:rPr>
                        <w:t>Lead school</w:t>
                      </w:r>
                      <w:r>
                        <w:rPr>
                          <w:color w:val="FF0000"/>
                          <w:szCs w:val="22"/>
                        </w:rPr>
                        <w:t xml:space="preserve"> </w:t>
                      </w:r>
                      <w:r>
                        <w:rPr>
                          <w:color w:val="auto"/>
                          <w:szCs w:val="22"/>
                        </w:rPr>
                        <w:t>makes initial contact with</w:t>
                      </w:r>
                      <w:r>
                        <w:rPr>
                          <w:color w:val="FF0000"/>
                          <w:szCs w:val="22"/>
                        </w:rPr>
                        <w:t xml:space="preserve"> </w:t>
                      </w:r>
                      <w:r>
                        <w:rPr>
                          <w:b/>
                          <w:color w:val="0000FF"/>
                          <w:szCs w:val="22"/>
                        </w:rPr>
                        <w:t>peer reviewers.</w:t>
                      </w:r>
                    </w:p>
                  </w:txbxContent>
                </v:textbox>
                <w10:wrap anchorx="margin"/>
              </v:roundrect>
            </w:pict>
          </mc:Fallback>
        </mc:AlternateContent>
      </w:r>
    </w:p>
    <w:p w14:paraId="70F74545" w14:textId="77777777" w:rsidR="00AB3966" w:rsidRPr="006B6DD9" w:rsidRDefault="00AB3966" w:rsidP="00AB3966">
      <w:pPr>
        <w:jc w:val="center"/>
        <w:rPr>
          <w:rFonts w:ascii="Arial" w:hAnsi="Arial" w:cs="Arial"/>
          <w:szCs w:val="22"/>
        </w:rPr>
      </w:pPr>
    </w:p>
    <w:p w14:paraId="59295C94" w14:textId="79C387D4" w:rsidR="00AB3966" w:rsidRPr="006B6DD9" w:rsidRDefault="00AB3966" w:rsidP="00AB3966">
      <w:pPr>
        <w:jc w:val="center"/>
        <w:rPr>
          <w:rFonts w:ascii="Arial" w:hAnsi="Arial" w:cs="Arial"/>
          <w:szCs w:val="22"/>
        </w:rPr>
      </w:pPr>
    </w:p>
    <w:p w14:paraId="22D184FD" w14:textId="092F8362" w:rsidR="00AB3966" w:rsidRPr="006B6DD9" w:rsidRDefault="001F04A9" w:rsidP="00AB3966">
      <w:pPr>
        <w:jc w:val="cente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702784" behindDoc="0" locked="0" layoutInCell="1" allowOverlap="1" wp14:anchorId="550E3C00" wp14:editId="7ECFF86D">
                <wp:simplePos x="0" y="0"/>
                <wp:positionH relativeFrom="column">
                  <wp:posOffset>953770</wp:posOffset>
                </wp:positionH>
                <wp:positionV relativeFrom="paragraph">
                  <wp:posOffset>25400</wp:posOffset>
                </wp:positionV>
                <wp:extent cx="0" cy="236220"/>
                <wp:effectExtent l="59690" t="13970" r="54610" b="16510"/>
                <wp:wrapNone/>
                <wp:docPr id="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706340A" id="_x0000_t32" coordsize="21600,21600" o:spt="32" o:oned="t" path="m,l21600,21600e" filled="f">
                <v:path arrowok="t" fillok="f" o:connecttype="none"/>
                <o:lock v:ext="edit" shapetype="t"/>
              </v:shapetype>
              <v:shape id="AutoShape 18" o:spid="_x0000_s1026" type="#_x0000_t32" style="position:absolute;margin-left:75.1pt;margin-top:2pt;width:0;height:18.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">
                <v:stroke endarrow="block"/>
              </v:shape>
            </w:pict>
          </mc:Fallback>
        </mc:AlternateContent>
      </w:r>
    </w:p>
    <w:p w14:paraId="0616B736" w14:textId="540B9691" w:rsidR="00AB3966" w:rsidRPr="006B6DD9" w:rsidRDefault="001F04A9" w:rsidP="001F04A9">
      <w:pP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645440" behindDoc="0" locked="0" layoutInCell="1" allowOverlap="1" wp14:anchorId="4DD5F969" wp14:editId="05B3C764">
                <wp:simplePos x="0" y="0"/>
                <wp:positionH relativeFrom="column">
                  <wp:posOffset>2176145</wp:posOffset>
                </wp:positionH>
                <wp:positionV relativeFrom="paragraph">
                  <wp:posOffset>79375</wp:posOffset>
                </wp:positionV>
                <wp:extent cx="2155190" cy="676275"/>
                <wp:effectExtent l="0" t="0" r="16510" b="28575"/>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676275"/>
                        </a:xfrm>
                        <a:prstGeom prst="roundRect">
                          <a:avLst>
                            <a:gd name="adj" fmla="val 16667"/>
                          </a:avLst>
                        </a:prstGeom>
                        <a:solidFill>
                          <a:srgbClr val="FFFFFF"/>
                        </a:solidFill>
                        <a:ln w="9525">
                          <a:solidFill>
                            <a:srgbClr val="000000"/>
                          </a:solidFill>
                          <a:round/>
                          <a:headEnd/>
                          <a:tailEnd/>
                        </a:ln>
                      </wps:spPr>
                      <wps:txbx>
                        <w:txbxContent>
                          <w:p w14:paraId="1C480D7D" w14:textId="77777777" w:rsidR="00B45A5A" w:rsidRDefault="00B45A5A" w:rsidP="00AB3966">
                            <w:pPr>
                              <w:spacing w:before="120"/>
                              <w:jc w:val="center"/>
                              <w:rPr>
                                <w:b/>
                                <w:color w:val="0000FF"/>
                                <w:szCs w:val="22"/>
                              </w:rPr>
                            </w:pPr>
                            <w:r>
                              <w:rPr>
                                <w:b/>
                                <w:color w:val="0000FF"/>
                                <w:szCs w:val="22"/>
                              </w:rPr>
                              <w:t>Peer reviewer 2:</w:t>
                            </w:r>
                          </w:p>
                          <w:p w14:paraId="133A2C3C" w14:textId="77777777" w:rsidR="00B45A5A" w:rsidRDefault="00B45A5A" w:rsidP="00AB3966">
                            <w:pPr>
                              <w:jc w:val="center"/>
                              <w:rPr>
                                <w:color w:val="auto"/>
                                <w:szCs w:val="22"/>
                              </w:rPr>
                            </w:pPr>
                            <w:r>
                              <w:rPr>
                                <w:color w:val="auto"/>
                                <w:szCs w:val="22"/>
                              </w:rPr>
                              <w:t>An RTLB cluster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D5F969" id="AutoShape 6" o:spid="_x0000_s1029" style="position:absolute;margin-left:171.35pt;margin-top:6.25pt;width:169.7pt;height:5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">
                <v:textbox>
                  <w:txbxContent>
                    <w:p w14:paraId="1C480D7D" w14:textId="77777777" w:rsidR="00B45A5A" w:rsidRDefault="00B45A5A" w:rsidP="00AB3966">
                      <w:pPr>
                        <w:spacing w:before="120"/>
                        <w:jc w:val="center"/>
                        <w:rPr>
                          <w:b/>
                          <w:color w:val="0000FF"/>
                          <w:szCs w:val="22"/>
                        </w:rPr>
                      </w:pPr>
                      <w:r>
                        <w:rPr>
                          <w:b/>
                          <w:color w:val="0000FF"/>
                          <w:szCs w:val="22"/>
                        </w:rPr>
                        <w:t>Peer reviewer 2:</w:t>
                      </w:r>
                    </w:p>
                    <w:p w14:paraId="133A2C3C" w14:textId="77777777" w:rsidR="00B45A5A" w:rsidRDefault="00B45A5A" w:rsidP="00AB3966">
                      <w:pPr>
                        <w:jc w:val="center"/>
                        <w:rPr>
                          <w:color w:val="auto"/>
                          <w:szCs w:val="22"/>
                        </w:rPr>
                      </w:pPr>
                      <w:r>
                        <w:rPr>
                          <w:color w:val="auto"/>
                          <w:szCs w:val="22"/>
                        </w:rPr>
                        <w:t>An RTLB cluster manager.</w:t>
                      </w:r>
                    </w:p>
                  </w:txbxContent>
                </v:textbox>
              </v:roundrect>
            </w:pict>
          </mc:Fallback>
        </mc:AlternateContent>
      </w:r>
      <w:r w:rsidR="00E05B07" w:rsidRPr="006B6DD9">
        <w:rPr>
          <w:rFonts w:ascii="Arial" w:hAnsi="Arial" w:cs="Arial"/>
          <w:noProof/>
          <w:szCs w:val="22"/>
          <w:lang w:eastAsia="en-NZ"/>
        </w:rPr>
        <mc:AlternateContent>
          <mc:Choice Requires="wps">
            <w:drawing>
              <wp:anchor distT="0" distB="0" distL="114300" distR="114300" simplePos="0" relativeHeight="251662848" behindDoc="0" locked="0" layoutInCell="1" allowOverlap="1" wp14:anchorId="68BFF5A9" wp14:editId="2740344E">
                <wp:simplePos x="0" y="0"/>
                <wp:positionH relativeFrom="column">
                  <wp:posOffset>4618726</wp:posOffset>
                </wp:positionH>
                <wp:positionV relativeFrom="paragraph">
                  <wp:posOffset>152101</wp:posOffset>
                </wp:positionV>
                <wp:extent cx="1470660" cy="1052195"/>
                <wp:effectExtent l="14605" t="6350" r="10160" b="2730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105219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0A2BF06" w14:textId="77777777" w:rsidR="00B45A5A" w:rsidRPr="00F32C22" w:rsidRDefault="00B45A5A" w:rsidP="00AB3966">
                            <w:pPr>
                              <w:rPr>
                                <w:rFonts w:ascii="Calibri Light" w:hAnsi="Calibri Light"/>
                                <w:i/>
                                <w:sz w:val="20"/>
                                <w:szCs w:val="20"/>
                              </w:rPr>
                            </w:pPr>
                            <w:r w:rsidRPr="00F32C22">
                              <w:rPr>
                                <w:rFonts w:ascii="Calibri Light" w:hAnsi="Calibri Light"/>
                                <w:b/>
                                <w:i/>
                                <w:color w:val="0000FF"/>
                                <w:sz w:val="20"/>
                                <w:szCs w:val="22"/>
                              </w:rPr>
                              <w:t>Reviewers</w:t>
                            </w:r>
                            <w:r w:rsidRPr="00F32C22">
                              <w:rPr>
                                <w:rFonts w:ascii="Calibri Light" w:hAnsi="Calibri Light"/>
                                <w:i/>
                                <w:sz w:val="20"/>
                                <w:szCs w:val="20"/>
                              </w:rPr>
                              <w:t xml:space="preserve"> are preferably from outside the </w:t>
                            </w:r>
                            <w:r w:rsidRPr="00F32C22">
                              <w:rPr>
                                <w:rFonts w:ascii="Calibri Light" w:hAnsi="Calibri Light"/>
                                <w:i/>
                                <w:color w:val="auto"/>
                                <w:sz w:val="20"/>
                                <w:szCs w:val="20"/>
                              </w:rPr>
                              <w:t xml:space="preserve">cluster’s </w:t>
                            </w:r>
                            <w:r w:rsidRPr="00F32C22">
                              <w:rPr>
                                <w:rFonts w:ascii="Calibri Light" w:hAnsi="Calibri Light"/>
                                <w:i/>
                                <w:sz w:val="20"/>
                                <w:szCs w:val="20"/>
                              </w:rPr>
                              <w:t>region - from two different RTLB clusters.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BFF5A9" id="Rectangle 23" o:spid="_x0000_s1030" style="position:absolute;margin-left:363.7pt;margin-top:12pt;width:115.8pt;height:8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8W2wIAAGY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" fillcolor="white [3201]" strokecolor="#92cddc [1944]" strokeweight="1pt">
                <v:fill color2="#b6dde8 [1304]" focus="100%" type="gradient"/>
                <v:shadow on="t" color="#205867 [1608]" opacity=".5" offset="1pt"/>
                <v:textbox>
                  <w:txbxContent>
                    <w:p w14:paraId="40A2BF06" w14:textId="77777777" w:rsidR="00B45A5A" w:rsidRPr="00F32C22" w:rsidRDefault="00B45A5A" w:rsidP="00AB3966">
                      <w:pPr>
                        <w:rPr>
                          <w:rFonts w:ascii="Calibri Light" w:hAnsi="Calibri Light"/>
                          <w:i/>
                          <w:sz w:val="20"/>
                          <w:szCs w:val="20"/>
                        </w:rPr>
                      </w:pPr>
                      <w:r w:rsidRPr="00F32C22">
                        <w:rPr>
                          <w:rFonts w:ascii="Calibri Light" w:hAnsi="Calibri Light"/>
                          <w:b/>
                          <w:i/>
                          <w:color w:val="0000FF"/>
                          <w:sz w:val="20"/>
                          <w:szCs w:val="22"/>
                        </w:rPr>
                        <w:t>Reviewers</w:t>
                      </w:r>
                      <w:r w:rsidRPr="00F32C22">
                        <w:rPr>
                          <w:rFonts w:ascii="Calibri Light" w:hAnsi="Calibri Light"/>
                          <w:i/>
                          <w:sz w:val="20"/>
                          <w:szCs w:val="20"/>
                        </w:rPr>
                        <w:t xml:space="preserve"> are preferably from outside the </w:t>
                      </w:r>
                      <w:r w:rsidRPr="00F32C22">
                        <w:rPr>
                          <w:rFonts w:ascii="Calibri Light" w:hAnsi="Calibri Light"/>
                          <w:i/>
                          <w:color w:val="auto"/>
                          <w:sz w:val="20"/>
                          <w:szCs w:val="20"/>
                        </w:rPr>
                        <w:t xml:space="preserve">cluster’s </w:t>
                      </w:r>
                      <w:r w:rsidRPr="00F32C22">
                        <w:rPr>
                          <w:rFonts w:ascii="Calibri Light" w:hAnsi="Calibri Light"/>
                          <w:i/>
                          <w:sz w:val="20"/>
                          <w:szCs w:val="20"/>
                        </w:rPr>
                        <w:t>region - from two different RTLB clusters.</w:t>
                      </w:r>
                    </w:p>
                  </w:txbxContent>
                </v:textbox>
              </v:rect>
            </w:pict>
          </mc:Fallback>
        </mc:AlternateContent>
      </w:r>
      <w:r w:rsidRPr="006B6DD9">
        <w:rPr>
          <w:rFonts w:ascii="Arial" w:hAnsi="Arial" w:cs="Arial"/>
          <w:noProof/>
          <w:szCs w:val="22"/>
          <w:lang w:eastAsia="en-NZ"/>
        </w:rPr>
        <mc:AlternateContent>
          <mc:Choice Requires="wps">
            <w:drawing>
              <wp:anchor distT="0" distB="0" distL="114300" distR="114300" simplePos="0" relativeHeight="251643392" behindDoc="0" locked="0" layoutInCell="1" allowOverlap="1" wp14:anchorId="0DD6FC4F" wp14:editId="48CA0AF4">
                <wp:simplePos x="0" y="0"/>
                <wp:positionH relativeFrom="margin">
                  <wp:align>left</wp:align>
                </wp:positionH>
                <wp:positionV relativeFrom="paragraph">
                  <wp:posOffset>69215</wp:posOffset>
                </wp:positionV>
                <wp:extent cx="1990090" cy="715010"/>
                <wp:effectExtent l="0" t="0" r="10160" b="27940"/>
                <wp:wrapNone/>
                <wp:docPr id="36" name="AutoShape 4" descr="Text Box: Lead School Principal&#10;(from outside the reg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715010"/>
                        </a:xfrm>
                        <a:prstGeom prst="roundRect">
                          <a:avLst>
                            <a:gd name="adj" fmla="val 16667"/>
                          </a:avLst>
                        </a:prstGeom>
                        <a:solidFill>
                          <a:schemeClr val="bg2">
                            <a:lumMod val="90000"/>
                            <a:lumOff val="0"/>
                            <a:alpha val="0"/>
                          </a:schemeClr>
                        </a:solidFill>
                        <a:ln w="9525">
                          <a:solidFill>
                            <a:srgbClr val="000000"/>
                          </a:solidFill>
                          <a:round/>
                          <a:headEnd/>
                          <a:tailEnd/>
                        </a:ln>
                      </wps:spPr>
                      <wps:txbx>
                        <w:txbxContent>
                          <w:p w14:paraId="7394B942" w14:textId="77777777" w:rsidR="00B45A5A" w:rsidRDefault="00B45A5A" w:rsidP="00AB3966">
                            <w:pPr>
                              <w:spacing w:before="120"/>
                              <w:jc w:val="center"/>
                              <w:rPr>
                                <w:b/>
                                <w:color w:val="0000FF"/>
                                <w:szCs w:val="22"/>
                              </w:rPr>
                            </w:pPr>
                            <w:r>
                              <w:rPr>
                                <w:b/>
                                <w:color w:val="0000FF"/>
                                <w:szCs w:val="22"/>
                              </w:rPr>
                              <w:t>Peer reviewer 1:</w:t>
                            </w:r>
                          </w:p>
                          <w:p w14:paraId="2B941595" w14:textId="77777777" w:rsidR="00B45A5A" w:rsidRDefault="00B45A5A" w:rsidP="00AB3966">
                            <w:pPr>
                              <w:jc w:val="center"/>
                              <w:rPr>
                                <w:color w:val="auto"/>
                                <w:szCs w:val="22"/>
                              </w:rPr>
                            </w:pPr>
                            <w:r>
                              <w:rPr>
                                <w:color w:val="auto"/>
                                <w:szCs w:val="22"/>
                              </w:rPr>
                              <w:t>An RTLB lead school principal.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D6FC4F" id="AutoShape 4" o:spid="_x0000_s1031" alt="Text Box: Lead School Principal&#10;(from outside the region)&#10;" style="position:absolute;margin-left:0;margin-top:5.45pt;width:156.7pt;height:56.3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" fillcolor="#ddd8c2 [2894]">
                <v:fill opacity="0"/>
                <v:textbox>
                  <w:txbxContent>
                    <w:p w14:paraId="7394B942" w14:textId="77777777" w:rsidR="00B45A5A" w:rsidRDefault="00B45A5A" w:rsidP="00AB3966">
                      <w:pPr>
                        <w:spacing w:before="120"/>
                        <w:jc w:val="center"/>
                        <w:rPr>
                          <w:b/>
                          <w:color w:val="0000FF"/>
                          <w:szCs w:val="22"/>
                        </w:rPr>
                      </w:pPr>
                      <w:r>
                        <w:rPr>
                          <w:b/>
                          <w:color w:val="0000FF"/>
                          <w:szCs w:val="22"/>
                        </w:rPr>
                        <w:t>Peer reviewer 1:</w:t>
                      </w:r>
                    </w:p>
                    <w:p w14:paraId="2B941595" w14:textId="77777777" w:rsidR="00B45A5A" w:rsidRDefault="00B45A5A" w:rsidP="00AB3966">
                      <w:pPr>
                        <w:jc w:val="center"/>
                        <w:rPr>
                          <w:color w:val="auto"/>
                          <w:szCs w:val="22"/>
                        </w:rPr>
                      </w:pPr>
                      <w:r>
                        <w:rPr>
                          <w:color w:val="auto"/>
                          <w:szCs w:val="22"/>
                        </w:rPr>
                        <w:t>An RTLB lead school principal.</w:t>
                      </w:r>
                    </w:p>
                  </w:txbxContent>
                </v:textbox>
                <w10:wrap anchorx="margin"/>
              </v:roundrect>
            </w:pict>
          </mc:Fallback>
        </mc:AlternateContent>
      </w:r>
    </w:p>
    <w:p w14:paraId="307F44AC" w14:textId="26745BD5" w:rsidR="00AB3966" w:rsidRPr="006B6DD9" w:rsidRDefault="00AB3966" w:rsidP="00AB3966">
      <w:pPr>
        <w:jc w:val="center"/>
        <w:rPr>
          <w:rFonts w:ascii="Arial" w:hAnsi="Arial" w:cs="Arial"/>
          <w:szCs w:val="22"/>
        </w:rPr>
      </w:pPr>
    </w:p>
    <w:p w14:paraId="1D7A3ADA" w14:textId="77777777" w:rsidR="00AB3966" w:rsidRPr="006B6DD9" w:rsidRDefault="00AB3966" w:rsidP="00AB3966">
      <w:pPr>
        <w:jc w:val="center"/>
        <w:rPr>
          <w:rFonts w:ascii="Arial" w:hAnsi="Arial" w:cs="Arial"/>
          <w:szCs w:val="22"/>
        </w:rPr>
      </w:pPr>
    </w:p>
    <w:p w14:paraId="753071CB" w14:textId="77777777" w:rsidR="00AB3966" w:rsidRPr="006B6DD9" w:rsidRDefault="00AB3966" w:rsidP="00AB3966">
      <w:pPr>
        <w:jc w:val="center"/>
        <w:rPr>
          <w:rFonts w:ascii="Arial" w:hAnsi="Arial" w:cs="Arial"/>
          <w:szCs w:val="22"/>
        </w:rPr>
      </w:pPr>
    </w:p>
    <w:p w14:paraId="5E8A6637" w14:textId="39DE2FCB" w:rsidR="00AB3966" w:rsidRPr="006B6DD9" w:rsidRDefault="00AB3966" w:rsidP="00AB3966">
      <w:pPr>
        <w:jc w:val="center"/>
        <w:rPr>
          <w:rFonts w:ascii="Arial" w:hAnsi="Arial" w:cs="Arial"/>
          <w:szCs w:val="22"/>
        </w:rPr>
      </w:pPr>
    </w:p>
    <w:p w14:paraId="7E80345A" w14:textId="436E6EEA" w:rsidR="00AB3966" w:rsidRPr="006B6DD9" w:rsidRDefault="00F950B2" w:rsidP="00AB3966">
      <w:pPr>
        <w:jc w:val="cente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653632" behindDoc="0" locked="0" layoutInCell="1" allowOverlap="1" wp14:anchorId="3B1D7945" wp14:editId="74C21D23">
                <wp:simplePos x="0" y="0"/>
                <wp:positionH relativeFrom="column">
                  <wp:posOffset>958850</wp:posOffset>
                </wp:positionH>
                <wp:positionV relativeFrom="paragraph">
                  <wp:posOffset>10160</wp:posOffset>
                </wp:positionV>
                <wp:extent cx="635" cy="230505"/>
                <wp:effectExtent l="60960" t="11430" r="52705" b="1524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A91D9D4" id="AutoShape 14" o:spid="_x0000_s1026" type="#_x0000_t32" style="position:absolute;margin-left:75.5pt;margin-top:.8pt;width:.05pt;height:1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">
                <v:stroke endarrow="block"/>
              </v:shape>
            </w:pict>
          </mc:Fallback>
        </mc:AlternateContent>
      </w:r>
    </w:p>
    <w:p w14:paraId="176561E0" w14:textId="77777777" w:rsidR="00AB3966" w:rsidRPr="006B6DD9" w:rsidRDefault="00F950B2" w:rsidP="00AB3966">
      <w:pPr>
        <w:jc w:val="cente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646464" behindDoc="0" locked="0" layoutInCell="1" allowOverlap="1" wp14:anchorId="66DDFDF9" wp14:editId="20BA97DA">
                <wp:simplePos x="0" y="0"/>
                <wp:positionH relativeFrom="margin">
                  <wp:align>left</wp:align>
                </wp:positionH>
                <wp:positionV relativeFrom="paragraph">
                  <wp:posOffset>85725</wp:posOffset>
                </wp:positionV>
                <wp:extent cx="4330700" cy="516890"/>
                <wp:effectExtent l="0" t="0" r="12700" b="16510"/>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0" cy="516890"/>
                        </a:xfrm>
                        <a:prstGeom prst="roundRect">
                          <a:avLst>
                            <a:gd name="adj" fmla="val 16667"/>
                          </a:avLst>
                        </a:prstGeom>
                        <a:solidFill>
                          <a:srgbClr val="FFFFFF"/>
                        </a:solidFill>
                        <a:ln w="9525">
                          <a:solidFill>
                            <a:srgbClr val="000000"/>
                          </a:solidFill>
                          <a:round/>
                          <a:headEnd/>
                          <a:tailEnd/>
                        </a:ln>
                      </wps:spPr>
                      <wps:txbx>
                        <w:txbxContent>
                          <w:p w14:paraId="0B4172C4" w14:textId="77777777" w:rsidR="00B45A5A" w:rsidRPr="00DB228A" w:rsidRDefault="00B45A5A" w:rsidP="00AB3966">
                            <w:pPr>
                              <w:spacing w:before="120"/>
                              <w:jc w:val="center"/>
                              <w:rPr>
                                <w:szCs w:val="22"/>
                              </w:rPr>
                            </w:pPr>
                            <w:r>
                              <w:rPr>
                                <w:b/>
                                <w:color w:val="0000FF"/>
                                <w:szCs w:val="22"/>
                              </w:rPr>
                              <w:t>Peer reviewers</w:t>
                            </w:r>
                            <w:r>
                              <w:rPr>
                                <w:b/>
                                <w:color w:val="009900"/>
                                <w:szCs w:val="22"/>
                              </w:rPr>
                              <w:t xml:space="preserve"> </w:t>
                            </w:r>
                            <w:r>
                              <w:rPr>
                                <w:szCs w:val="22"/>
                              </w:rPr>
                              <w:t>set a time for an initial visit with the</w:t>
                            </w:r>
                            <w:r>
                              <w:rPr>
                                <w:b/>
                                <w:szCs w:val="22"/>
                              </w:rPr>
                              <w:t xml:space="preserve"> </w:t>
                            </w:r>
                            <w:r>
                              <w:rPr>
                                <w:b/>
                                <w:color w:val="FF0000"/>
                                <w:szCs w:val="22"/>
                              </w:rPr>
                              <w:t>cluster</w:t>
                            </w:r>
                            <w:r>
                              <w:rPr>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DDFDF9" id="AutoShape 7" o:spid="_x0000_s1032" style="position:absolute;left:0;text-align:left;margin-left:0;margin-top:6.75pt;width:341pt;height:40.7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">
                <v:textbox>
                  <w:txbxContent>
                    <w:p w14:paraId="0B4172C4" w14:textId="77777777" w:rsidR="00B45A5A" w:rsidRPr="00DB228A" w:rsidRDefault="00B45A5A" w:rsidP="00AB3966">
                      <w:pPr>
                        <w:spacing w:before="120"/>
                        <w:jc w:val="center"/>
                        <w:rPr>
                          <w:szCs w:val="22"/>
                        </w:rPr>
                      </w:pPr>
                      <w:r>
                        <w:rPr>
                          <w:b/>
                          <w:color w:val="0000FF"/>
                          <w:szCs w:val="22"/>
                        </w:rPr>
                        <w:t>Peer reviewers</w:t>
                      </w:r>
                      <w:r>
                        <w:rPr>
                          <w:b/>
                          <w:color w:val="009900"/>
                          <w:szCs w:val="22"/>
                        </w:rPr>
                        <w:t xml:space="preserve"> </w:t>
                      </w:r>
                      <w:r>
                        <w:rPr>
                          <w:szCs w:val="22"/>
                        </w:rPr>
                        <w:t>set a time for an initial visit with the</w:t>
                      </w:r>
                      <w:r>
                        <w:rPr>
                          <w:b/>
                          <w:szCs w:val="22"/>
                        </w:rPr>
                        <w:t xml:space="preserve"> </w:t>
                      </w:r>
                      <w:r>
                        <w:rPr>
                          <w:b/>
                          <w:color w:val="FF0000"/>
                          <w:szCs w:val="22"/>
                        </w:rPr>
                        <w:t>cluster</w:t>
                      </w:r>
                      <w:r>
                        <w:rPr>
                          <w:szCs w:val="22"/>
                        </w:rPr>
                        <w:t>.</w:t>
                      </w:r>
                    </w:p>
                  </w:txbxContent>
                </v:textbox>
                <w10:wrap anchorx="margin"/>
              </v:roundrect>
            </w:pict>
          </mc:Fallback>
        </mc:AlternateContent>
      </w:r>
    </w:p>
    <w:p w14:paraId="2768878C" w14:textId="77777777" w:rsidR="00AB3966" w:rsidRPr="006B6DD9" w:rsidRDefault="00AB3966" w:rsidP="00AB3966">
      <w:pPr>
        <w:jc w:val="center"/>
        <w:rPr>
          <w:rFonts w:ascii="Arial" w:hAnsi="Arial" w:cs="Arial"/>
          <w:szCs w:val="22"/>
        </w:rPr>
      </w:pPr>
    </w:p>
    <w:p w14:paraId="7024D009" w14:textId="77777777" w:rsidR="00AB3966" w:rsidRPr="006B6DD9" w:rsidRDefault="003D66E7" w:rsidP="00AB3966">
      <w:pPr>
        <w:jc w:val="cente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641344" behindDoc="0" locked="0" layoutInCell="1" allowOverlap="1" wp14:anchorId="5A6E3319" wp14:editId="50AB2DDB">
                <wp:simplePos x="0" y="0"/>
                <wp:positionH relativeFrom="column">
                  <wp:posOffset>4590567</wp:posOffset>
                </wp:positionH>
                <wp:positionV relativeFrom="paragraph">
                  <wp:posOffset>101429</wp:posOffset>
                </wp:positionV>
                <wp:extent cx="1510665" cy="3007360"/>
                <wp:effectExtent l="12700" t="12065" r="10160" b="285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3007360"/>
                        </a:xfrm>
                        <a:prstGeom prst="rect">
                          <a:avLst/>
                        </a:prstGeom>
                        <a:solidFill>
                          <a:schemeClr val="bg1">
                            <a:lumMod val="95000"/>
                            <a:lumOff val="0"/>
                          </a:schemeClr>
                        </a:solidFill>
                        <a:ln w="127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63990E7E" w14:textId="77777777" w:rsidR="00B45A5A" w:rsidRPr="00F32C22" w:rsidRDefault="00B45A5A" w:rsidP="00AB3966">
                            <w:pPr>
                              <w:rPr>
                                <w:rFonts w:ascii="Calibri Light" w:hAnsi="Calibri Light"/>
                                <w:b/>
                                <w:i/>
                                <w:sz w:val="20"/>
                                <w:szCs w:val="20"/>
                              </w:rPr>
                            </w:pPr>
                            <w:r w:rsidRPr="00F32C22">
                              <w:rPr>
                                <w:rFonts w:ascii="Calibri Light" w:hAnsi="Calibri Light"/>
                                <w:b/>
                                <w:i/>
                                <w:sz w:val="20"/>
                                <w:szCs w:val="20"/>
                              </w:rPr>
                              <w:t>This may be:</w:t>
                            </w:r>
                          </w:p>
                          <w:p w14:paraId="01CDE0D4" w14:textId="77777777" w:rsidR="00B45A5A" w:rsidRPr="00F32C22" w:rsidRDefault="00B45A5A" w:rsidP="00BE4073">
                            <w:pPr>
                              <w:pStyle w:val="ListParagraph"/>
                              <w:numPr>
                                <w:ilvl w:val="0"/>
                                <w:numId w:val="5"/>
                              </w:numPr>
                              <w:spacing w:line="240" w:lineRule="auto"/>
                              <w:rPr>
                                <w:rFonts w:ascii="Calibri Light" w:hAnsi="Calibri Light"/>
                                <w:i/>
                                <w:sz w:val="20"/>
                                <w:szCs w:val="20"/>
                              </w:rPr>
                            </w:pPr>
                            <w:r w:rsidRPr="00F32C22">
                              <w:rPr>
                                <w:rFonts w:ascii="Calibri Light" w:hAnsi="Calibri Light"/>
                                <w:i/>
                                <w:sz w:val="20"/>
                                <w:szCs w:val="20"/>
                              </w:rPr>
                              <w:t>One-on-one interviews</w:t>
                            </w:r>
                          </w:p>
                          <w:p w14:paraId="5236CB74" w14:textId="77777777" w:rsidR="00B45A5A" w:rsidRPr="00F32C22" w:rsidRDefault="00B45A5A" w:rsidP="00BE4073">
                            <w:pPr>
                              <w:pStyle w:val="ListParagraph"/>
                              <w:numPr>
                                <w:ilvl w:val="0"/>
                                <w:numId w:val="5"/>
                              </w:numPr>
                              <w:spacing w:line="240" w:lineRule="auto"/>
                              <w:rPr>
                                <w:rFonts w:ascii="Calibri Light" w:hAnsi="Calibri Light"/>
                                <w:i/>
                                <w:sz w:val="20"/>
                                <w:szCs w:val="20"/>
                              </w:rPr>
                            </w:pPr>
                            <w:r w:rsidRPr="00F32C22">
                              <w:rPr>
                                <w:rFonts w:ascii="Calibri Light" w:hAnsi="Calibri Light"/>
                                <w:i/>
                                <w:sz w:val="20"/>
                                <w:szCs w:val="20"/>
                              </w:rPr>
                              <w:t>Group meetings</w:t>
                            </w:r>
                          </w:p>
                          <w:p w14:paraId="1B2801F4" w14:textId="77777777" w:rsidR="00B45A5A" w:rsidRPr="00F32C22" w:rsidRDefault="00B45A5A" w:rsidP="00BE4073">
                            <w:pPr>
                              <w:pStyle w:val="ListParagraph"/>
                              <w:numPr>
                                <w:ilvl w:val="0"/>
                                <w:numId w:val="5"/>
                              </w:numPr>
                              <w:spacing w:after="0" w:line="240" w:lineRule="auto"/>
                              <w:rPr>
                                <w:rFonts w:ascii="Calibri Light" w:hAnsi="Calibri Light"/>
                                <w:i/>
                                <w:sz w:val="20"/>
                                <w:szCs w:val="20"/>
                              </w:rPr>
                            </w:pPr>
                            <w:r w:rsidRPr="00F32C22">
                              <w:rPr>
                                <w:rFonts w:ascii="Calibri Light" w:hAnsi="Calibri Light"/>
                                <w:i/>
                                <w:sz w:val="20"/>
                                <w:szCs w:val="20"/>
                              </w:rPr>
                              <w:t xml:space="preserve">Observations </w:t>
                            </w:r>
                          </w:p>
                          <w:p w14:paraId="68DFABD4" w14:textId="77777777" w:rsidR="00B45A5A" w:rsidRPr="00F32C22" w:rsidRDefault="00B45A5A" w:rsidP="00AB3966">
                            <w:pPr>
                              <w:rPr>
                                <w:rFonts w:ascii="Calibri Light" w:hAnsi="Calibri Light"/>
                                <w:b/>
                                <w:i/>
                                <w:sz w:val="20"/>
                                <w:szCs w:val="20"/>
                              </w:rPr>
                            </w:pPr>
                            <w:r w:rsidRPr="00F32C22">
                              <w:rPr>
                                <w:rFonts w:ascii="Calibri Light" w:hAnsi="Calibri Light"/>
                                <w:b/>
                                <w:i/>
                                <w:sz w:val="20"/>
                                <w:szCs w:val="20"/>
                              </w:rPr>
                              <w:t>with:</w:t>
                            </w:r>
                          </w:p>
                          <w:p w14:paraId="67CFDB13" w14:textId="77777777" w:rsidR="00B45A5A" w:rsidRPr="00F32C22" w:rsidRDefault="00B45A5A" w:rsidP="00BE4073">
                            <w:pPr>
                              <w:pStyle w:val="ListParagraph"/>
                              <w:numPr>
                                <w:ilvl w:val="0"/>
                                <w:numId w:val="6"/>
                              </w:numPr>
                              <w:spacing w:line="240" w:lineRule="auto"/>
                              <w:rPr>
                                <w:rFonts w:ascii="Calibri Light" w:hAnsi="Calibri Light"/>
                                <w:i/>
                                <w:sz w:val="20"/>
                                <w:szCs w:val="20"/>
                              </w:rPr>
                            </w:pPr>
                            <w:r w:rsidRPr="00F32C22">
                              <w:rPr>
                                <w:rFonts w:ascii="Calibri Light" w:hAnsi="Calibri Light"/>
                                <w:i/>
                                <w:sz w:val="20"/>
                                <w:szCs w:val="20"/>
                              </w:rPr>
                              <w:t>RTLB</w:t>
                            </w:r>
                          </w:p>
                          <w:p w14:paraId="2C1459CB" w14:textId="77777777" w:rsidR="00B45A5A" w:rsidRPr="00F32C22" w:rsidRDefault="00B45A5A" w:rsidP="00BE4073">
                            <w:pPr>
                              <w:pStyle w:val="ListParagraph"/>
                              <w:numPr>
                                <w:ilvl w:val="0"/>
                                <w:numId w:val="6"/>
                              </w:numPr>
                              <w:spacing w:line="240" w:lineRule="auto"/>
                              <w:rPr>
                                <w:rFonts w:ascii="Calibri Light" w:hAnsi="Calibri Light"/>
                                <w:i/>
                                <w:sz w:val="20"/>
                                <w:szCs w:val="20"/>
                              </w:rPr>
                            </w:pPr>
                            <w:r w:rsidRPr="00F32C22">
                              <w:rPr>
                                <w:rFonts w:ascii="Calibri Light" w:hAnsi="Calibri Light"/>
                                <w:i/>
                                <w:sz w:val="20"/>
                                <w:szCs w:val="20"/>
                              </w:rPr>
                              <w:t>Cluster school principals, SENCOs, parents</w:t>
                            </w:r>
                          </w:p>
                          <w:p w14:paraId="23C59E2F" w14:textId="77777777" w:rsidR="00B45A5A" w:rsidRPr="00F32C22" w:rsidRDefault="00B45A5A" w:rsidP="00F32C22">
                            <w:pPr>
                              <w:rPr>
                                <w:rFonts w:ascii="Calibri Light" w:hAnsi="Calibri Light"/>
                                <w:i/>
                                <w:sz w:val="20"/>
                                <w:szCs w:val="20"/>
                              </w:rPr>
                            </w:pPr>
                            <w:r w:rsidRPr="00F32C22">
                              <w:rPr>
                                <w:rFonts w:ascii="Calibri Light" w:hAnsi="Calibri Light"/>
                                <w:i/>
                                <w:sz w:val="20"/>
                                <w:szCs w:val="20"/>
                              </w:rPr>
                              <w:t xml:space="preserve">The </w:t>
                            </w:r>
                            <w:r w:rsidRPr="00F32C22">
                              <w:rPr>
                                <w:rFonts w:ascii="Calibri Light" w:hAnsi="Calibri Light"/>
                                <w:b/>
                                <w:i/>
                                <w:sz w:val="20"/>
                                <w:szCs w:val="20"/>
                              </w:rPr>
                              <w:t>initial meeting</w:t>
                            </w:r>
                            <w:r w:rsidRPr="00F32C22">
                              <w:rPr>
                                <w:rFonts w:ascii="Calibri Light" w:hAnsi="Calibri Light"/>
                                <w:i/>
                                <w:sz w:val="20"/>
                                <w:szCs w:val="20"/>
                              </w:rPr>
                              <w:t xml:space="preserve"> may take half a day.</w:t>
                            </w:r>
                          </w:p>
                          <w:p w14:paraId="6F5237F4" w14:textId="77777777" w:rsidR="00B45A5A" w:rsidRPr="00F32C22" w:rsidRDefault="00B45A5A" w:rsidP="00F32C22">
                            <w:pPr>
                              <w:rPr>
                                <w:rFonts w:ascii="Calibri Light" w:hAnsi="Calibri Light"/>
                                <w:i/>
                                <w:sz w:val="20"/>
                                <w:szCs w:val="20"/>
                              </w:rPr>
                            </w:pPr>
                            <w:r w:rsidRPr="00F32C22">
                              <w:rPr>
                                <w:rFonts w:ascii="Calibri Light" w:hAnsi="Calibri Light"/>
                                <w:i/>
                                <w:sz w:val="20"/>
                                <w:szCs w:val="20"/>
                              </w:rPr>
                              <w:t xml:space="preserve">The </w:t>
                            </w:r>
                            <w:r w:rsidRPr="00F32C22">
                              <w:rPr>
                                <w:rFonts w:ascii="Calibri Light" w:hAnsi="Calibri Light"/>
                                <w:b/>
                                <w:i/>
                                <w:sz w:val="20"/>
                                <w:szCs w:val="20"/>
                              </w:rPr>
                              <w:t>review</w:t>
                            </w:r>
                            <w:r w:rsidRPr="00F32C22">
                              <w:rPr>
                                <w:rFonts w:ascii="Calibri Light" w:hAnsi="Calibri Light"/>
                                <w:i/>
                                <w:sz w:val="20"/>
                                <w:szCs w:val="20"/>
                              </w:rPr>
                              <w:t xml:space="preserve"> may take 2-3 days.</w:t>
                            </w:r>
                          </w:p>
                          <w:p w14:paraId="40398566" w14:textId="77777777" w:rsidR="00B45A5A" w:rsidRPr="00F32C22" w:rsidRDefault="00B45A5A" w:rsidP="00F32C22">
                            <w:pPr>
                              <w:rPr>
                                <w:rFonts w:ascii="Calibri Light" w:hAnsi="Calibri Light"/>
                                <w:i/>
                                <w:sz w:val="20"/>
                                <w:szCs w:val="20"/>
                              </w:rPr>
                            </w:pPr>
                            <w:r w:rsidRPr="00F32C22">
                              <w:rPr>
                                <w:rFonts w:ascii="Calibri Light" w:hAnsi="Calibri Light"/>
                                <w:i/>
                                <w:sz w:val="20"/>
                                <w:szCs w:val="20"/>
                              </w:rPr>
                              <w:t xml:space="preserve">The </w:t>
                            </w:r>
                            <w:r w:rsidRPr="00F32C22">
                              <w:rPr>
                                <w:rFonts w:ascii="Calibri Light" w:hAnsi="Calibri Light"/>
                                <w:b/>
                                <w:i/>
                                <w:sz w:val="20"/>
                                <w:szCs w:val="20"/>
                              </w:rPr>
                              <w:t>‘co-construction’ meeting</w:t>
                            </w:r>
                            <w:r w:rsidRPr="00F32C22">
                              <w:rPr>
                                <w:rFonts w:ascii="Calibri Light" w:hAnsi="Calibri Light"/>
                                <w:i/>
                                <w:sz w:val="20"/>
                                <w:szCs w:val="20"/>
                              </w:rPr>
                              <w:t xml:space="preserve"> may take half a day.</w:t>
                            </w:r>
                          </w:p>
                          <w:p w14:paraId="79BF7A56" w14:textId="77777777" w:rsidR="00B45A5A" w:rsidRDefault="00B45A5A" w:rsidP="00AB3966">
                            <w:pPr>
                              <w:rPr>
                                <w:i/>
                                <w:sz w:val="20"/>
                                <w:szCs w:val="20"/>
                              </w:rPr>
                            </w:pPr>
                          </w:p>
                          <w:p w14:paraId="41C51EBE" w14:textId="77777777" w:rsidR="00B45A5A" w:rsidRDefault="00B45A5A" w:rsidP="00AB3966">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6E3319" id="Rectangle 2" o:spid="_x0000_s1033" style="position:absolute;left:0;text-align:left;margin-left:361.45pt;margin-top:8pt;width:118.95pt;height:23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" fillcolor="#f2f2f2 [3052]" strokecolor="#f2f2f2 [3041]" strokeweight="1pt">
                <v:shadow on="t" color="#4e6128 [1606]" opacity=".5" offset="1pt"/>
                <v:textbox>
                  <w:txbxContent>
                    <w:p w14:paraId="63990E7E" w14:textId="77777777" w:rsidR="00B45A5A" w:rsidRPr="00F32C22" w:rsidRDefault="00B45A5A" w:rsidP="00AB3966">
                      <w:pPr>
                        <w:rPr>
                          <w:rFonts w:ascii="Calibri Light" w:hAnsi="Calibri Light"/>
                          <w:b/>
                          <w:i/>
                          <w:sz w:val="20"/>
                          <w:szCs w:val="20"/>
                        </w:rPr>
                      </w:pPr>
                      <w:r w:rsidRPr="00F32C22">
                        <w:rPr>
                          <w:rFonts w:ascii="Calibri Light" w:hAnsi="Calibri Light"/>
                          <w:b/>
                          <w:i/>
                          <w:sz w:val="20"/>
                          <w:szCs w:val="20"/>
                        </w:rPr>
                        <w:t>This may be:</w:t>
                      </w:r>
                    </w:p>
                    <w:p w14:paraId="01CDE0D4" w14:textId="77777777" w:rsidR="00B45A5A" w:rsidRPr="00F32C22" w:rsidRDefault="00B45A5A" w:rsidP="00BE4073">
                      <w:pPr>
                        <w:pStyle w:val="ListParagraph"/>
                        <w:numPr>
                          <w:ilvl w:val="0"/>
                          <w:numId w:val="5"/>
                        </w:numPr>
                        <w:spacing w:line="240" w:lineRule="auto"/>
                        <w:rPr>
                          <w:rFonts w:ascii="Calibri Light" w:hAnsi="Calibri Light"/>
                          <w:i/>
                          <w:sz w:val="20"/>
                          <w:szCs w:val="20"/>
                        </w:rPr>
                      </w:pPr>
                      <w:r w:rsidRPr="00F32C22">
                        <w:rPr>
                          <w:rFonts w:ascii="Calibri Light" w:hAnsi="Calibri Light"/>
                          <w:i/>
                          <w:sz w:val="20"/>
                          <w:szCs w:val="20"/>
                        </w:rPr>
                        <w:t>One-on-one interviews</w:t>
                      </w:r>
                    </w:p>
                    <w:p w14:paraId="5236CB74" w14:textId="77777777" w:rsidR="00B45A5A" w:rsidRPr="00F32C22" w:rsidRDefault="00B45A5A" w:rsidP="00BE4073">
                      <w:pPr>
                        <w:pStyle w:val="ListParagraph"/>
                        <w:numPr>
                          <w:ilvl w:val="0"/>
                          <w:numId w:val="5"/>
                        </w:numPr>
                        <w:spacing w:line="240" w:lineRule="auto"/>
                        <w:rPr>
                          <w:rFonts w:ascii="Calibri Light" w:hAnsi="Calibri Light"/>
                          <w:i/>
                          <w:sz w:val="20"/>
                          <w:szCs w:val="20"/>
                        </w:rPr>
                      </w:pPr>
                      <w:r w:rsidRPr="00F32C22">
                        <w:rPr>
                          <w:rFonts w:ascii="Calibri Light" w:hAnsi="Calibri Light"/>
                          <w:i/>
                          <w:sz w:val="20"/>
                          <w:szCs w:val="20"/>
                        </w:rPr>
                        <w:t>Group meetings</w:t>
                      </w:r>
                    </w:p>
                    <w:p w14:paraId="1B2801F4" w14:textId="77777777" w:rsidR="00B45A5A" w:rsidRPr="00F32C22" w:rsidRDefault="00B45A5A" w:rsidP="00BE4073">
                      <w:pPr>
                        <w:pStyle w:val="ListParagraph"/>
                        <w:numPr>
                          <w:ilvl w:val="0"/>
                          <w:numId w:val="5"/>
                        </w:numPr>
                        <w:spacing w:after="0" w:line="240" w:lineRule="auto"/>
                        <w:rPr>
                          <w:rFonts w:ascii="Calibri Light" w:hAnsi="Calibri Light"/>
                          <w:i/>
                          <w:sz w:val="20"/>
                          <w:szCs w:val="20"/>
                        </w:rPr>
                      </w:pPr>
                      <w:r w:rsidRPr="00F32C22">
                        <w:rPr>
                          <w:rFonts w:ascii="Calibri Light" w:hAnsi="Calibri Light"/>
                          <w:i/>
                          <w:sz w:val="20"/>
                          <w:szCs w:val="20"/>
                        </w:rPr>
                        <w:t xml:space="preserve">Observations </w:t>
                      </w:r>
                    </w:p>
                    <w:p w14:paraId="68DFABD4" w14:textId="77777777" w:rsidR="00B45A5A" w:rsidRPr="00F32C22" w:rsidRDefault="00B45A5A" w:rsidP="00AB3966">
                      <w:pPr>
                        <w:rPr>
                          <w:rFonts w:ascii="Calibri Light" w:hAnsi="Calibri Light"/>
                          <w:b/>
                          <w:i/>
                          <w:sz w:val="20"/>
                          <w:szCs w:val="20"/>
                        </w:rPr>
                      </w:pPr>
                      <w:r w:rsidRPr="00F32C22">
                        <w:rPr>
                          <w:rFonts w:ascii="Calibri Light" w:hAnsi="Calibri Light"/>
                          <w:b/>
                          <w:i/>
                          <w:sz w:val="20"/>
                          <w:szCs w:val="20"/>
                        </w:rPr>
                        <w:t>with:</w:t>
                      </w:r>
                    </w:p>
                    <w:p w14:paraId="67CFDB13" w14:textId="77777777" w:rsidR="00B45A5A" w:rsidRPr="00F32C22" w:rsidRDefault="00B45A5A" w:rsidP="00BE4073">
                      <w:pPr>
                        <w:pStyle w:val="ListParagraph"/>
                        <w:numPr>
                          <w:ilvl w:val="0"/>
                          <w:numId w:val="6"/>
                        </w:numPr>
                        <w:spacing w:line="240" w:lineRule="auto"/>
                        <w:rPr>
                          <w:rFonts w:ascii="Calibri Light" w:hAnsi="Calibri Light"/>
                          <w:i/>
                          <w:sz w:val="20"/>
                          <w:szCs w:val="20"/>
                        </w:rPr>
                      </w:pPr>
                      <w:r w:rsidRPr="00F32C22">
                        <w:rPr>
                          <w:rFonts w:ascii="Calibri Light" w:hAnsi="Calibri Light"/>
                          <w:i/>
                          <w:sz w:val="20"/>
                          <w:szCs w:val="20"/>
                        </w:rPr>
                        <w:t>RTLB</w:t>
                      </w:r>
                    </w:p>
                    <w:p w14:paraId="2C1459CB" w14:textId="77777777" w:rsidR="00B45A5A" w:rsidRPr="00F32C22" w:rsidRDefault="00B45A5A" w:rsidP="00BE4073">
                      <w:pPr>
                        <w:pStyle w:val="ListParagraph"/>
                        <w:numPr>
                          <w:ilvl w:val="0"/>
                          <w:numId w:val="6"/>
                        </w:numPr>
                        <w:spacing w:line="240" w:lineRule="auto"/>
                        <w:rPr>
                          <w:rFonts w:ascii="Calibri Light" w:hAnsi="Calibri Light"/>
                          <w:i/>
                          <w:sz w:val="20"/>
                          <w:szCs w:val="20"/>
                        </w:rPr>
                      </w:pPr>
                      <w:r w:rsidRPr="00F32C22">
                        <w:rPr>
                          <w:rFonts w:ascii="Calibri Light" w:hAnsi="Calibri Light"/>
                          <w:i/>
                          <w:sz w:val="20"/>
                          <w:szCs w:val="20"/>
                        </w:rPr>
                        <w:t>Cluster school principals, SENCOs, parents</w:t>
                      </w:r>
                    </w:p>
                    <w:p w14:paraId="23C59E2F" w14:textId="77777777" w:rsidR="00B45A5A" w:rsidRPr="00F32C22" w:rsidRDefault="00B45A5A" w:rsidP="00F32C22">
                      <w:pPr>
                        <w:rPr>
                          <w:rFonts w:ascii="Calibri Light" w:hAnsi="Calibri Light"/>
                          <w:i/>
                          <w:sz w:val="20"/>
                          <w:szCs w:val="20"/>
                        </w:rPr>
                      </w:pPr>
                      <w:r w:rsidRPr="00F32C22">
                        <w:rPr>
                          <w:rFonts w:ascii="Calibri Light" w:hAnsi="Calibri Light"/>
                          <w:i/>
                          <w:sz w:val="20"/>
                          <w:szCs w:val="20"/>
                        </w:rPr>
                        <w:t xml:space="preserve">The </w:t>
                      </w:r>
                      <w:r w:rsidRPr="00F32C22">
                        <w:rPr>
                          <w:rFonts w:ascii="Calibri Light" w:hAnsi="Calibri Light"/>
                          <w:b/>
                          <w:i/>
                          <w:sz w:val="20"/>
                          <w:szCs w:val="20"/>
                        </w:rPr>
                        <w:t>initial meeting</w:t>
                      </w:r>
                      <w:r w:rsidRPr="00F32C22">
                        <w:rPr>
                          <w:rFonts w:ascii="Calibri Light" w:hAnsi="Calibri Light"/>
                          <w:i/>
                          <w:sz w:val="20"/>
                          <w:szCs w:val="20"/>
                        </w:rPr>
                        <w:t xml:space="preserve"> may take half a day.</w:t>
                      </w:r>
                    </w:p>
                    <w:p w14:paraId="6F5237F4" w14:textId="77777777" w:rsidR="00B45A5A" w:rsidRPr="00F32C22" w:rsidRDefault="00B45A5A" w:rsidP="00F32C22">
                      <w:pPr>
                        <w:rPr>
                          <w:rFonts w:ascii="Calibri Light" w:hAnsi="Calibri Light"/>
                          <w:i/>
                          <w:sz w:val="20"/>
                          <w:szCs w:val="20"/>
                        </w:rPr>
                      </w:pPr>
                      <w:r w:rsidRPr="00F32C22">
                        <w:rPr>
                          <w:rFonts w:ascii="Calibri Light" w:hAnsi="Calibri Light"/>
                          <w:i/>
                          <w:sz w:val="20"/>
                          <w:szCs w:val="20"/>
                        </w:rPr>
                        <w:t xml:space="preserve">The </w:t>
                      </w:r>
                      <w:r w:rsidRPr="00F32C22">
                        <w:rPr>
                          <w:rFonts w:ascii="Calibri Light" w:hAnsi="Calibri Light"/>
                          <w:b/>
                          <w:i/>
                          <w:sz w:val="20"/>
                          <w:szCs w:val="20"/>
                        </w:rPr>
                        <w:t>review</w:t>
                      </w:r>
                      <w:r w:rsidRPr="00F32C22">
                        <w:rPr>
                          <w:rFonts w:ascii="Calibri Light" w:hAnsi="Calibri Light"/>
                          <w:i/>
                          <w:sz w:val="20"/>
                          <w:szCs w:val="20"/>
                        </w:rPr>
                        <w:t xml:space="preserve"> may take 2-3 days.</w:t>
                      </w:r>
                    </w:p>
                    <w:p w14:paraId="40398566" w14:textId="77777777" w:rsidR="00B45A5A" w:rsidRPr="00F32C22" w:rsidRDefault="00B45A5A" w:rsidP="00F32C22">
                      <w:pPr>
                        <w:rPr>
                          <w:rFonts w:ascii="Calibri Light" w:hAnsi="Calibri Light"/>
                          <w:i/>
                          <w:sz w:val="20"/>
                          <w:szCs w:val="20"/>
                        </w:rPr>
                      </w:pPr>
                      <w:r w:rsidRPr="00F32C22">
                        <w:rPr>
                          <w:rFonts w:ascii="Calibri Light" w:hAnsi="Calibri Light"/>
                          <w:i/>
                          <w:sz w:val="20"/>
                          <w:szCs w:val="20"/>
                        </w:rPr>
                        <w:t xml:space="preserve">The </w:t>
                      </w:r>
                      <w:r w:rsidRPr="00F32C22">
                        <w:rPr>
                          <w:rFonts w:ascii="Calibri Light" w:hAnsi="Calibri Light"/>
                          <w:b/>
                          <w:i/>
                          <w:sz w:val="20"/>
                          <w:szCs w:val="20"/>
                        </w:rPr>
                        <w:t>‘co-construction’ meeting</w:t>
                      </w:r>
                      <w:r w:rsidRPr="00F32C22">
                        <w:rPr>
                          <w:rFonts w:ascii="Calibri Light" w:hAnsi="Calibri Light"/>
                          <w:i/>
                          <w:sz w:val="20"/>
                          <w:szCs w:val="20"/>
                        </w:rPr>
                        <w:t xml:space="preserve"> may take half a day.</w:t>
                      </w:r>
                    </w:p>
                    <w:p w14:paraId="79BF7A56" w14:textId="77777777" w:rsidR="00B45A5A" w:rsidRDefault="00B45A5A" w:rsidP="00AB3966">
                      <w:pPr>
                        <w:rPr>
                          <w:i/>
                          <w:sz w:val="20"/>
                          <w:szCs w:val="20"/>
                        </w:rPr>
                      </w:pPr>
                    </w:p>
                    <w:p w14:paraId="41C51EBE" w14:textId="77777777" w:rsidR="00B45A5A" w:rsidRDefault="00B45A5A" w:rsidP="00AB3966">
                      <w:pPr>
                        <w:jc w:val="center"/>
                        <w:rPr>
                          <w:b/>
                        </w:rPr>
                      </w:pPr>
                    </w:p>
                  </w:txbxContent>
                </v:textbox>
              </v:rect>
            </w:pict>
          </mc:Fallback>
        </mc:AlternateContent>
      </w:r>
    </w:p>
    <w:p w14:paraId="4F4DE2BA" w14:textId="77777777" w:rsidR="00AB3966" w:rsidRPr="006B6DD9" w:rsidRDefault="00F950B2" w:rsidP="00AB3966">
      <w:pPr>
        <w:jc w:val="cente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698688" behindDoc="0" locked="0" layoutInCell="1" allowOverlap="1" wp14:anchorId="520B1A5A" wp14:editId="0EFEC8D6">
                <wp:simplePos x="0" y="0"/>
                <wp:positionH relativeFrom="column">
                  <wp:posOffset>2128833</wp:posOffset>
                </wp:positionH>
                <wp:positionV relativeFrom="paragraph">
                  <wp:posOffset>160020</wp:posOffset>
                </wp:positionV>
                <wp:extent cx="0" cy="236220"/>
                <wp:effectExtent l="59690" t="13970" r="54610" b="1651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FD2C62" id="AutoShape 18" o:spid="_x0000_s1026" type="#_x0000_t32" style="position:absolute;margin-left:167.6pt;margin-top:12.6pt;width:0;height:18.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">
                <v:stroke endarrow="block"/>
              </v:shape>
            </w:pict>
          </mc:Fallback>
        </mc:AlternateContent>
      </w:r>
    </w:p>
    <w:p w14:paraId="79FFE457" w14:textId="77777777" w:rsidR="00AB3966" w:rsidRPr="006B6DD9" w:rsidRDefault="00AB3966" w:rsidP="00AB3966">
      <w:pPr>
        <w:jc w:val="center"/>
        <w:rPr>
          <w:rFonts w:ascii="Arial" w:hAnsi="Arial" w:cs="Arial"/>
          <w:szCs w:val="22"/>
        </w:rPr>
      </w:pPr>
    </w:p>
    <w:p w14:paraId="68E7D796" w14:textId="77777777" w:rsidR="00AB3966" w:rsidRPr="006B6DD9" w:rsidRDefault="003D624F" w:rsidP="00AB3966">
      <w:pPr>
        <w:jc w:val="center"/>
        <w:rPr>
          <w:rFonts w:ascii="Arial" w:hAnsi="Arial" w:cs="Arial"/>
          <w:szCs w:val="22"/>
        </w:rPr>
      </w:pPr>
      <w:r w:rsidRPr="006B6DD9">
        <w:rPr>
          <w:rFonts w:ascii="Arial" w:hAnsi="Arial" w:cs="Arial"/>
          <w:noProof/>
          <w:szCs w:val="22"/>
          <w:lang w:eastAsia="en-NZ"/>
        </w:rPr>
        <mc:AlternateContent>
          <mc:Choice Requires="wps">
            <w:drawing>
              <wp:anchor distT="0" distB="0" distL="114300" distR="114300" simplePos="0" relativeHeight="251647488" behindDoc="0" locked="0" layoutInCell="1" allowOverlap="1" wp14:anchorId="5F6B80EC" wp14:editId="7754DE5B">
                <wp:simplePos x="0" y="0"/>
                <wp:positionH relativeFrom="margin">
                  <wp:align>left</wp:align>
                </wp:positionH>
                <wp:positionV relativeFrom="paragraph">
                  <wp:posOffset>10796</wp:posOffset>
                </wp:positionV>
                <wp:extent cx="4349750" cy="1914525"/>
                <wp:effectExtent l="0" t="0" r="12700" b="2857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0" cy="1914525"/>
                        </a:xfrm>
                        <a:prstGeom prst="roundRect">
                          <a:avLst>
                            <a:gd name="adj" fmla="val 16667"/>
                          </a:avLst>
                        </a:prstGeom>
                        <a:solidFill>
                          <a:srgbClr val="FFFFFF"/>
                        </a:solidFill>
                        <a:ln w="9525">
                          <a:solidFill>
                            <a:srgbClr val="000000"/>
                          </a:solidFill>
                          <a:round/>
                          <a:headEnd/>
                          <a:tailEnd/>
                        </a:ln>
                      </wps:spPr>
                      <wps:txbx>
                        <w:txbxContent>
                          <w:p w14:paraId="26D75883" w14:textId="7469ABD3" w:rsidR="00B45A5A" w:rsidRDefault="00B45A5A" w:rsidP="00AB3966">
                            <w:pPr>
                              <w:spacing w:after="120"/>
                              <w:jc w:val="center"/>
                              <w:rPr>
                                <w:szCs w:val="20"/>
                              </w:rPr>
                            </w:pPr>
                            <w:r>
                              <w:rPr>
                                <w:b/>
                                <w:color w:val="0000FF"/>
                                <w:szCs w:val="20"/>
                              </w:rPr>
                              <w:t>Peer reviewers</w:t>
                            </w:r>
                            <w:r>
                              <w:rPr>
                                <w:color w:val="009900"/>
                                <w:szCs w:val="20"/>
                              </w:rPr>
                              <w:t xml:space="preserve"> </w:t>
                            </w:r>
                            <w:r>
                              <w:rPr>
                                <w:szCs w:val="20"/>
                              </w:rPr>
                              <w:t xml:space="preserve">meet with the </w:t>
                            </w:r>
                            <w:r>
                              <w:rPr>
                                <w:b/>
                                <w:color w:val="FF0000"/>
                                <w:szCs w:val="20"/>
                              </w:rPr>
                              <w:t xml:space="preserve">board presiding member, </w:t>
                            </w:r>
                            <w:r w:rsidRPr="00F63FB3">
                              <w:rPr>
                                <w:b/>
                                <w:color w:val="FF0000"/>
                                <w:szCs w:val="20"/>
                              </w:rPr>
                              <w:t xml:space="preserve">lead school </w:t>
                            </w:r>
                            <w:r w:rsidRPr="00D76598">
                              <w:rPr>
                                <w:b/>
                                <w:color w:val="FF0000"/>
                                <w:szCs w:val="20"/>
                              </w:rPr>
                              <w:t>principal</w:t>
                            </w:r>
                            <w:r>
                              <w:rPr>
                                <w:b/>
                                <w:color w:val="FF0000"/>
                                <w:szCs w:val="20"/>
                              </w:rPr>
                              <w:t>, cluster manager and practice leaders</w:t>
                            </w:r>
                            <w:r>
                              <w:rPr>
                                <w:szCs w:val="20"/>
                              </w:rPr>
                              <w:t xml:space="preserve"> to:</w:t>
                            </w:r>
                          </w:p>
                          <w:p w14:paraId="2E6B6964" w14:textId="77777777" w:rsidR="00B45A5A" w:rsidRDefault="00B45A5A" w:rsidP="00B81808">
                            <w:pPr>
                              <w:pStyle w:val="ListParagraph"/>
                              <w:numPr>
                                <w:ilvl w:val="0"/>
                                <w:numId w:val="12"/>
                              </w:numPr>
                              <w:spacing w:after="0" w:line="240" w:lineRule="auto"/>
                              <w:ind w:left="714" w:hanging="357"/>
                              <w:rPr>
                                <w:szCs w:val="20"/>
                              </w:rPr>
                            </w:pPr>
                            <w:r>
                              <w:rPr>
                                <w:szCs w:val="20"/>
                              </w:rPr>
                              <w:t>Establish the purpose and scope of the cluster review, using an inquiry approach</w:t>
                            </w:r>
                          </w:p>
                          <w:p w14:paraId="69B6E5F6" w14:textId="77777777" w:rsidR="00B45A5A" w:rsidRDefault="00B45A5A" w:rsidP="00B81808">
                            <w:pPr>
                              <w:pStyle w:val="ListParagraph"/>
                              <w:numPr>
                                <w:ilvl w:val="0"/>
                                <w:numId w:val="12"/>
                              </w:numPr>
                              <w:spacing w:after="0" w:line="240" w:lineRule="auto"/>
                              <w:rPr>
                                <w:szCs w:val="20"/>
                              </w:rPr>
                            </w:pPr>
                            <w:r>
                              <w:rPr>
                                <w:szCs w:val="20"/>
                              </w:rPr>
                              <w:t>Clarify roles in peer review</w:t>
                            </w:r>
                          </w:p>
                          <w:p w14:paraId="28A0F6E5" w14:textId="77777777" w:rsidR="00B45A5A" w:rsidRDefault="00B45A5A" w:rsidP="00B81808">
                            <w:pPr>
                              <w:pStyle w:val="ListParagraph"/>
                              <w:numPr>
                                <w:ilvl w:val="0"/>
                                <w:numId w:val="12"/>
                              </w:numPr>
                              <w:spacing w:after="0" w:line="240" w:lineRule="auto"/>
                              <w:rPr>
                                <w:szCs w:val="20"/>
                              </w:rPr>
                            </w:pPr>
                            <w:r>
                              <w:rPr>
                                <w:szCs w:val="20"/>
                              </w:rPr>
                              <w:t>Seek clarification of cluster issues</w:t>
                            </w:r>
                          </w:p>
                          <w:p w14:paraId="422C7194" w14:textId="77777777" w:rsidR="00B45A5A" w:rsidRDefault="00B45A5A" w:rsidP="00B81808">
                            <w:pPr>
                              <w:pStyle w:val="ListParagraph"/>
                              <w:numPr>
                                <w:ilvl w:val="0"/>
                                <w:numId w:val="12"/>
                              </w:numPr>
                              <w:spacing w:after="0" w:line="240" w:lineRule="auto"/>
                              <w:rPr>
                                <w:szCs w:val="20"/>
                              </w:rPr>
                            </w:pPr>
                            <w:r>
                              <w:rPr>
                                <w:szCs w:val="20"/>
                              </w:rPr>
                              <w:t>Negotiate information and data needed</w:t>
                            </w:r>
                          </w:p>
                          <w:p w14:paraId="3E0E120F" w14:textId="77777777" w:rsidR="00B45A5A" w:rsidRDefault="00B45A5A" w:rsidP="00B81808">
                            <w:pPr>
                              <w:pStyle w:val="ListParagraph"/>
                              <w:numPr>
                                <w:ilvl w:val="0"/>
                                <w:numId w:val="12"/>
                              </w:numPr>
                              <w:spacing w:after="0" w:line="240" w:lineRule="auto"/>
                              <w:rPr>
                                <w:szCs w:val="20"/>
                              </w:rPr>
                            </w:pPr>
                            <w:r>
                              <w:rPr>
                                <w:szCs w:val="20"/>
                              </w:rPr>
                              <w:t>Negotiate the process.</w:t>
                            </w:r>
                          </w:p>
                          <w:p w14:paraId="3CD79461" w14:textId="77777777" w:rsidR="00B45A5A" w:rsidRDefault="00B45A5A" w:rsidP="00B81808">
                            <w:pPr>
                              <w:pStyle w:val="ListParagraph"/>
                              <w:numPr>
                                <w:ilvl w:val="0"/>
                                <w:numId w:val="8"/>
                              </w:numPr>
                              <w:spacing w:after="0" w:line="240" w:lineRule="auto"/>
                              <w:rPr>
                                <w:szCs w:val="20"/>
                              </w:rPr>
                            </w:pPr>
                            <w:r>
                              <w:rPr>
                                <w:szCs w:val="20"/>
                              </w:rPr>
                              <w:t>Set dates/timeframe of review</w:t>
                            </w:r>
                          </w:p>
                          <w:p w14:paraId="3564194B" w14:textId="77777777" w:rsidR="00B45A5A" w:rsidRDefault="00B45A5A" w:rsidP="00AB3966">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6B80EC" id="AutoShape 8" o:spid="_x0000_s1034" style="position:absolute;left:0;text-align:left;margin-left:0;margin-top:.85pt;width:342.5pt;height:150.7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">
                <v:textbox>
                  <w:txbxContent>
                    <w:p w14:paraId="26D75883" w14:textId="7469ABD3" w:rsidR="00B45A5A" w:rsidRDefault="00B45A5A" w:rsidP="00AB3966">
                      <w:pPr>
                        <w:spacing w:after="120"/>
                        <w:jc w:val="center"/>
                        <w:rPr>
                          <w:szCs w:val="20"/>
                        </w:rPr>
                      </w:pPr>
                      <w:r>
                        <w:rPr>
                          <w:b/>
                          <w:color w:val="0000FF"/>
                          <w:szCs w:val="20"/>
                        </w:rPr>
                        <w:t>Peer reviewers</w:t>
                      </w:r>
                      <w:r>
                        <w:rPr>
                          <w:color w:val="009900"/>
                          <w:szCs w:val="20"/>
                        </w:rPr>
                        <w:t xml:space="preserve"> </w:t>
                      </w:r>
                      <w:r>
                        <w:rPr>
                          <w:szCs w:val="20"/>
                        </w:rPr>
                        <w:t xml:space="preserve">meet with the </w:t>
                      </w:r>
                      <w:r>
                        <w:rPr>
                          <w:b/>
                          <w:color w:val="FF0000"/>
                          <w:szCs w:val="20"/>
                        </w:rPr>
                        <w:t xml:space="preserve">board presiding member, </w:t>
                      </w:r>
                      <w:r w:rsidRPr="00F63FB3">
                        <w:rPr>
                          <w:b/>
                          <w:color w:val="FF0000"/>
                          <w:szCs w:val="20"/>
                        </w:rPr>
                        <w:t xml:space="preserve">lead school </w:t>
                      </w:r>
                      <w:r w:rsidRPr="00D76598">
                        <w:rPr>
                          <w:b/>
                          <w:color w:val="FF0000"/>
                          <w:szCs w:val="20"/>
                        </w:rPr>
                        <w:t>principal</w:t>
                      </w:r>
                      <w:r>
                        <w:rPr>
                          <w:b/>
                          <w:color w:val="FF0000"/>
                          <w:szCs w:val="20"/>
                        </w:rPr>
                        <w:t>, cluster manager and practice leaders</w:t>
                      </w:r>
                      <w:r>
                        <w:rPr>
                          <w:szCs w:val="20"/>
                        </w:rPr>
                        <w:t xml:space="preserve"> to:</w:t>
                      </w:r>
                    </w:p>
                    <w:p w14:paraId="2E6B6964" w14:textId="77777777" w:rsidR="00B45A5A" w:rsidRDefault="00B45A5A" w:rsidP="00B81808">
                      <w:pPr>
                        <w:pStyle w:val="ListParagraph"/>
                        <w:numPr>
                          <w:ilvl w:val="0"/>
                          <w:numId w:val="12"/>
                        </w:numPr>
                        <w:spacing w:after="0" w:line="240" w:lineRule="auto"/>
                        <w:ind w:left="714" w:hanging="357"/>
                        <w:rPr>
                          <w:szCs w:val="20"/>
                        </w:rPr>
                      </w:pPr>
                      <w:r>
                        <w:rPr>
                          <w:szCs w:val="20"/>
                        </w:rPr>
                        <w:t>Establish the purpose and scope of the cluster review, using an inquiry approach</w:t>
                      </w:r>
                    </w:p>
                    <w:p w14:paraId="69B6E5F6" w14:textId="77777777" w:rsidR="00B45A5A" w:rsidRDefault="00B45A5A" w:rsidP="00B81808">
                      <w:pPr>
                        <w:pStyle w:val="ListParagraph"/>
                        <w:numPr>
                          <w:ilvl w:val="0"/>
                          <w:numId w:val="12"/>
                        </w:numPr>
                        <w:spacing w:after="0" w:line="240" w:lineRule="auto"/>
                        <w:rPr>
                          <w:szCs w:val="20"/>
                        </w:rPr>
                      </w:pPr>
                      <w:r>
                        <w:rPr>
                          <w:szCs w:val="20"/>
                        </w:rPr>
                        <w:t>Clarify roles in peer review</w:t>
                      </w:r>
                    </w:p>
                    <w:p w14:paraId="28A0F6E5" w14:textId="77777777" w:rsidR="00B45A5A" w:rsidRDefault="00B45A5A" w:rsidP="00B81808">
                      <w:pPr>
                        <w:pStyle w:val="ListParagraph"/>
                        <w:numPr>
                          <w:ilvl w:val="0"/>
                          <w:numId w:val="12"/>
                        </w:numPr>
                        <w:spacing w:after="0" w:line="240" w:lineRule="auto"/>
                        <w:rPr>
                          <w:szCs w:val="20"/>
                        </w:rPr>
                      </w:pPr>
                      <w:r>
                        <w:rPr>
                          <w:szCs w:val="20"/>
                        </w:rPr>
                        <w:t>Seek clarification of cluster issues</w:t>
                      </w:r>
                    </w:p>
                    <w:p w14:paraId="422C7194" w14:textId="77777777" w:rsidR="00B45A5A" w:rsidRDefault="00B45A5A" w:rsidP="00B81808">
                      <w:pPr>
                        <w:pStyle w:val="ListParagraph"/>
                        <w:numPr>
                          <w:ilvl w:val="0"/>
                          <w:numId w:val="12"/>
                        </w:numPr>
                        <w:spacing w:after="0" w:line="240" w:lineRule="auto"/>
                        <w:rPr>
                          <w:szCs w:val="20"/>
                        </w:rPr>
                      </w:pPr>
                      <w:r>
                        <w:rPr>
                          <w:szCs w:val="20"/>
                        </w:rPr>
                        <w:t>Negotiate information and data needed</w:t>
                      </w:r>
                    </w:p>
                    <w:p w14:paraId="3E0E120F" w14:textId="77777777" w:rsidR="00B45A5A" w:rsidRDefault="00B45A5A" w:rsidP="00B81808">
                      <w:pPr>
                        <w:pStyle w:val="ListParagraph"/>
                        <w:numPr>
                          <w:ilvl w:val="0"/>
                          <w:numId w:val="12"/>
                        </w:numPr>
                        <w:spacing w:after="0" w:line="240" w:lineRule="auto"/>
                        <w:rPr>
                          <w:szCs w:val="20"/>
                        </w:rPr>
                      </w:pPr>
                      <w:r>
                        <w:rPr>
                          <w:szCs w:val="20"/>
                        </w:rPr>
                        <w:t>Negotiate the process.</w:t>
                      </w:r>
                    </w:p>
                    <w:p w14:paraId="3CD79461" w14:textId="77777777" w:rsidR="00B45A5A" w:rsidRDefault="00B45A5A" w:rsidP="00B81808">
                      <w:pPr>
                        <w:pStyle w:val="ListParagraph"/>
                        <w:numPr>
                          <w:ilvl w:val="0"/>
                          <w:numId w:val="8"/>
                        </w:numPr>
                        <w:spacing w:after="0" w:line="240" w:lineRule="auto"/>
                        <w:rPr>
                          <w:szCs w:val="20"/>
                        </w:rPr>
                      </w:pPr>
                      <w:r>
                        <w:rPr>
                          <w:szCs w:val="20"/>
                        </w:rPr>
                        <w:t>Set dates/timeframe of review</w:t>
                      </w:r>
                    </w:p>
                    <w:p w14:paraId="3564194B" w14:textId="77777777" w:rsidR="00B45A5A" w:rsidRDefault="00B45A5A" w:rsidP="00AB3966">
                      <w:pPr>
                        <w:jc w:val="center"/>
                        <w:rPr>
                          <w:b/>
                        </w:rPr>
                      </w:pPr>
                    </w:p>
                  </w:txbxContent>
                </v:textbox>
                <w10:wrap anchorx="margin"/>
              </v:roundrect>
            </w:pict>
          </mc:Fallback>
        </mc:AlternateContent>
      </w:r>
    </w:p>
    <w:p w14:paraId="21468A9B" w14:textId="77777777" w:rsidR="00AB3966" w:rsidRPr="006B6DD9" w:rsidRDefault="00AB3966" w:rsidP="00AB3966">
      <w:pPr>
        <w:jc w:val="center"/>
        <w:rPr>
          <w:rFonts w:ascii="Arial" w:hAnsi="Arial" w:cs="Arial"/>
          <w:szCs w:val="22"/>
        </w:rPr>
      </w:pPr>
    </w:p>
    <w:p w14:paraId="2A40327A" w14:textId="77777777" w:rsidR="00AB3966" w:rsidRPr="006B6DD9" w:rsidRDefault="00AB3966" w:rsidP="00AB3966">
      <w:pPr>
        <w:jc w:val="center"/>
        <w:rPr>
          <w:rFonts w:ascii="Arial" w:hAnsi="Arial" w:cs="Arial"/>
          <w:szCs w:val="22"/>
        </w:rPr>
      </w:pPr>
    </w:p>
    <w:p w14:paraId="7BDD47CF" w14:textId="77777777" w:rsidR="00AB3966" w:rsidRPr="006B6DD9" w:rsidRDefault="00AB3966" w:rsidP="00AB3966">
      <w:pPr>
        <w:jc w:val="center"/>
        <w:rPr>
          <w:rFonts w:ascii="Arial" w:hAnsi="Arial" w:cs="Arial"/>
          <w:szCs w:val="22"/>
        </w:rPr>
      </w:pPr>
    </w:p>
    <w:p w14:paraId="7318DA11" w14:textId="77777777" w:rsidR="00AB3966" w:rsidRPr="006B6DD9" w:rsidRDefault="00AB3966" w:rsidP="00AB3966">
      <w:pPr>
        <w:jc w:val="center"/>
        <w:rPr>
          <w:rFonts w:ascii="Arial" w:hAnsi="Arial" w:cs="Arial"/>
          <w:szCs w:val="22"/>
        </w:rPr>
      </w:pPr>
    </w:p>
    <w:p w14:paraId="1B72A069" w14:textId="77777777" w:rsidR="00AB3966" w:rsidRPr="006B6DD9" w:rsidRDefault="00AB3966" w:rsidP="00AB3966">
      <w:pPr>
        <w:jc w:val="center"/>
        <w:rPr>
          <w:rFonts w:ascii="Arial" w:hAnsi="Arial" w:cs="Arial"/>
          <w:szCs w:val="22"/>
        </w:rPr>
      </w:pPr>
    </w:p>
    <w:p w14:paraId="178094B8" w14:textId="77777777" w:rsidR="00AB3966" w:rsidRPr="006B6DD9" w:rsidRDefault="00AB3966" w:rsidP="00AB3966">
      <w:pPr>
        <w:jc w:val="center"/>
        <w:rPr>
          <w:rFonts w:ascii="Arial" w:hAnsi="Arial" w:cs="Arial"/>
          <w:szCs w:val="22"/>
        </w:rPr>
      </w:pPr>
    </w:p>
    <w:p w14:paraId="3AD60FA4" w14:textId="77777777" w:rsidR="00AB3966" w:rsidRPr="006B6DD9" w:rsidRDefault="00AB3966" w:rsidP="00AB3966">
      <w:pPr>
        <w:jc w:val="center"/>
        <w:rPr>
          <w:rFonts w:ascii="Arial" w:hAnsi="Arial" w:cs="Arial"/>
          <w:szCs w:val="22"/>
        </w:rPr>
      </w:pPr>
    </w:p>
    <w:p w14:paraId="4122D447" w14:textId="77777777" w:rsidR="00AB3966" w:rsidRPr="006B6DD9" w:rsidRDefault="00AB3966" w:rsidP="00AB3966">
      <w:pPr>
        <w:jc w:val="center"/>
        <w:rPr>
          <w:rFonts w:ascii="Arial" w:hAnsi="Arial" w:cs="Arial"/>
          <w:szCs w:val="22"/>
        </w:rPr>
      </w:pPr>
    </w:p>
    <w:p w14:paraId="70368F7E" w14:textId="77777777" w:rsidR="00AB3966" w:rsidRPr="006B6DD9" w:rsidRDefault="00AB3966" w:rsidP="00AB3966">
      <w:pPr>
        <w:jc w:val="center"/>
        <w:rPr>
          <w:rFonts w:ascii="Arial" w:hAnsi="Arial" w:cs="Arial"/>
          <w:szCs w:val="22"/>
        </w:rPr>
      </w:pPr>
    </w:p>
    <w:p w14:paraId="782BBD98" w14:textId="77777777" w:rsidR="00AB3966" w:rsidRPr="006B6DD9" w:rsidRDefault="00AB3966" w:rsidP="00AB3966">
      <w:pPr>
        <w:jc w:val="center"/>
        <w:rPr>
          <w:rFonts w:ascii="Arial" w:hAnsi="Arial" w:cs="Arial"/>
          <w:szCs w:val="22"/>
        </w:rPr>
      </w:pPr>
    </w:p>
    <w:p w14:paraId="411574EB" w14:textId="77777777" w:rsidR="00AB3966" w:rsidRPr="006B6DD9" w:rsidRDefault="00AB3966" w:rsidP="00AB3966">
      <w:pPr>
        <w:jc w:val="center"/>
        <w:rPr>
          <w:rFonts w:ascii="Arial" w:hAnsi="Arial" w:cs="Arial"/>
          <w:szCs w:val="22"/>
        </w:rPr>
      </w:pPr>
    </w:p>
    <w:p w14:paraId="6F332938" w14:textId="0743CA98" w:rsidR="00AB3966" w:rsidRPr="006B6DD9" w:rsidRDefault="001F04A9" w:rsidP="00AB3966">
      <w:pPr>
        <w:rPr>
          <w:rFonts w:ascii="Arial" w:hAnsi="Arial" w:cs="Arial"/>
          <w:b/>
          <w:szCs w:val="22"/>
        </w:rPr>
      </w:pPr>
      <w:r w:rsidRPr="006B6DD9">
        <w:rPr>
          <w:rFonts w:ascii="Arial" w:hAnsi="Arial" w:cs="Arial"/>
          <w:noProof/>
          <w:szCs w:val="22"/>
          <w:lang w:eastAsia="en-NZ"/>
        </w:rPr>
        <mc:AlternateContent>
          <mc:Choice Requires="wps">
            <w:drawing>
              <wp:anchor distT="0" distB="0" distL="114300" distR="114300" simplePos="0" relativeHeight="251696640" behindDoc="0" locked="0" layoutInCell="1" allowOverlap="1" wp14:anchorId="6FEE6F16" wp14:editId="1B4D0E1E">
                <wp:simplePos x="0" y="0"/>
                <wp:positionH relativeFrom="column">
                  <wp:posOffset>1035684</wp:posOffset>
                </wp:positionH>
                <wp:positionV relativeFrom="paragraph">
                  <wp:posOffset>42545</wp:posOffset>
                </wp:positionV>
                <wp:extent cx="45719" cy="354965"/>
                <wp:effectExtent l="57150" t="0" r="50165" b="6413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89346F3" id="AutoShape 18" o:spid="_x0000_s1026" type="#_x0000_t32" style="position:absolute;margin-left:81.55pt;margin-top:3.35pt;width:3.6pt;height:27.9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">
                <v:stroke endarrow="block"/>
              </v:shape>
            </w:pict>
          </mc:Fallback>
        </mc:AlternateContent>
      </w:r>
      <w:r w:rsidRPr="006B6DD9">
        <w:rPr>
          <w:rFonts w:ascii="Arial" w:hAnsi="Arial" w:cs="Arial"/>
          <w:noProof/>
          <w:szCs w:val="22"/>
          <w:lang w:eastAsia="en-NZ"/>
        </w:rPr>
        <mc:AlternateContent>
          <mc:Choice Requires="wps">
            <w:drawing>
              <wp:anchor distT="0" distB="0" distL="114300" distR="114300" simplePos="0" relativeHeight="251657728" behindDoc="0" locked="0" layoutInCell="1" allowOverlap="1" wp14:anchorId="1237438A" wp14:editId="6BAC9799">
                <wp:simplePos x="0" y="0"/>
                <wp:positionH relativeFrom="column">
                  <wp:posOffset>3285491</wp:posOffset>
                </wp:positionH>
                <wp:positionV relativeFrom="paragraph">
                  <wp:posOffset>42545</wp:posOffset>
                </wp:positionV>
                <wp:extent cx="45719" cy="374015"/>
                <wp:effectExtent l="38100" t="0" r="88265" b="64135"/>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04C41D" id="AutoShape 18" o:spid="_x0000_s1026" type="#_x0000_t32" style="position:absolute;margin-left:258.7pt;margin-top:3.35pt;width:3.6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">
                <v:stroke endarrow="block"/>
              </v:shape>
            </w:pict>
          </mc:Fallback>
        </mc:AlternateContent>
      </w:r>
    </w:p>
    <w:p w14:paraId="18C13EFC" w14:textId="2FD37580" w:rsidR="00AB3966" w:rsidRPr="006B6DD9" w:rsidRDefault="001F04A9" w:rsidP="00AB3966">
      <w:pPr>
        <w:rPr>
          <w:rFonts w:ascii="Arial" w:hAnsi="Arial" w:cs="Arial"/>
          <w:b/>
          <w:szCs w:val="22"/>
        </w:rPr>
      </w:pPr>
      <w:r w:rsidRPr="006B6DD9">
        <w:rPr>
          <w:rFonts w:ascii="Arial" w:hAnsi="Arial" w:cs="Arial"/>
          <w:noProof/>
          <w:szCs w:val="22"/>
          <w:lang w:eastAsia="en-NZ"/>
        </w:rPr>
        <mc:AlternateContent>
          <mc:Choice Requires="wps">
            <w:drawing>
              <wp:anchor distT="0" distB="0" distL="114300" distR="114300" simplePos="0" relativeHeight="251650560" behindDoc="0" locked="0" layoutInCell="1" allowOverlap="1" wp14:anchorId="04BE053B" wp14:editId="6C63AA92">
                <wp:simplePos x="0" y="0"/>
                <wp:positionH relativeFrom="column">
                  <wp:posOffset>2309495</wp:posOffset>
                </wp:positionH>
                <wp:positionV relativeFrom="paragraph">
                  <wp:posOffset>113030</wp:posOffset>
                </wp:positionV>
                <wp:extent cx="2114550" cy="1057275"/>
                <wp:effectExtent l="0" t="0" r="19050" b="2857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057275"/>
                        </a:xfrm>
                        <a:prstGeom prst="roundRect">
                          <a:avLst>
                            <a:gd name="adj" fmla="val 16667"/>
                          </a:avLst>
                        </a:prstGeom>
                        <a:solidFill>
                          <a:srgbClr val="FFFFFF"/>
                        </a:solidFill>
                        <a:ln w="9525">
                          <a:solidFill>
                            <a:srgbClr val="000000"/>
                          </a:solidFill>
                          <a:round/>
                          <a:headEnd/>
                          <a:tailEnd/>
                        </a:ln>
                      </wps:spPr>
                      <wps:txbx>
                        <w:txbxContent>
                          <w:p w14:paraId="3ECF8809" w14:textId="77777777" w:rsidR="00B45A5A" w:rsidRDefault="00B45A5A" w:rsidP="00AB3966">
                            <w:pPr>
                              <w:jc w:val="center"/>
                              <w:rPr>
                                <w:color w:val="009900"/>
                                <w:szCs w:val="22"/>
                              </w:rPr>
                            </w:pPr>
                            <w:r>
                              <w:rPr>
                                <w:b/>
                                <w:color w:val="0000FF"/>
                                <w:szCs w:val="22"/>
                              </w:rPr>
                              <w:t>Peer reviewers</w:t>
                            </w:r>
                            <w:r>
                              <w:rPr>
                                <w:color w:val="009900"/>
                                <w:szCs w:val="22"/>
                              </w:rPr>
                              <w:t xml:space="preserve"> </w:t>
                            </w:r>
                          </w:p>
                          <w:p w14:paraId="3AA28455" w14:textId="77777777" w:rsidR="00B45A5A" w:rsidRDefault="00B45A5A" w:rsidP="00AB3966">
                            <w:pPr>
                              <w:jc w:val="center"/>
                              <w:rPr>
                                <w:szCs w:val="22"/>
                              </w:rPr>
                            </w:pPr>
                            <w:r>
                              <w:rPr>
                                <w:szCs w:val="22"/>
                              </w:rPr>
                              <w:t>arrange questions, strategies etc to facilitate the review.</w:t>
                            </w:r>
                          </w:p>
                          <w:p w14:paraId="07BB7A2A" w14:textId="77777777" w:rsidR="00B45A5A" w:rsidRDefault="00B45A5A" w:rsidP="00AB3966">
                            <w:pPr>
                              <w:rPr>
                                <w:szCs w:val="22"/>
                              </w:rPr>
                            </w:pPr>
                          </w:p>
                          <w:p w14:paraId="3E4A4319" w14:textId="77777777" w:rsidR="00B45A5A" w:rsidRDefault="00B45A5A">
                            <w:pPr>
                              <w:jc w:val="center"/>
                              <w:rPr>
                                <w:i/>
                                <w:szCs w:val="22"/>
                              </w:rPr>
                            </w:pPr>
                            <w:r>
                              <w:rPr>
                                <w:b/>
                                <w:szCs w:val="22"/>
                              </w:rPr>
                              <w:t>Key function</w:t>
                            </w:r>
                            <w:r>
                              <w:rPr>
                                <w:szCs w:val="22"/>
                              </w:rPr>
                              <w:t xml:space="preserve">: </w:t>
                            </w:r>
                            <w:r>
                              <w:rPr>
                                <w:i/>
                                <w:szCs w:val="22"/>
                              </w:rPr>
                              <w:t>To seek clarity.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BE053B" id="AutoShape 11" o:spid="_x0000_s1035" style="position:absolute;margin-left:181.85pt;margin-top:8.9pt;width:166.5pt;height:8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">
                <v:textbox>
                  <w:txbxContent>
                    <w:p w14:paraId="3ECF8809" w14:textId="77777777" w:rsidR="00B45A5A" w:rsidRDefault="00B45A5A" w:rsidP="00AB3966">
                      <w:pPr>
                        <w:jc w:val="center"/>
                        <w:rPr>
                          <w:color w:val="009900"/>
                          <w:szCs w:val="22"/>
                        </w:rPr>
                      </w:pPr>
                      <w:r>
                        <w:rPr>
                          <w:b/>
                          <w:color w:val="0000FF"/>
                          <w:szCs w:val="22"/>
                        </w:rPr>
                        <w:t>Peer reviewers</w:t>
                      </w:r>
                      <w:r>
                        <w:rPr>
                          <w:color w:val="009900"/>
                          <w:szCs w:val="22"/>
                        </w:rPr>
                        <w:t xml:space="preserve"> </w:t>
                      </w:r>
                    </w:p>
                    <w:p w14:paraId="3AA28455" w14:textId="77777777" w:rsidR="00B45A5A" w:rsidRDefault="00B45A5A" w:rsidP="00AB3966">
                      <w:pPr>
                        <w:jc w:val="center"/>
                        <w:rPr>
                          <w:szCs w:val="22"/>
                        </w:rPr>
                      </w:pPr>
                      <w:r>
                        <w:rPr>
                          <w:szCs w:val="22"/>
                        </w:rPr>
                        <w:t>arrange questions, strategies etc to facilitate the review.</w:t>
                      </w:r>
                    </w:p>
                    <w:p w14:paraId="07BB7A2A" w14:textId="77777777" w:rsidR="00B45A5A" w:rsidRDefault="00B45A5A" w:rsidP="00AB3966">
                      <w:pPr>
                        <w:rPr>
                          <w:szCs w:val="22"/>
                        </w:rPr>
                      </w:pPr>
                    </w:p>
                    <w:p w14:paraId="3E4A4319" w14:textId="77777777" w:rsidR="00B45A5A" w:rsidRDefault="00B45A5A">
                      <w:pPr>
                        <w:jc w:val="center"/>
                        <w:rPr>
                          <w:i/>
                          <w:szCs w:val="22"/>
                        </w:rPr>
                      </w:pPr>
                      <w:r>
                        <w:rPr>
                          <w:b/>
                          <w:szCs w:val="22"/>
                        </w:rPr>
                        <w:t>Key function</w:t>
                      </w:r>
                      <w:r>
                        <w:rPr>
                          <w:szCs w:val="22"/>
                        </w:rPr>
                        <w:t xml:space="preserve">: </w:t>
                      </w:r>
                      <w:r>
                        <w:rPr>
                          <w:i/>
                          <w:szCs w:val="22"/>
                        </w:rPr>
                        <w:t>To seek clarity.</w:t>
                      </w:r>
                    </w:p>
                  </w:txbxContent>
                </v:textbox>
              </v:roundrect>
            </w:pict>
          </mc:Fallback>
        </mc:AlternateContent>
      </w:r>
      <w:r w:rsidRPr="006B6DD9">
        <w:rPr>
          <w:rFonts w:ascii="Arial" w:hAnsi="Arial" w:cs="Arial"/>
          <w:noProof/>
          <w:szCs w:val="22"/>
          <w:lang w:eastAsia="en-NZ"/>
        </w:rPr>
        <mc:AlternateContent>
          <mc:Choice Requires="wps">
            <w:drawing>
              <wp:anchor distT="0" distB="0" distL="114300" distR="114300" simplePos="0" relativeHeight="251649536" behindDoc="0" locked="0" layoutInCell="1" allowOverlap="1" wp14:anchorId="634D80B6" wp14:editId="51B25777">
                <wp:simplePos x="0" y="0"/>
                <wp:positionH relativeFrom="column">
                  <wp:posOffset>-14605</wp:posOffset>
                </wp:positionH>
                <wp:positionV relativeFrom="paragraph">
                  <wp:posOffset>122555</wp:posOffset>
                </wp:positionV>
                <wp:extent cx="2073910" cy="1057275"/>
                <wp:effectExtent l="0" t="0" r="2159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057275"/>
                        </a:xfrm>
                        <a:prstGeom prst="roundRect">
                          <a:avLst>
                            <a:gd name="adj" fmla="val 16667"/>
                          </a:avLst>
                        </a:prstGeom>
                        <a:solidFill>
                          <a:srgbClr val="FFFFFF"/>
                        </a:solidFill>
                        <a:ln w="9525">
                          <a:solidFill>
                            <a:srgbClr val="000000"/>
                          </a:solidFill>
                          <a:round/>
                          <a:headEnd/>
                          <a:tailEnd/>
                        </a:ln>
                      </wps:spPr>
                      <wps:txbx>
                        <w:txbxContent>
                          <w:p w14:paraId="64FFEA16" w14:textId="77777777" w:rsidR="00B45A5A" w:rsidRDefault="00B45A5A" w:rsidP="00AB3966">
                            <w:pPr>
                              <w:jc w:val="center"/>
                              <w:rPr>
                                <w:color w:val="FF0000"/>
                                <w:szCs w:val="22"/>
                              </w:rPr>
                            </w:pPr>
                            <w:r>
                              <w:rPr>
                                <w:b/>
                                <w:color w:val="FF0000"/>
                                <w:szCs w:val="22"/>
                              </w:rPr>
                              <w:t>Cluster manager</w:t>
                            </w:r>
                            <w:r>
                              <w:rPr>
                                <w:color w:val="FF0000"/>
                                <w:szCs w:val="22"/>
                              </w:rPr>
                              <w:t xml:space="preserve"> </w:t>
                            </w:r>
                          </w:p>
                          <w:p w14:paraId="48C44A4C" w14:textId="77777777" w:rsidR="00B45A5A" w:rsidRDefault="00B45A5A" w:rsidP="00AB3966">
                            <w:pPr>
                              <w:jc w:val="center"/>
                              <w:rPr>
                                <w:color w:val="FF0000"/>
                                <w:szCs w:val="22"/>
                              </w:rPr>
                            </w:pPr>
                            <w:r>
                              <w:rPr>
                                <w:color w:val="auto"/>
                                <w:szCs w:val="22"/>
                              </w:rPr>
                              <w:t>arranges schedule for the review, sends notification to those involved and arranges venues for meetings etc.</w:t>
                            </w:r>
                          </w:p>
                          <w:p w14:paraId="2D632C90" w14:textId="77777777" w:rsidR="00B45A5A" w:rsidRDefault="00B45A5A" w:rsidP="00AB396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4D80B6" id="Text Box 2" o:spid="_x0000_s1036" style="position:absolute;margin-left:-1.15pt;margin-top:9.65pt;width:163.3pt;height:8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">
                <v:textbox>
                  <w:txbxContent>
                    <w:p w14:paraId="64FFEA16" w14:textId="77777777" w:rsidR="00B45A5A" w:rsidRDefault="00B45A5A" w:rsidP="00AB3966">
                      <w:pPr>
                        <w:jc w:val="center"/>
                        <w:rPr>
                          <w:color w:val="FF0000"/>
                          <w:szCs w:val="22"/>
                        </w:rPr>
                      </w:pPr>
                      <w:r>
                        <w:rPr>
                          <w:b/>
                          <w:color w:val="FF0000"/>
                          <w:szCs w:val="22"/>
                        </w:rPr>
                        <w:t>Cluster manager</w:t>
                      </w:r>
                      <w:r>
                        <w:rPr>
                          <w:color w:val="FF0000"/>
                          <w:szCs w:val="22"/>
                        </w:rPr>
                        <w:t xml:space="preserve"> </w:t>
                      </w:r>
                    </w:p>
                    <w:p w14:paraId="48C44A4C" w14:textId="77777777" w:rsidR="00B45A5A" w:rsidRDefault="00B45A5A" w:rsidP="00AB3966">
                      <w:pPr>
                        <w:jc w:val="center"/>
                        <w:rPr>
                          <w:color w:val="FF0000"/>
                          <w:szCs w:val="22"/>
                        </w:rPr>
                      </w:pPr>
                      <w:r>
                        <w:rPr>
                          <w:color w:val="auto"/>
                          <w:szCs w:val="22"/>
                        </w:rPr>
                        <w:t>arranges schedule for the review, sends notification to those involved and arranges venues for meetings etc.</w:t>
                      </w:r>
                    </w:p>
                    <w:p w14:paraId="2D632C90" w14:textId="77777777" w:rsidR="00B45A5A" w:rsidRDefault="00B45A5A" w:rsidP="00AB3966">
                      <w:pPr>
                        <w:jc w:val="center"/>
                      </w:pPr>
                    </w:p>
                  </w:txbxContent>
                </v:textbox>
              </v:roundrect>
            </w:pict>
          </mc:Fallback>
        </mc:AlternateContent>
      </w:r>
    </w:p>
    <w:p w14:paraId="489A03EA" w14:textId="096EDEA4" w:rsidR="00AB3966" w:rsidRPr="006B6DD9" w:rsidRDefault="00AB3966" w:rsidP="00AB3966">
      <w:pPr>
        <w:pStyle w:val="Heading6"/>
        <w:rPr>
          <w:rStyle w:val="apple-style-span"/>
          <w:rFonts w:ascii="Arial" w:eastAsiaTheme="majorEastAsia" w:hAnsi="Arial" w:cs="Arial"/>
          <w:i w:val="0"/>
          <w:color w:val="1F497D" w:themeColor="text2"/>
          <w:szCs w:val="22"/>
        </w:rPr>
      </w:pPr>
    </w:p>
    <w:p w14:paraId="579514F4" w14:textId="010AE63D" w:rsidR="00AB3966" w:rsidRPr="006B6DD9" w:rsidRDefault="00AD64E7" w:rsidP="00AB3966">
      <w:pPr>
        <w:rPr>
          <w:rStyle w:val="apple-style-span"/>
          <w:rFonts w:ascii="Arial" w:eastAsiaTheme="majorEastAsia" w:hAnsi="Arial" w:cs="Arial"/>
          <w:color w:val="1F497D" w:themeColor="text2"/>
          <w:szCs w:val="22"/>
        </w:rPr>
      </w:pPr>
      <w:r w:rsidRPr="006B6DD9">
        <w:rPr>
          <w:rFonts w:ascii="Arial" w:hAnsi="Arial" w:cs="Arial"/>
          <w:noProof/>
          <w:szCs w:val="22"/>
          <w:lang w:eastAsia="en-NZ"/>
        </w:rPr>
        <mc:AlternateContent>
          <mc:Choice Requires="wps">
            <w:drawing>
              <wp:anchor distT="0" distB="0" distL="114300" distR="114300" simplePos="0" relativeHeight="251660800" behindDoc="0" locked="0" layoutInCell="1" allowOverlap="1" wp14:anchorId="2182ADCE" wp14:editId="26BA3537">
                <wp:simplePos x="0" y="0"/>
                <wp:positionH relativeFrom="column">
                  <wp:posOffset>-43180</wp:posOffset>
                </wp:positionH>
                <wp:positionV relativeFrom="paragraph">
                  <wp:posOffset>1959610</wp:posOffset>
                </wp:positionV>
                <wp:extent cx="4540250" cy="904875"/>
                <wp:effectExtent l="0" t="0" r="12700" b="2857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0" cy="904875"/>
                        </a:xfrm>
                        <a:prstGeom prst="roundRect">
                          <a:avLst>
                            <a:gd name="adj" fmla="val 16667"/>
                          </a:avLst>
                        </a:prstGeom>
                        <a:solidFill>
                          <a:srgbClr val="FFFFFF"/>
                        </a:solidFill>
                        <a:ln w="9525">
                          <a:solidFill>
                            <a:srgbClr val="000000"/>
                          </a:solidFill>
                          <a:round/>
                          <a:headEnd/>
                          <a:tailEnd/>
                        </a:ln>
                      </wps:spPr>
                      <wps:txbx>
                        <w:txbxContent>
                          <w:p w14:paraId="7BA0E3B1" w14:textId="77777777" w:rsidR="00B45A5A" w:rsidRDefault="00B45A5A" w:rsidP="00AB3966">
                            <w:pPr>
                              <w:jc w:val="center"/>
                              <w:rPr>
                                <w:szCs w:val="22"/>
                              </w:rPr>
                            </w:pPr>
                            <w:r>
                              <w:rPr>
                                <w:szCs w:val="22"/>
                              </w:rPr>
                              <w:t xml:space="preserve">Recommendations considered by </w:t>
                            </w:r>
                            <w:r w:rsidRPr="00686AF7">
                              <w:rPr>
                                <w:b/>
                                <w:color w:val="FF0000"/>
                                <w:szCs w:val="22"/>
                              </w:rPr>
                              <w:t>lead school</w:t>
                            </w:r>
                            <w:r>
                              <w:rPr>
                                <w:szCs w:val="22"/>
                              </w:rPr>
                              <w:t xml:space="preserve"> </w:t>
                            </w:r>
                          </w:p>
                          <w:p w14:paraId="664BF9AE" w14:textId="77777777" w:rsidR="00B45A5A" w:rsidRDefault="00B45A5A" w:rsidP="00AB3966">
                            <w:pPr>
                              <w:jc w:val="center"/>
                              <w:rPr>
                                <w:szCs w:val="22"/>
                              </w:rPr>
                            </w:pPr>
                            <w:r>
                              <w:rPr>
                                <w:szCs w:val="22"/>
                              </w:rPr>
                              <w:t>and included in the annual action plan and/or strategic plan where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2ADCE" id="AutoShape 21" o:spid="_x0000_s1037" style="position:absolute;margin-left:-3.4pt;margin-top:154.3pt;width:357.5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">
                <v:textbox>
                  <w:txbxContent>
                    <w:p w14:paraId="7BA0E3B1" w14:textId="77777777" w:rsidR="00B45A5A" w:rsidRDefault="00B45A5A" w:rsidP="00AB3966">
                      <w:pPr>
                        <w:jc w:val="center"/>
                        <w:rPr>
                          <w:szCs w:val="22"/>
                        </w:rPr>
                      </w:pPr>
                      <w:r>
                        <w:rPr>
                          <w:szCs w:val="22"/>
                        </w:rPr>
                        <w:t xml:space="preserve">Recommendations considered by </w:t>
                      </w:r>
                      <w:r w:rsidRPr="00686AF7">
                        <w:rPr>
                          <w:b/>
                          <w:color w:val="FF0000"/>
                          <w:szCs w:val="22"/>
                        </w:rPr>
                        <w:t>lead school</w:t>
                      </w:r>
                      <w:r>
                        <w:rPr>
                          <w:szCs w:val="22"/>
                        </w:rPr>
                        <w:t xml:space="preserve"> </w:t>
                      </w:r>
                    </w:p>
                    <w:p w14:paraId="664BF9AE" w14:textId="77777777" w:rsidR="00B45A5A" w:rsidRDefault="00B45A5A" w:rsidP="00AB3966">
                      <w:pPr>
                        <w:jc w:val="center"/>
                        <w:rPr>
                          <w:szCs w:val="22"/>
                        </w:rPr>
                      </w:pPr>
                      <w:r>
                        <w:rPr>
                          <w:szCs w:val="22"/>
                        </w:rPr>
                        <w:t>and included in the annual action plan and/or strategic plan where appropriate.</w:t>
                      </w:r>
                    </w:p>
                  </w:txbxContent>
                </v:textbox>
              </v:roundrect>
            </w:pict>
          </mc:Fallback>
        </mc:AlternateContent>
      </w:r>
      <w:r w:rsidR="001F04A9" w:rsidRPr="006B6DD9">
        <w:rPr>
          <w:rFonts w:ascii="Arial" w:hAnsi="Arial" w:cs="Arial"/>
          <w:noProof/>
          <w:szCs w:val="22"/>
          <w:lang w:eastAsia="en-NZ"/>
        </w:rPr>
        <mc:AlternateContent>
          <mc:Choice Requires="wps">
            <w:drawing>
              <wp:anchor distT="0" distB="0" distL="114300" distR="114300" simplePos="0" relativeHeight="251700736" behindDoc="0" locked="0" layoutInCell="1" allowOverlap="1" wp14:anchorId="2B1D2945" wp14:editId="4AFBF33E">
                <wp:simplePos x="0" y="0"/>
                <wp:positionH relativeFrom="column">
                  <wp:posOffset>2187575</wp:posOffset>
                </wp:positionH>
                <wp:positionV relativeFrom="paragraph">
                  <wp:posOffset>1814195</wp:posOffset>
                </wp:positionV>
                <wp:extent cx="0" cy="236220"/>
                <wp:effectExtent l="59690" t="13970" r="54610" b="1651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913263" id="AutoShape 18" o:spid="_x0000_s1026" type="#_x0000_t32" style="position:absolute;margin-left:172.25pt;margin-top:142.85pt;width:0;height:18.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">
                <v:stroke endarrow="block"/>
              </v:shape>
            </w:pict>
          </mc:Fallback>
        </mc:AlternateContent>
      </w:r>
      <w:r w:rsidR="001F04A9" w:rsidRPr="006B6DD9">
        <w:rPr>
          <w:rFonts w:ascii="Arial" w:hAnsi="Arial" w:cs="Arial"/>
          <w:noProof/>
          <w:szCs w:val="22"/>
          <w:lang w:eastAsia="en-NZ"/>
        </w:rPr>
        <mc:AlternateContent>
          <mc:Choice Requires="wps">
            <w:drawing>
              <wp:anchor distT="0" distB="0" distL="114300" distR="114300" simplePos="0" relativeHeight="251690496" behindDoc="0" locked="0" layoutInCell="1" allowOverlap="1" wp14:anchorId="5AF1E1F2" wp14:editId="32A51B87">
                <wp:simplePos x="0" y="0"/>
                <wp:positionH relativeFrom="column">
                  <wp:posOffset>1009650</wp:posOffset>
                </wp:positionH>
                <wp:positionV relativeFrom="paragraph">
                  <wp:posOffset>682625</wp:posOffset>
                </wp:positionV>
                <wp:extent cx="0" cy="236220"/>
                <wp:effectExtent l="59690" t="13970" r="54610" b="1651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95D339B" id="AutoShape 18" o:spid="_x0000_s1026" type="#_x0000_t32" style="position:absolute;margin-left:79.5pt;margin-top:53.75pt;width:0;height:1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">
                <v:stroke endarrow="block"/>
              </v:shape>
            </w:pict>
          </mc:Fallback>
        </mc:AlternateContent>
      </w:r>
      <w:r w:rsidR="001F04A9" w:rsidRPr="006B6DD9">
        <w:rPr>
          <w:rFonts w:ascii="Arial" w:hAnsi="Arial" w:cs="Arial"/>
          <w:noProof/>
          <w:szCs w:val="22"/>
          <w:lang w:eastAsia="en-NZ"/>
        </w:rPr>
        <mc:AlternateContent>
          <mc:Choice Requires="wps">
            <w:drawing>
              <wp:anchor distT="0" distB="0" distL="114300" distR="114300" simplePos="0" relativeHeight="251692544" behindDoc="0" locked="0" layoutInCell="1" allowOverlap="1" wp14:anchorId="4FF9B611" wp14:editId="4D05329C">
                <wp:simplePos x="0" y="0"/>
                <wp:positionH relativeFrom="column">
                  <wp:posOffset>3397250</wp:posOffset>
                </wp:positionH>
                <wp:positionV relativeFrom="paragraph">
                  <wp:posOffset>690245</wp:posOffset>
                </wp:positionV>
                <wp:extent cx="0" cy="236220"/>
                <wp:effectExtent l="59690" t="13970" r="54610" b="1651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DC9BC1A" id="AutoShape 18" o:spid="_x0000_s1026" type="#_x0000_t32" style="position:absolute;margin-left:267.5pt;margin-top:54.35pt;width:0;height:18.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">
                <v:stroke endarrow="block"/>
              </v:shape>
            </w:pict>
          </mc:Fallback>
        </mc:AlternateContent>
      </w:r>
      <w:r w:rsidR="001F04A9" w:rsidRPr="006B6DD9">
        <w:rPr>
          <w:rFonts w:ascii="Arial" w:hAnsi="Arial" w:cs="Arial"/>
          <w:noProof/>
          <w:szCs w:val="22"/>
          <w:lang w:eastAsia="en-NZ"/>
        </w:rPr>
        <mc:AlternateContent>
          <mc:Choice Requires="wps">
            <w:drawing>
              <wp:anchor distT="0" distB="0" distL="114300" distR="114300" simplePos="0" relativeHeight="251648512" behindDoc="0" locked="0" layoutInCell="1" allowOverlap="1" wp14:anchorId="210547E6" wp14:editId="139AA34C">
                <wp:simplePos x="0" y="0"/>
                <wp:positionH relativeFrom="margin">
                  <wp:align>left</wp:align>
                </wp:positionH>
                <wp:positionV relativeFrom="paragraph">
                  <wp:posOffset>810896</wp:posOffset>
                </wp:positionV>
                <wp:extent cx="4424045" cy="1019175"/>
                <wp:effectExtent l="0" t="0" r="14605" b="2857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4045" cy="1019175"/>
                        </a:xfrm>
                        <a:prstGeom prst="roundRect">
                          <a:avLst>
                            <a:gd name="adj" fmla="val 16667"/>
                          </a:avLst>
                        </a:prstGeom>
                        <a:solidFill>
                          <a:srgbClr val="FFFFFF"/>
                        </a:solidFill>
                        <a:ln w="9525">
                          <a:solidFill>
                            <a:srgbClr val="000000"/>
                          </a:solidFill>
                          <a:round/>
                          <a:headEnd/>
                          <a:tailEnd/>
                        </a:ln>
                      </wps:spPr>
                      <wps:txbx>
                        <w:txbxContent>
                          <w:p w14:paraId="6F2BFF6C" w14:textId="77777777" w:rsidR="00B45A5A" w:rsidRDefault="00B45A5A" w:rsidP="00AB3966">
                            <w:pPr>
                              <w:spacing w:after="120"/>
                              <w:jc w:val="center"/>
                              <w:rPr>
                                <w:szCs w:val="22"/>
                              </w:rPr>
                            </w:pPr>
                            <w:r>
                              <w:rPr>
                                <w:b/>
                                <w:szCs w:val="22"/>
                              </w:rPr>
                              <w:t>Review is facilitated</w:t>
                            </w:r>
                          </w:p>
                          <w:p w14:paraId="05F2BEBC" w14:textId="77777777" w:rsidR="00B45A5A" w:rsidRDefault="00B45A5A" w:rsidP="00AB3966">
                            <w:pPr>
                              <w:jc w:val="center"/>
                              <w:rPr>
                                <w:szCs w:val="22"/>
                              </w:rPr>
                            </w:pPr>
                            <w:r>
                              <w:rPr>
                                <w:b/>
                                <w:color w:val="0000FF"/>
                                <w:szCs w:val="22"/>
                              </w:rPr>
                              <w:t>Peer reviewers</w:t>
                            </w:r>
                            <w:r>
                              <w:rPr>
                                <w:szCs w:val="22"/>
                              </w:rPr>
                              <w:t xml:space="preserve"> collect information to identify key findings.</w:t>
                            </w:r>
                          </w:p>
                          <w:p w14:paraId="4C8BE65F" w14:textId="77777777" w:rsidR="00B45A5A" w:rsidRDefault="00B45A5A" w:rsidP="00AB3966">
                            <w:pPr>
                              <w:spacing w:after="120"/>
                              <w:jc w:val="center"/>
                              <w:rPr>
                                <w:szCs w:val="22"/>
                              </w:rPr>
                            </w:pPr>
                            <w:r>
                              <w:rPr>
                                <w:szCs w:val="22"/>
                              </w:rPr>
                              <w:t>Findings are communicated.</w:t>
                            </w:r>
                          </w:p>
                          <w:p w14:paraId="2E11AD91" w14:textId="77777777" w:rsidR="00B45A5A" w:rsidRDefault="00B45A5A" w:rsidP="00AB3966">
                            <w:pPr>
                              <w:jc w:val="center"/>
                              <w:rPr>
                                <w:szCs w:val="22"/>
                              </w:rPr>
                            </w:pPr>
                            <w:r>
                              <w:rPr>
                                <w:b/>
                                <w:color w:val="0000FF"/>
                                <w:szCs w:val="22"/>
                              </w:rPr>
                              <w:t>Peer reviewers</w:t>
                            </w:r>
                            <w:r>
                              <w:rPr>
                                <w:szCs w:val="22"/>
                              </w:rPr>
                              <w:t xml:space="preserve"> and </w:t>
                            </w:r>
                            <w:r>
                              <w:rPr>
                                <w:b/>
                                <w:color w:val="FF0000"/>
                                <w:szCs w:val="22"/>
                              </w:rPr>
                              <w:t>cluster manager</w:t>
                            </w:r>
                            <w:r>
                              <w:rPr>
                                <w:szCs w:val="22"/>
                              </w:rPr>
                              <w:t xml:space="preserve"> co-construct recommendations.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0547E6" id="AutoShape 9" o:spid="_x0000_s1038" style="position:absolute;margin-left:0;margin-top:63.85pt;width:348.35pt;height:80.2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">
                <v:textbox>
                  <w:txbxContent>
                    <w:p w14:paraId="6F2BFF6C" w14:textId="77777777" w:rsidR="00B45A5A" w:rsidRDefault="00B45A5A" w:rsidP="00AB3966">
                      <w:pPr>
                        <w:spacing w:after="120"/>
                        <w:jc w:val="center"/>
                        <w:rPr>
                          <w:szCs w:val="22"/>
                        </w:rPr>
                      </w:pPr>
                      <w:r>
                        <w:rPr>
                          <w:b/>
                          <w:szCs w:val="22"/>
                        </w:rPr>
                        <w:t>Review is facilitated</w:t>
                      </w:r>
                    </w:p>
                    <w:p w14:paraId="05F2BEBC" w14:textId="77777777" w:rsidR="00B45A5A" w:rsidRDefault="00B45A5A" w:rsidP="00AB3966">
                      <w:pPr>
                        <w:jc w:val="center"/>
                        <w:rPr>
                          <w:szCs w:val="22"/>
                        </w:rPr>
                      </w:pPr>
                      <w:r>
                        <w:rPr>
                          <w:b/>
                          <w:color w:val="0000FF"/>
                          <w:szCs w:val="22"/>
                        </w:rPr>
                        <w:t>Peer reviewers</w:t>
                      </w:r>
                      <w:r>
                        <w:rPr>
                          <w:szCs w:val="22"/>
                        </w:rPr>
                        <w:t xml:space="preserve"> collect information to identify key findings.</w:t>
                      </w:r>
                    </w:p>
                    <w:p w14:paraId="4C8BE65F" w14:textId="77777777" w:rsidR="00B45A5A" w:rsidRDefault="00B45A5A" w:rsidP="00AB3966">
                      <w:pPr>
                        <w:spacing w:after="120"/>
                        <w:jc w:val="center"/>
                        <w:rPr>
                          <w:szCs w:val="22"/>
                        </w:rPr>
                      </w:pPr>
                      <w:r>
                        <w:rPr>
                          <w:szCs w:val="22"/>
                        </w:rPr>
                        <w:t>Findings are communicated.</w:t>
                      </w:r>
                    </w:p>
                    <w:p w14:paraId="2E11AD91" w14:textId="77777777" w:rsidR="00B45A5A" w:rsidRDefault="00B45A5A" w:rsidP="00AB3966">
                      <w:pPr>
                        <w:jc w:val="center"/>
                        <w:rPr>
                          <w:szCs w:val="22"/>
                        </w:rPr>
                      </w:pPr>
                      <w:r>
                        <w:rPr>
                          <w:b/>
                          <w:color w:val="0000FF"/>
                          <w:szCs w:val="22"/>
                        </w:rPr>
                        <w:t>Peer reviewers</w:t>
                      </w:r>
                      <w:r>
                        <w:rPr>
                          <w:szCs w:val="22"/>
                        </w:rPr>
                        <w:t xml:space="preserve"> and </w:t>
                      </w:r>
                      <w:r>
                        <w:rPr>
                          <w:b/>
                          <w:color w:val="FF0000"/>
                          <w:szCs w:val="22"/>
                        </w:rPr>
                        <w:t>cluster manager</w:t>
                      </w:r>
                      <w:r>
                        <w:rPr>
                          <w:szCs w:val="22"/>
                        </w:rPr>
                        <w:t xml:space="preserve"> co-construct recommendations.</w:t>
                      </w:r>
                    </w:p>
                  </w:txbxContent>
                </v:textbox>
                <w10:wrap anchorx="margin"/>
              </v:roundrect>
            </w:pict>
          </mc:Fallback>
        </mc:AlternateContent>
      </w:r>
      <w:r w:rsidR="00F950B2" w:rsidRPr="006B6DD9">
        <w:rPr>
          <w:rFonts w:ascii="Arial" w:hAnsi="Arial" w:cs="Arial"/>
          <w:noProof/>
          <w:szCs w:val="22"/>
          <w:lang w:eastAsia="en-NZ"/>
        </w:rPr>
        <mc:AlternateContent>
          <mc:Choice Requires="wps">
            <w:drawing>
              <wp:anchor distT="0" distB="0" distL="114300" distR="114300" simplePos="0" relativeHeight="251642368" behindDoc="0" locked="0" layoutInCell="1" allowOverlap="1" wp14:anchorId="49A365BD" wp14:editId="788E7285">
                <wp:simplePos x="0" y="0"/>
                <wp:positionH relativeFrom="column">
                  <wp:posOffset>4643603</wp:posOffset>
                </wp:positionH>
                <wp:positionV relativeFrom="paragraph">
                  <wp:posOffset>827405</wp:posOffset>
                </wp:positionV>
                <wp:extent cx="1514475" cy="1442085"/>
                <wp:effectExtent l="14605" t="12700" r="13970" b="2159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44208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1DEBBBC" w14:textId="77777777" w:rsidR="00B45A5A" w:rsidRPr="00F32C22" w:rsidRDefault="00B45A5A" w:rsidP="00AB3966">
                            <w:pPr>
                              <w:spacing w:after="120"/>
                              <w:rPr>
                                <w:rFonts w:ascii="Calibri Light" w:hAnsi="Calibri Light"/>
                                <w:b/>
                                <w:i/>
                                <w:color w:val="auto"/>
                                <w:sz w:val="20"/>
                                <w:szCs w:val="20"/>
                              </w:rPr>
                            </w:pPr>
                            <w:r w:rsidRPr="00F32C22">
                              <w:rPr>
                                <w:rFonts w:ascii="Calibri Light" w:hAnsi="Calibri Light"/>
                                <w:b/>
                                <w:i/>
                                <w:color w:val="FF0000"/>
                                <w:sz w:val="20"/>
                                <w:szCs w:val="20"/>
                              </w:rPr>
                              <w:t xml:space="preserve">Lead school </w:t>
                            </w:r>
                            <w:r w:rsidRPr="00F32C22">
                              <w:rPr>
                                <w:rFonts w:ascii="Calibri Light" w:hAnsi="Calibri Light"/>
                                <w:b/>
                                <w:i/>
                                <w:color w:val="auto"/>
                                <w:sz w:val="20"/>
                                <w:szCs w:val="20"/>
                              </w:rPr>
                              <w:t>reports on the self/peer review in the annual report:</w:t>
                            </w:r>
                          </w:p>
                          <w:p w14:paraId="08D4FCC8" w14:textId="77777777" w:rsidR="00B45A5A" w:rsidRPr="00F32C22" w:rsidRDefault="00B45A5A" w:rsidP="00BE4073">
                            <w:pPr>
                              <w:pStyle w:val="ListParagraph"/>
                              <w:numPr>
                                <w:ilvl w:val="0"/>
                                <w:numId w:val="7"/>
                              </w:numPr>
                              <w:spacing w:after="0" w:line="240" w:lineRule="auto"/>
                              <w:ind w:left="284" w:hanging="284"/>
                              <w:rPr>
                                <w:rFonts w:ascii="Calibri Light" w:hAnsi="Calibri Light"/>
                                <w:i/>
                                <w:sz w:val="20"/>
                                <w:szCs w:val="20"/>
                              </w:rPr>
                            </w:pPr>
                            <w:r w:rsidRPr="00F32C22">
                              <w:rPr>
                                <w:rFonts w:ascii="Calibri Light" w:hAnsi="Calibri Light"/>
                                <w:i/>
                                <w:sz w:val="20"/>
                                <w:szCs w:val="20"/>
                              </w:rPr>
                              <w:t>Names of peer reviewers</w:t>
                            </w:r>
                          </w:p>
                          <w:p w14:paraId="6DF24445" w14:textId="77777777" w:rsidR="00B45A5A" w:rsidRPr="00F32C22" w:rsidRDefault="00B45A5A" w:rsidP="00BE4073">
                            <w:pPr>
                              <w:pStyle w:val="ListParagraph"/>
                              <w:numPr>
                                <w:ilvl w:val="0"/>
                                <w:numId w:val="7"/>
                              </w:numPr>
                              <w:ind w:left="284" w:hanging="284"/>
                              <w:rPr>
                                <w:rFonts w:ascii="Calibri Light" w:hAnsi="Calibri Light"/>
                                <w:i/>
                                <w:sz w:val="20"/>
                                <w:szCs w:val="20"/>
                              </w:rPr>
                            </w:pPr>
                            <w:r w:rsidRPr="00F32C22">
                              <w:rPr>
                                <w:rFonts w:ascii="Calibri Light" w:hAnsi="Calibri Light"/>
                                <w:i/>
                                <w:sz w:val="20"/>
                                <w:szCs w:val="20"/>
                              </w:rPr>
                              <w:t>Outline of process</w:t>
                            </w:r>
                          </w:p>
                          <w:p w14:paraId="0231ED14" w14:textId="77777777" w:rsidR="00B45A5A" w:rsidRPr="00F32C22" w:rsidRDefault="00B45A5A" w:rsidP="00BE4073">
                            <w:pPr>
                              <w:pStyle w:val="ListParagraph"/>
                              <w:numPr>
                                <w:ilvl w:val="0"/>
                                <w:numId w:val="7"/>
                              </w:numPr>
                              <w:ind w:left="284" w:hanging="284"/>
                              <w:rPr>
                                <w:rFonts w:ascii="Calibri Light" w:hAnsi="Calibri Light"/>
                                <w:sz w:val="18"/>
                                <w:szCs w:val="18"/>
                              </w:rPr>
                            </w:pPr>
                            <w:r w:rsidRPr="00F32C22">
                              <w:rPr>
                                <w:rFonts w:ascii="Calibri Light" w:hAnsi="Calibri Light"/>
                                <w:i/>
                                <w:sz w:val="20"/>
                                <w:szCs w:val="20"/>
                              </w:rPr>
                              <w:t>Recommendations</w:t>
                            </w:r>
                          </w:p>
                          <w:p w14:paraId="5060BBDB" w14:textId="77777777" w:rsidR="00B45A5A" w:rsidRDefault="00B45A5A" w:rsidP="00AB39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A365BD" id="Text Box 23" o:spid="_x0000_s1039" style="position:absolute;margin-left:365.65pt;margin-top:65.15pt;width:119.25pt;height:113.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" fillcolor="white [3201]" strokecolor="#d99594 [1941]" strokeweight="1pt">
                <v:fill color2="#e5b8b7 [1301]" focus="100%" type="gradient"/>
                <v:shadow on="t" color="#622423 [1605]" opacity=".5" offset="1pt"/>
                <v:textbox>
                  <w:txbxContent>
                    <w:p w14:paraId="71DEBBBC" w14:textId="77777777" w:rsidR="00B45A5A" w:rsidRPr="00F32C22" w:rsidRDefault="00B45A5A" w:rsidP="00AB3966">
                      <w:pPr>
                        <w:spacing w:after="120"/>
                        <w:rPr>
                          <w:rFonts w:ascii="Calibri Light" w:hAnsi="Calibri Light"/>
                          <w:b/>
                          <w:i/>
                          <w:color w:val="auto"/>
                          <w:sz w:val="20"/>
                          <w:szCs w:val="20"/>
                        </w:rPr>
                      </w:pPr>
                      <w:r w:rsidRPr="00F32C22">
                        <w:rPr>
                          <w:rFonts w:ascii="Calibri Light" w:hAnsi="Calibri Light"/>
                          <w:b/>
                          <w:i/>
                          <w:color w:val="FF0000"/>
                          <w:sz w:val="20"/>
                          <w:szCs w:val="20"/>
                        </w:rPr>
                        <w:t xml:space="preserve">Lead school </w:t>
                      </w:r>
                      <w:r w:rsidRPr="00F32C22">
                        <w:rPr>
                          <w:rFonts w:ascii="Calibri Light" w:hAnsi="Calibri Light"/>
                          <w:b/>
                          <w:i/>
                          <w:color w:val="auto"/>
                          <w:sz w:val="20"/>
                          <w:szCs w:val="20"/>
                        </w:rPr>
                        <w:t>reports on the self/peer review in the annual report:</w:t>
                      </w:r>
                    </w:p>
                    <w:p w14:paraId="08D4FCC8" w14:textId="77777777" w:rsidR="00B45A5A" w:rsidRPr="00F32C22" w:rsidRDefault="00B45A5A" w:rsidP="00BE4073">
                      <w:pPr>
                        <w:pStyle w:val="ListParagraph"/>
                        <w:numPr>
                          <w:ilvl w:val="0"/>
                          <w:numId w:val="7"/>
                        </w:numPr>
                        <w:spacing w:after="0" w:line="240" w:lineRule="auto"/>
                        <w:ind w:left="284" w:hanging="284"/>
                        <w:rPr>
                          <w:rFonts w:ascii="Calibri Light" w:hAnsi="Calibri Light"/>
                          <w:i/>
                          <w:sz w:val="20"/>
                          <w:szCs w:val="20"/>
                        </w:rPr>
                      </w:pPr>
                      <w:r w:rsidRPr="00F32C22">
                        <w:rPr>
                          <w:rFonts w:ascii="Calibri Light" w:hAnsi="Calibri Light"/>
                          <w:i/>
                          <w:sz w:val="20"/>
                          <w:szCs w:val="20"/>
                        </w:rPr>
                        <w:t>Names of peer reviewers</w:t>
                      </w:r>
                    </w:p>
                    <w:p w14:paraId="6DF24445" w14:textId="77777777" w:rsidR="00B45A5A" w:rsidRPr="00F32C22" w:rsidRDefault="00B45A5A" w:rsidP="00BE4073">
                      <w:pPr>
                        <w:pStyle w:val="ListParagraph"/>
                        <w:numPr>
                          <w:ilvl w:val="0"/>
                          <w:numId w:val="7"/>
                        </w:numPr>
                        <w:ind w:left="284" w:hanging="284"/>
                        <w:rPr>
                          <w:rFonts w:ascii="Calibri Light" w:hAnsi="Calibri Light"/>
                          <w:i/>
                          <w:sz w:val="20"/>
                          <w:szCs w:val="20"/>
                        </w:rPr>
                      </w:pPr>
                      <w:r w:rsidRPr="00F32C22">
                        <w:rPr>
                          <w:rFonts w:ascii="Calibri Light" w:hAnsi="Calibri Light"/>
                          <w:i/>
                          <w:sz w:val="20"/>
                          <w:szCs w:val="20"/>
                        </w:rPr>
                        <w:t>Outline of process</w:t>
                      </w:r>
                    </w:p>
                    <w:p w14:paraId="0231ED14" w14:textId="77777777" w:rsidR="00B45A5A" w:rsidRPr="00F32C22" w:rsidRDefault="00B45A5A" w:rsidP="00BE4073">
                      <w:pPr>
                        <w:pStyle w:val="ListParagraph"/>
                        <w:numPr>
                          <w:ilvl w:val="0"/>
                          <w:numId w:val="7"/>
                        </w:numPr>
                        <w:ind w:left="284" w:hanging="284"/>
                        <w:rPr>
                          <w:rFonts w:ascii="Calibri Light" w:hAnsi="Calibri Light"/>
                          <w:sz w:val="18"/>
                          <w:szCs w:val="18"/>
                        </w:rPr>
                      </w:pPr>
                      <w:r w:rsidRPr="00F32C22">
                        <w:rPr>
                          <w:rFonts w:ascii="Calibri Light" w:hAnsi="Calibri Light"/>
                          <w:i/>
                          <w:sz w:val="20"/>
                          <w:szCs w:val="20"/>
                        </w:rPr>
                        <w:t>Recommendations</w:t>
                      </w:r>
                    </w:p>
                    <w:p w14:paraId="5060BBDB" w14:textId="77777777" w:rsidR="00B45A5A" w:rsidRDefault="00B45A5A" w:rsidP="00AB3966"/>
                  </w:txbxContent>
                </v:textbox>
              </v:rect>
            </w:pict>
          </mc:Fallback>
        </mc:AlternateContent>
      </w:r>
      <w:r w:rsidR="00AB3966" w:rsidRPr="006B6DD9">
        <w:rPr>
          <w:rStyle w:val="apple-style-span"/>
          <w:rFonts w:ascii="Arial" w:eastAsiaTheme="majorEastAsia" w:hAnsi="Arial" w:cs="Arial"/>
          <w:b/>
          <w:i/>
          <w:color w:val="1F497D" w:themeColor="text2"/>
          <w:szCs w:val="22"/>
        </w:rPr>
        <w:br w:type="page"/>
      </w:r>
    </w:p>
    <w:p w14:paraId="0D51B287" w14:textId="53A6D481" w:rsidR="00AB3966" w:rsidRPr="006524F3" w:rsidRDefault="00AB3966" w:rsidP="00AF1F36">
      <w:pPr>
        <w:pStyle w:val="Heading6"/>
        <w:spacing w:before="480" w:after="200"/>
        <w:rPr>
          <w:rStyle w:val="apple-style-span"/>
          <w:rFonts w:ascii="Arial" w:eastAsiaTheme="majorEastAsia" w:hAnsi="Arial" w:cs="Arial"/>
          <w:i w:val="0"/>
          <w:color w:val="auto"/>
          <w:sz w:val="24"/>
          <w:szCs w:val="24"/>
        </w:rPr>
      </w:pPr>
      <w:r w:rsidRPr="006524F3">
        <w:rPr>
          <w:rStyle w:val="apple-style-span"/>
          <w:rFonts w:ascii="Arial" w:eastAsiaTheme="majorEastAsia" w:hAnsi="Arial" w:cs="Arial"/>
          <w:i w:val="0"/>
          <w:color w:val="auto"/>
          <w:sz w:val="24"/>
          <w:szCs w:val="24"/>
        </w:rPr>
        <w:lastRenderedPageBreak/>
        <w:t>Externally</w:t>
      </w:r>
      <w:r w:rsidR="00CE2DF0" w:rsidRPr="006524F3">
        <w:rPr>
          <w:rStyle w:val="apple-style-span"/>
          <w:rFonts w:ascii="Arial" w:eastAsiaTheme="majorEastAsia" w:hAnsi="Arial" w:cs="Arial"/>
          <w:i w:val="0"/>
          <w:color w:val="auto"/>
          <w:sz w:val="24"/>
          <w:szCs w:val="24"/>
        </w:rPr>
        <w:t xml:space="preserve"> </w:t>
      </w:r>
      <w:r w:rsidRPr="006524F3">
        <w:rPr>
          <w:rStyle w:val="apple-style-span"/>
          <w:rFonts w:ascii="Arial" w:eastAsiaTheme="majorEastAsia" w:hAnsi="Arial" w:cs="Arial"/>
          <w:i w:val="0"/>
          <w:color w:val="auto"/>
          <w:sz w:val="24"/>
          <w:szCs w:val="24"/>
        </w:rPr>
        <w:t>initiated reviews</w:t>
      </w:r>
    </w:p>
    <w:p w14:paraId="19BA1CB1" w14:textId="6789CE2E" w:rsidR="00964216" w:rsidRDefault="00AB3966" w:rsidP="001F04A9">
      <w:pPr>
        <w:jc w:val="both"/>
        <w:rPr>
          <w:rFonts w:ascii="Arial" w:hAnsi="Arial" w:cs="Arial"/>
          <w:szCs w:val="22"/>
        </w:rPr>
      </w:pPr>
      <w:r w:rsidRPr="006B6DD9">
        <w:rPr>
          <w:rFonts w:ascii="Arial" w:hAnsi="Arial" w:cs="Arial"/>
          <w:b/>
          <w:szCs w:val="22"/>
        </w:rPr>
        <w:t>Education Review Office (ERO)</w:t>
      </w:r>
    </w:p>
    <w:p w14:paraId="1EC6FD7A" w14:textId="77777777" w:rsidR="00964216" w:rsidRDefault="00964216" w:rsidP="00964216">
      <w:pPr>
        <w:jc w:val="both"/>
        <w:rPr>
          <w:rFonts w:ascii="Arial" w:hAnsi="Arial" w:cs="Arial"/>
        </w:rPr>
      </w:pPr>
      <w:r>
        <w:rPr>
          <w:rFonts w:ascii="Arial" w:hAnsi="Arial" w:cs="Arial"/>
        </w:rPr>
        <w:t xml:space="preserve">In Term 4, 2020 ERO introduced a new approach to external evaluation in schools. ERO is shifting from event-based external reviews to supporting each school in a process of continuous improvement. This more differentiated approach takes account of each school’s context, culture and needs. It aims to strengthen the capability of all schools through embedding a continuous improvement approach, strengthening schools’ own engagement with, and accountability, to whānau. </w:t>
      </w:r>
    </w:p>
    <w:p w14:paraId="66636461" w14:textId="77777777" w:rsidR="00964216" w:rsidRDefault="00964216" w:rsidP="00964216">
      <w:pPr>
        <w:jc w:val="both"/>
        <w:rPr>
          <w:rFonts w:ascii="Arial" w:hAnsi="Arial" w:cs="Arial"/>
        </w:rPr>
      </w:pPr>
    </w:p>
    <w:p w14:paraId="6FA5EE81" w14:textId="52F6F009" w:rsidR="00964216" w:rsidRDefault="00964216" w:rsidP="00964216">
      <w:pPr>
        <w:jc w:val="both"/>
        <w:rPr>
          <w:rFonts w:ascii="Arial" w:hAnsi="Arial" w:cs="Arial"/>
          <w:color w:val="auto"/>
          <w:szCs w:val="22"/>
        </w:rPr>
      </w:pPr>
      <w:r>
        <w:rPr>
          <w:rFonts w:ascii="Arial" w:hAnsi="Arial" w:cs="Arial"/>
        </w:rPr>
        <w:t xml:space="preserve">ERO is working collaboratively with each school in an ongoing way over a three-year cycle and supporting schools to engage in internal evaluation for improvement. This improvement-oriented approach aligns reporting and use of evaluation findings to each school’s strategic planning and annual reporting cycle, and associated activities. Evaluation activities may involve the Resource Teacher: Learning and Behaviour (RTLB) depending on the focus of the evaluation decided with each school. </w:t>
      </w:r>
    </w:p>
    <w:p w14:paraId="0118E80B" w14:textId="77777777" w:rsidR="00CB7EE4" w:rsidRDefault="00CB7EE4" w:rsidP="00F63FB3">
      <w:pPr>
        <w:jc w:val="both"/>
        <w:rPr>
          <w:rFonts w:ascii="Arial" w:hAnsi="Arial" w:cs="Arial"/>
          <w:b/>
          <w:szCs w:val="22"/>
        </w:rPr>
      </w:pPr>
    </w:p>
    <w:p w14:paraId="1CCBC2E0" w14:textId="53A1CBEB" w:rsidR="00D8785E" w:rsidRPr="006B6DD9" w:rsidRDefault="00AB3966" w:rsidP="00F63FB3">
      <w:pPr>
        <w:jc w:val="both"/>
        <w:rPr>
          <w:rFonts w:ascii="Arial" w:hAnsi="Arial" w:cs="Arial"/>
          <w:b/>
          <w:szCs w:val="22"/>
        </w:rPr>
      </w:pPr>
      <w:r w:rsidRPr="006B6DD9">
        <w:rPr>
          <w:rFonts w:ascii="Arial" w:hAnsi="Arial" w:cs="Arial"/>
          <w:b/>
          <w:szCs w:val="22"/>
        </w:rPr>
        <w:t>Ministry of Education</w:t>
      </w:r>
    </w:p>
    <w:p w14:paraId="4FFFC6DE" w14:textId="77777777" w:rsidR="009B134E" w:rsidRPr="006B6DD9" w:rsidRDefault="00AB3966">
      <w:pPr>
        <w:jc w:val="both"/>
        <w:rPr>
          <w:rFonts w:ascii="Arial" w:hAnsi="Arial" w:cs="Arial"/>
          <w:b/>
          <w:szCs w:val="22"/>
        </w:rPr>
      </w:pPr>
      <w:r w:rsidRPr="006B6DD9">
        <w:rPr>
          <w:rFonts w:ascii="Arial" w:hAnsi="Arial" w:cs="Arial"/>
          <w:szCs w:val="22"/>
        </w:rPr>
        <w:t xml:space="preserve">From time to time the Ministry may conduct a review of an RTLB cluster. </w:t>
      </w:r>
    </w:p>
    <w:p w14:paraId="3891186C" w14:textId="77777777" w:rsidR="00A6227A" w:rsidRPr="006524F3" w:rsidRDefault="00A6227A" w:rsidP="00AF1F36">
      <w:pPr>
        <w:pStyle w:val="Heading6"/>
        <w:spacing w:before="480" w:after="200"/>
        <w:rPr>
          <w:rStyle w:val="apple-style-span"/>
          <w:rFonts w:ascii="Arial" w:eastAsiaTheme="majorEastAsia" w:hAnsi="Arial" w:cs="Arial"/>
          <w:i w:val="0"/>
          <w:color w:val="auto"/>
          <w:sz w:val="24"/>
          <w:szCs w:val="24"/>
        </w:rPr>
      </w:pPr>
      <w:r w:rsidRPr="006524F3">
        <w:rPr>
          <w:rStyle w:val="apple-style-span"/>
          <w:rFonts w:ascii="Arial" w:eastAsiaTheme="majorEastAsia" w:hAnsi="Arial" w:cs="Arial"/>
          <w:i w:val="0"/>
          <w:color w:val="auto"/>
          <w:sz w:val="24"/>
          <w:szCs w:val="24"/>
        </w:rPr>
        <w:t>Record keeping</w:t>
      </w:r>
    </w:p>
    <w:p w14:paraId="3162C1D3" w14:textId="77777777" w:rsidR="0075319F" w:rsidRPr="00A6227A" w:rsidRDefault="0075319F" w:rsidP="00F63FB3">
      <w:pPr>
        <w:pStyle w:val="Heading6"/>
        <w:spacing w:before="0" w:after="0"/>
        <w:rPr>
          <w:rStyle w:val="apple-style-span"/>
          <w:rFonts w:ascii="Arial" w:eastAsiaTheme="majorEastAsia" w:hAnsi="Arial" w:cs="Arial"/>
          <w:i w:val="0"/>
          <w:color w:val="000000" w:themeColor="text1"/>
          <w:szCs w:val="22"/>
        </w:rPr>
      </w:pPr>
      <w:r w:rsidRPr="00A6227A">
        <w:rPr>
          <w:rStyle w:val="apple-style-span"/>
          <w:rFonts w:ascii="Arial" w:eastAsiaTheme="majorEastAsia" w:hAnsi="Arial" w:cs="Arial"/>
          <w:i w:val="0"/>
          <w:color w:val="000000" w:themeColor="text1"/>
          <w:szCs w:val="22"/>
        </w:rPr>
        <w:t>RTLB interventions</w:t>
      </w:r>
    </w:p>
    <w:p w14:paraId="34B28648" w14:textId="77777777" w:rsidR="0075319F" w:rsidRPr="006B6DD9" w:rsidRDefault="0075319F" w:rsidP="00CB7EE4">
      <w:pPr>
        <w:jc w:val="both"/>
        <w:rPr>
          <w:rStyle w:val="apple-style-span"/>
          <w:rFonts w:ascii="Arial" w:eastAsiaTheme="majorEastAsia" w:hAnsi="Arial" w:cs="Arial"/>
          <w:b/>
          <w:i/>
          <w:szCs w:val="22"/>
        </w:rPr>
      </w:pPr>
      <w:r w:rsidRPr="006B6DD9">
        <w:rPr>
          <w:rFonts w:ascii="Arial" w:hAnsi="Arial" w:cs="Arial"/>
          <w:szCs w:val="22"/>
        </w:rPr>
        <w:t xml:space="preserve">Cluster managers ensure RTLB </w:t>
      </w:r>
      <w:r w:rsidRPr="006B6DD9">
        <w:rPr>
          <w:rStyle w:val="apple-style-span"/>
          <w:rFonts w:ascii="Arial" w:eastAsiaTheme="majorEastAsia" w:hAnsi="Arial" w:cs="Arial"/>
          <w:szCs w:val="22"/>
        </w:rPr>
        <w:t xml:space="preserve">gather and record evidence that demonstrates the effectiveness of their interventions and improved outcomes for students. </w:t>
      </w:r>
    </w:p>
    <w:p w14:paraId="56048102" w14:textId="05D5FE66" w:rsidR="00D76598" w:rsidRDefault="0075319F" w:rsidP="00CB7EE4">
      <w:pPr>
        <w:jc w:val="both"/>
        <w:rPr>
          <w:rStyle w:val="apple-style-span"/>
          <w:rFonts w:ascii="Arial" w:eastAsiaTheme="majorEastAsia" w:hAnsi="Arial" w:cs="Arial"/>
          <w:szCs w:val="22"/>
        </w:rPr>
      </w:pPr>
      <w:r w:rsidRPr="006B6DD9">
        <w:rPr>
          <w:rStyle w:val="apple-style-span"/>
          <w:rFonts w:ascii="Arial" w:eastAsiaTheme="majorEastAsia" w:hAnsi="Arial" w:cs="Arial"/>
          <w:szCs w:val="22"/>
        </w:rPr>
        <w:t>RTLB collect and record data and information during involvement with individual students, groups of students and with schools. They use the data to analyse the</w:t>
      </w:r>
      <w:r w:rsidR="00C743B2" w:rsidRPr="006B6DD9">
        <w:rPr>
          <w:rStyle w:val="apple-style-span"/>
          <w:rFonts w:ascii="Arial" w:eastAsiaTheme="majorEastAsia" w:hAnsi="Arial" w:cs="Arial"/>
          <w:szCs w:val="22"/>
        </w:rPr>
        <w:t xml:space="preserve"> effectiveness of the</w:t>
      </w:r>
      <w:r w:rsidRPr="006B6DD9">
        <w:rPr>
          <w:rStyle w:val="apple-style-span"/>
          <w:rFonts w:ascii="Arial" w:eastAsiaTheme="majorEastAsia" w:hAnsi="Arial" w:cs="Arial"/>
          <w:szCs w:val="22"/>
        </w:rPr>
        <w:t xml:space="preserve"> interventions</w:t>
      </w:r>
      <w:r w:rsidR="004B5F5F" w:rsidRPr="006B6DD9">
        <w:rPr>
          <w:rStyle w:val="apple-style-span"/>
          <w:rFonts w:ascii="Arial" w:eastAsiaTheme="majorEastAsia" w:hAnsi="Arial" w:cs="Arial"/>
          <w:szCs w:val="22"/>
        </w:rPr>
        <w:t xml:space="preserve"> and </w:t>
      </w:r>
      <w:r w:rsidRPr="006B6DD9">
        <w:rPr>
          <w:rStyle w:val="apple-style-span"/>
          <w:rFonts w:ascii="Arial" w:eastAsiaTheme="majorEastAsia" w:hAnsi="Arial" w:cs="Arial"/>
          <w:szCs w:val="22"/>
        </w:rPr>
        <w:t>a</w:t>
      </w:r>
      <w:r w:rsidR="004B5F5F" w:rsidRPr="006B6DD9">
        <w:rPr>
          <w:rStyle w:val="apple-style-span"/>
          <w:rFonts w:ascii="Arial" w:eastAsiaTheme="majorEastAsia" w:hAnsi="Arial" w:cs="Arial"/>
          <w:szCs w:val="22"/>
        </w:rPr>
        <w:t xml:space="preserve">reas for practice improvement.  </w:t>
      </w:r>
    </w:p>
    <w:p w14:paraId="032FB3B1" w14:textId="77777777" w:rsidR="00950285" w:rsidRDefault="00950285" w:rsidP="00F63FB3">
      <w:pPr>
        <w:pStyle w:val="Heading6"/>
        <w:spacing w:before="0" w:after="0"/>
        <w:rPr>
          <w:rStyle w:val="apple-style-span"/>
          <w:rFonts w:ascii="Arial" w:eastAsiaTheme="majorEastAsia" w:hAnsi="Arial" w:cs="Arial"/>
          <w:i w:val="0"/>
          <w:color w:val="000000" w:themeColor="text1"/>
          <w:szCs w:val="22"/>
        </w:rPr>
      </w:pPr>
    </w:p>
    <w:p w14:paraId="1B95FB00" w14:textId="5831A264" w:rsidR="0075319F" w:rsidRPr="00A6227A" w:rsidRDefault="0075319F" w:rsidP="00F63FB3">
      <w:pPr>
        <w:pStyle w:val="Heading6"/>
        <w:spacing w:before="0" w:after="0"/>
        <w:rPr>
          <w:rStyle w:val="apple-style-span"/>
          <w:rFonts w:ascii="Arial" w:eastAsiaTheme="majorEastAsia" w:hAnsi="Arial" w:cs="Arial"/>
          <w:b w:val="0"/>
          <w:i w:val="0"/>
          <w:color w:val="000000" w:themeColor="text1"/>
          <w:szCs w:val="22"/>
        </w:rPr>
      </w:pPr>
      <w:r w:rsidRPr="00A6227A">
        <w:rPr>
          <w:rStyle w:val="apple-style-span"/>
          <w:rFonts w:ascii="Arial" w:eastAsiaTheme="majorEastAsia" w:hAnsi="Arial" w:cs="Arial"/>
          <w:i w:val="0"/>
          <w:color w:val="000000" w:themeColor="text1"/>
          <w:szCs w:val="22"/>
        </w:rPr>
        <w:t xml:space="preserve">Data collection system </w:t>
      </w:r>
    </w:p>
    <w:p w14:paraId="63CAFDE6" w14:textId="77777777" w:rsidR="0075319F" w:rsidRPr="006B6DD9" w:rsidRDefault="0075319F" w:rsidP="00CB7EE4">
      <w:pPr>
        <w:jc w:val="both"/>
        <w:rPr>
          <w:rFonts w:ascii="Arial" w:eastAsiaTheme="majorEastAsia" w:hAnsi="Arial" w:cs="Arial"/>
          <w:szCs w:val="22"/>
        </w:rPr>
      </w:pPr>
      <w:r w:rsidRPr="006B6DD9">
        <w:rPr>
          <w:rFonts w:ascii="Arial" w:hAnsi="Arial" w:cs="Arial"/>
          <w:szCs w:val="22"/>
        </w:rPr>
        <w:t>RTLB use the cluster’s data collection system for recording case work and service outcomes.</w:t>
      </w:r>
    </w:p>
    <w:p w14:paraId="7D05D4A4" w14:textId="1A1141ED" w:rsidR="0075319F" w:rsidRPr="006B6DD9" w:rsidRDefault="0075319F" w:rsidP="00CB7EE4">
      <w:pPr>
        <w:jc w:val="both"/>
        <w:rPr>
          <w:rFonts w:ascii="Arial" w:hAnsi="Arial" w:cs="Arial"/>
          <w:szCs w:val="22"/>
        </w:rPr>
      </w:pPr>
      <w:r w:rsidRPr="006B6DD9">
        <w:rPr>
          <w:rFonts w:ascii="Arial" w:hAnsi="Arial" w:cs="Arial"/>
          <w:szCs w:val="22"/>
        </w:rPr>
        <w:t xml:space="preserve">Cluster managers ensure that the data collection system gathers the specific data required by the Ministry and that it meets the necessary </w:t>
      </w:r>
      <w:r w:rsidR="00B85D6E" w:rsidRPr="006B6DD9">
        <w:rPr>
          <w:rFonts w:ascii="Arial" w:hAnsi="Arial" w:cs="Arial"/>
          <w:szCs w:val="22"/>
        </w:rPr>
        <w:t>privacy and security standards</w:t>
      </w:r>
      <w:r w:rsidR="00B540A4" w:rsidRPr="006B6DD9">
        <w:rPr>
          <w:rFonts w:ascii="Arial" w:hAnsi="Arial" w:cs="Arial"/>
          <w:szCs w:val="22"/>
        </w:rPr>
        <w:t>,</w:t>
      </w:r>
      <w:r w:rsidR="00063F5E">
        <w:rPr>
          <w:rFonts w:ascii="Arial" w:hAnsi="Arial" w:cs="Arial"/>
          <w:szCs w:val="22"/>
        </w:rPr>
        <w:t xml:space="preserve"> as described in the </w:t>
      </w:r>
      <w:hyperlink r:id="rId41" w:history="1">
        <w:r w:rsidR="00063F5E" w:rsidRPr="007C0818">
          <w:rPr>
            <w:rStyle w:val="Hyperlink"/>
            <w:rFonts w:ascii="Arial" w:hAnsi="Arial" w:cs="Arial"/>
            <w:szCs w:val="22"/>
          </w:rPr>
          <w:t xml:space="preserve">New Zealand Privacy Act </w:t>
        </w:r>
        <w:r w:rsidR="00D27AD3">
          <w:rPr>
            <w:rStyle w:val="Hyperlink"/>
            <w:rFonts w:ascii="Arial" w:hAnsi="Arial" w:cs="Arial"/>
            <w:szCs w:val="22"/>
          </w:rPr>
          <w:t>2020</w:t>
        </w:r>
      </w:hyperlink>
      <w:r w:rsidR="00063F5E">
        <w:rPr>
          <w:rFonts w:ascii="Arial" w:hAnsi="Arial" w:cs="Arial"/>
          <w:szCs w:val="22"/>
        </w:rPr>
        <w:t>.</w:t>
      </w:r>
    </w:p>
    <w:p w14:paraId="63BBA245" w14:textId="77777777" w:rsidR="0075319F" w:rsidRPr="006B6DD9" w:rsidRDefault="0075319F" w:rsidP="00CB7EE4">
      <w:pPr>
        <w:jc w:val="both"/>
        <w:rPr>
          <w:rFonts w:ascii="Arial" w:hAnsi="Arial" w:cs="Arial"/>
          <w:szCs w:val="22"/>
        </w:rPr>
      </w:pPr>
    </w:p>
    <w:p w14:paraId="304D134C" w14:textId="209654EF" w:rsidR="0075319F" w:rsidRPr="006B6DD9" w:rsidRDefault="0075319F" w:rsidP="00CB7EE4">
      <w:pPr>
        <w:jc w:val="both"/>
        <w:rPr>
          <w:rStyle w:val="apple-style-span"/>
          <w:rFonts w:ascii="Arial" w:eastAsiaTheme="majorEastAsia" w:hAnsi="Arial" w:cs="Arial"/>
          <w:szCs w:val="22"/>
        </w:rPr>
      </w:pPr>
      <w:r w:rsidRPr="006B6DD9">
        <w:rPr>
          <w:rFonts w:ascii="Arial" w:hAnsi="Arial" w:cs="Arial"/>
          <w:szCs w:val="22"/>
        </w:rPr>
        <w:t>Cluster managers ensure that the required data</w:t>
      </w:r>
      <w:r w:rsidR="00DD40A1" w:rsidRPr="006B6DD9">
        <w:rPr>
          <w:rFonts w:ascii="Arial" w:hAnsi="Arial" w:cs="Arial"/>
          <w:szCs w:val="22"/>
        </w:rPr>
        <w:t xml:space="preserve"> detailed in </w:t>
      </w:r>
      <w:r w:rsidR="00126385" w:rsidRPr="006B6DD9">
        <w:rPr>
          <w:rFonts w:ascii="Arial" w:hAnsi="Arial" w:cs="Arial"/>
          <w:i/>
          <w:szCs w:val="22"/>
        </w:rPr>
        <w:t xml:space="preserve">RTLB </w:t>
      </w:r>
      <w:r w:rsidR="00D27AD3">
        <w:rPr>
          <w:rFonts w:ascii="Arial" w:hAnsi="Arial" w:cs="Arial"/>
          <w:i/>
          <w:szCs w:val="22"/>
        </w:rPr>
        <w:t>C</w:t>
      </w:r>
      <w:r w:rsidR="00126385" w:rsidRPr="006B6DD9">
        <w:rPr>
          <w:rFonts w:ascii="Arial" w:hAnsi="Arial" w:cs="Arial"/>
          <w:i/>
          <w:szCs w:val="22"/>
        </w:rPr>
        <w:t xml:space="preserve">luster </w:t>
      </w:r>
      <w:r w:rsidR="00D27AD3">
        <w:rPr>
          <w:rFonts w:ascii="Arial" w:hAnsi="Arial" w:cs="Arial"/>
          <w:i/>
          <w:szCs w:val="22"/>
        </w:rPr>
        <w:t>D</w:t>
      </w:r>
      <w:r w:rsidR="00126385" w:rsidRPr="006B6DD9">
        <w:rPr>
          <w:rFonts w:ascii="Arial" w:hAnsi="Arial" w:cs="Arial"/>
          <w:i/>
          <w:szCs w:val="22"/>
        </w:rPr>
        <w:t>ata and Ministry of Educ</w:t>
      </w:r>
      <w:r w:rsidR="004B5F5F" w:rsidRPr="006B6DD9">
        <w:rPr>
          <w:rFonts w:ascii="Arial" w:hAnsi="Arial" w:cs="Arial"/>
          <w:i/>
          <w:szCs w:val="22"/>
        </w:rPr>
        <w:t>a</w:t>
      </w:r>
      <w:r w:rsidR="00126385" w:rsidRPr="006B6DD9">
        <w:rPr>
          <w:rFonts w:ascii="Arial" w:hAnsi="Arial" w:cs="Arial"/>
          <w:i/>
          <w:szCs w:val="22"/>
        </w:rPr>
        <w:t xml:space="preserve">tion </w:t>
      </w:r>
      <w:r w:rsidR="00D27AD3">
        <w:rPr>
          <w:rFonts w:ascii="Arial" w:hAnsi="Arial" w:cs="Arial"/>
          <w:i/>
          <w:szCs w:val="22"/>
        </w:rPr>
        <w:t>D</w:t>
      </w:r>
      <w:r w:rsidR="00126385" w:rsidRPr="006B6DD9">
        <w:rPr>
          <w:rFonts w:ascii="Arial" w:hAnsi="Arial" w:cs="Arial"/>
          <w:i/>
          <w:szCs w:val="22"/>
        </w:rPr>
        <w:t xml:space="preserve">ata </w:t>
      </w:r>
      <w:r w:rsidR="00D27AD3">
        <w:rPr>
          <w:rFonts w:ascii="Arial" w:hAnsi="Arial" w:cs="Arial"/>
          <w:i/>
          <w:szCs w:val="22"/>
        </w:rPr>
        <w:t>R</w:t>
      </w:r>
      <w:r w:rsidR="00126385" w:rsidRPr="006B6DD9">
        <w:rPr>
          <w:rFonts w:ascii="Arial" w:hAnsi="Arial" w:cs="Arial"/>
          <w:i/>
          <w:szCs w:val="22"/>
        </w:rPr>
        <w:t>equirements</w:t>
      </w:r>
      <w:r w:rsidRPr="006B6DD9">
        <w:rPr>
          <w:rFonts w:ascii="Arial" w:hAnsi="Arial" w:cs="Arial"/>
          <w:szCs w:val="22"/>
        </w:rPr>
        <w:t xml:space="preserve"> is available for the Ministry to extract on the reporting dates specified in the </w:t>
      </w:r>
      <w:r w:rsidR="00C743B2" w:rsidRPr="006B6DD9">
        <w:rPr>
          <w:rFonts w:ascii="Arial" w:hAnsi="Arial" w:cs="Arial"/>
          <w:szCs w:val="22"/>
        </w:rPr>
        <w:t>document</w:t>
      </w:r>
      <w:r w:rsidRPr="006B6DD9">
        <w:rPr>
          <w:rFonts w:ascii="Arial" w:hAnsi="Arial" w:cs="Arial"/>
          <w:szCs w:val="22"/>
        </w:rPr>
        <w:t>.</w:t>
      </w:r>
    </w:p>
    <w:p w14:paraId="0C1F7533" w14:textId="77777777" w:rsidR="00950285" w:rsidRDefault="00950285" w:rsidP="00950285">
      <w:pPr>
        <w:pStyle w:val="gmail-m-4590150924862653338tabletext"/>
        <w:spacing w:before="0" w:beforeAutospacing="0" w:after="0" w:afterAutospacing="0" w:line="240" w:lineRule="atLeast"/>
        <w:rPr>
          <w:rFonts w:ascii="Arial" w:hAnsi="Arial" w:cs="Arial"/>
          <w:b/>
          <w:bCs/>
          <w:color w:val="000000" w:themeColor="text1"/>
          <w:sz w:val="22"/>
          <w:szCs w:val="22"/>
          <w:lang w:val="en-GB"/>
        </w:rPr>
      </w:pPr>
    </w:p>
    <w:p w14:paraId="17EA2979" w14:textId="41D10E54" w:rsidR="008160B6" w:rsidRPr="00A6227A" w:rsidRDefault="002344A5" w:rsidP="00950285">
      <w:pPr>
        <w:pStyle w:val="gmail-m-4590150924862653338tabletext"/>
        <w:spacing w:before="0" w:beforeAutospacing="0" w:after="0" w:afterAutospacing="0" w:line="240" w:lineRule="atLeast"/>
        <w:rPr>
          <w:rFonts w:ascii="Arial" w:hAnsi="Arial" w:cs="Arial"/>
          <w:b/>
          <w:bCs/>
          <w:color w:val="000000" w:themeColor="text1"/>
          <w:sz w:val="22"/>
          <w:szCs w:val="22"/>
          <w:lang w:val="en-GB"/>
        </w:rPr>
      </w:pPr>
      <w:r w:rsidRPr="00A6227A">
        <w:rPr>
          <w:rFonts w:ascii="Arial" w:hAnsi="Arial" w:cs="Arial"/>
          <w:b/>
          <w:bCs/>
          <w:color w:val="000000" w:themeColor="text1"/>
          <w:sz w:val="22"/>
          <w:szCs w:val="22"/>
          <w:lang w:val="en-GB"/>
        </w:rPr>
        <w:t>Case file disposal</w:t>
      </w:r>
    </w:p>
    <w:p w14:paraId="0D45B8CA" w14:textId="14F1A415" w:rsidR="008160B6" w:rsidRPr="006B6DD9" w:rsidRDefault="00303097" w:rsidP="00950285">
      <w:pPr>
        <w:pStyle w:val="gmail-m-4590150924862653338tabletext"/>
        <w:spacing w:before="0" w:beforeAutospacing="0" w:after="0" w:afterAutospacing="0"/>
        <w:jc w:val="both"/>
        <w:rPr>
          <w:rFonts w:ascii="Arial" w:hAnsi="Arial" w:cs="Arial"/>
          <w:sz w:val="22"/>
          <w:szCs w:val="22"/>
        </w:rPr>
      </w:pPr>
      <w:r w:rsidRPr="006B6DD9">
        <w:rPr>
          <w:rFonts w:ascii="Arial" w:hAnsi="Arial" w:cs="Arial"/>
          <w:sz w:val="22"/>
          <w:szCs w:val="22"/>
          <w:lang w:val="en-GB"/>
        </w:rPr>
        <w:t>The lead school</w:t>
      </w:r>
      <w:r w:rsidR="008160B6" w:rsidRPr="006B6DD9">
        <w:rPr>
          <w:rFonts w:ascii="Arial" w:hAnsi="Arial" w:cs="Arial"/>
          <w:sz w:val="22"/>
          <w:szCs w:val="22"/>
          <w:lang w:val="en-GB"/>
        </w:rPr>
        <w:t xml:space="preserve"> board </w:t>
      </w:r>
      <w:r w:rsidRPr="006B6DD9">
        <w:rPr>
          <w:rFonts w:ascii="Arial" w:hAnsi="Arial" w:cs="Arial"/>
          <w:sz w:val="22"/>
          <w:szCs w:val="22"/>
          <w:lang w:val="en-GB"/>
        </w:rPr>
        <w:t xml:space="preserve">is responsible for the provision of RTLB services for the cluster.  Case file records are therefore </w:t>
      </w:r>
      <w:r w:rsidR="008160B6" w:rsidRPr="006B6DD9">
        <w:rPr>
          <w:rFonts w:ascii="Arial" w:hAnsi="Arial" w:cs="Arial"/>
          <w:sz w:val="22"/>
          <w:szCs w:val="22"/>
          <w:lang w:val="en-GB"/>
        </w:rPr>
        <w:t>the responsibility of the board of trustees of the lead school</w:t>
      </w:r>
      <w:r w:rsidR="001163A3">
        <w:rPr>
          <w:rFonts w:ascii="Arial" w:hAnsi="Arial" w:cs="Arial"/>
          <w:sz w:val="22"/>
          <w:szCs w:val="22"/>
          <w:lang w:val="en-GB"/>
        </w:rPr>
        <w:t xml:space="preserve">, including permission to destroy files. </w:t>
      </w:r>
    </w:p>
    <w:p w14:paraId="46CEC8D7" w14:textId="77777777" w:rsidR="008160B6" w:rsidRPr="006B6DD9" w:rsidRDefault="008160B6" w:rsidP="00CB7EE4">
      <w:pPr>
        <w:pStyle w:val="gmail-m-4590150924862653338tabletext"/>
        <w:spacing w:before="0" w:beforeAutospacing="0" w:after="0" w:afterAutospacing="0"/>
        <w:jc w:val="both"/>
        <w:rPr>
          <w:rFonts w:ascii="Arial" w:hAnsi="Arial" w:cs="Arial"/>
          <w:b/>
          <w:bCs/>
          <w:sz w:val="22"/>
          <w:szCs w:val="22"/>
          <w:lang w:val="en-GB"/>
        </w:rPr>
      </w:pPr>
      <w:r w:rsidRPr="006B6DD9">
        <w:rPr>
          <w:rFonts w:ascii="Arial" w:hAnsi="Arial" w:cs="Arial"/>
          <w:b/>
          <w:bCs/>
          <w:sz w:val="22"/>
          <w:szCs w:val="22"/>
          <w:lang w:val="en-GB"/>
        </w:rPr>
        <w:t> </w:t>
      </w:r>
    </w:p>
    <w:p w14:paraId="05FBC76F" w14:textId="313E50DB" w:rsidR="008160B6" w:rsidRPr="006B6DD9" w:rsidRDefault="008160B6" w:rsidP="00CB7EE4">
      <w:pPr>
        <w:pStyle w:val="gmail-m-4590150924862653338tabletext"/>
        <w:spacing w:before="0" w:beforeAutospacing="0" w:after="0" w:afterAutospacing="0"/>
        <w:jc w:val="both"/>
        <w:rPr>
          <w:rFonts w:ascii="Arial" w:hAnsi="Arial" w:cs="Arial"/>
          <w:sz w:val="22"/>
          <w:szCs w:val="22"/>
        </w:rPr>
      </w:pPr>
      <w:r w:rsidRPr="006B6DD9">
        <w:rPr>
          <w:rFonts w:ascii="Arial" w:hAnsi="Arial" w:cs="Arial"/>
          <w:sz w:val="22"/>
          <w:szCs w:val="22"/>
          <w:lang w:val="en-GB"/>
        </w:rPr>
        <w:t xml:space="preserve">RTLB records fall under the auspices of the </w:t>
      </w:r>
      <w:r w:rsidR="00763B46">
        <w:rPr>
          <w:rFonts w:ascii="Arial" w:hAnsi="Arial" w:cs="Arial"/>
          <w:sz w:val="22"/>
          <w:szCs w:val="22"/>
          <w:lang w:val="en-GB"/>
        </w:rPr>
        <w:t>s</w:t>
      </w:r>
      <w:r w:rsidRPr="006B6DD9">
        <w:rPr>
          <w:rFonts w:ascii="Arial" w:hAnsi="Arial" w:cs="Arial"/>
          <w:sz w:val="22"/>
          <w:szCs w:val="22"/>
          <w:lang w:val="en-GB"/>
        </w:rPr>
        <w:t>chools Retention and Disposal Schedule </w:t>
      </w:r>
      <w:r w:rsidRPr="006B6DD9">
        <w:rPr>
          <w:rFonts w:ascii="Arial" w:hAnsi="Arial" w:cs="Arial"/>
          <w:sz w:val="22"/>
          <w:szCs w:val="22"/>
        </w:rPr>
        <w:t>as “Student progress records (1.5)”. The disposal action for this class of records is to “Keep for as long as the school needs them for school business or reference purposes, then they may be </w:t>
      </w:r>
      <w:r w:rsidRPr="006B6DD9">
        <w:rPr>
          <w:rFonts w:ascii="Arial" w:hAnsi="Arial" w:cs="Arial"/>
          <w:b/>
          <w:bCs/>
          <w:sz w:val="22"/>
          <w:szCs w:val="22"/>
        </w:rPr>
        <w:t>destroyed with the permission of the board</w:t>
      </w:r>
      <w:r w:rsidRPr="006B6DD9">
        <w:rPr>
          <w:rFonts w:ascii="Arial" w:hAnsi="Arial" w:cs="Arial"/>
          <w:sz w:val="22"/>
          <w:szCs w:val="22"/>
        </w:rPr>
        <w:t>”.</w:t>
      </w:r>
      <w:r w:rsidR="00303097" w:rsidRPr="006B6DD9">
        <w:rPr>
          <w:rFonts w:ascii="Arial" w:hAnsi="Arial" w:cs="Arial"/>
          <w:sz w:val="22"/>
          <w:szCs w:val="22"/>
        </w:rPr>
        <w:t xml:space="preserve">  </w:t>
      </w:r>
      <w:r w:rsidR="00EA29A7" w:rsidRPr="006B6DD9">
        <w:rPr>
          <w:rFonts w:ascii="Arial" w:hAnsi="Arial" w:cs="Arial"/>
          <w:sz w:val="22"/>
          <w:szCs w:val="22"/>
        </w:rPr>
        <w:t xml:space="preserve">Refer </w:t>
      </w:r>
      <w:hyperlink r:id="rId42" w:history="1">
        <w:r w:rsidR="00D27AD3" w:rsidRPr="00D27AD3">
          <w:rPr>
            <w:rStyle w:val="Hyperlink"/>
            <w:rFonts w:ascii="Arial" w:hAnsi="Arial" w:cs="Arial"/>
            <w:sz w:val="22"/>
            <w:szCs w:val="22"/>
          </w:rPr>
          <w:t>here</w:t>
        </w:r>
      </w:hyperlink>
      <w:r w:rsidR="00D27AD3">
        <w:rPr>
          <w:rFonts w:ascii="Arial" w:hAnsi="Arial" w:cs="Arial"/>
          <w:sz w:val="22"/>
          <w:szCs w:val="22"/>
        </w:rPr>
        <w:t xml:space="preserve"> </w:t>
      </w:r>
      <w:r w:rsidR="00EA29A7" w:rsidRPr="006B6DD9">
        <w:rPr>
          <w:rFonts w:ascii="Arial" w:hAnsi="Arial" w:cs="Arial"/>
          <w:sz w:val="22"/>
          <w:szCs w:val="22"/>
        </w:rPr>
        <w:t>for more information</w:t>
      </w:r>
      <w:r w:rsidR="00D27AD3">
        <w:rPr>
          <w:rFonts w:ascii="Arial" w:hAnsi="Arial" w:cs="Arial"/>
          <w:sz w:val="22"/>
          <w:szCs w:val="22"/>
        </w:rPr>
        <w:t>.</w:t>
      </w:r>
    </w:p>
    <w:p w14:paraId="352B82FA" w14:textId="77777777" w:rsidR="00CB7EE4" w:rsidRDefault="00CB7EE4" w:rsidP="00F63FB3">
      <w:pPr>
        <w:jc w:val="both"/>
        <w:rPr>
          <w:rStyle w:val="apple-style-span"/>
          <w:rFonts w:ascii="Arial" w:eastAsiaTheme="majorEastAsia" w:hAnsi="Arial" w:cs="Arial"/>
          <w:b/>
          <w:color w:val="000000" w:themeColor="text1"/>
          <w:szCs w:val="22"/>
        </w:rPr>
      </w:pPr>
    </w:p>
    <w:p w14:paraId="4596DD96" w14:textId="418562C9" w:rsidR="00EA4DD8" w:rsidRPr="00A6227A" w:rsidRDefault="00123C6A" w:rsidP="00F63FB3">
      <w:pPr>
        <w:jc w:val="both"/>
        <w:rPr>
          <w:rFonts w:ascii="Arial" w:hAnsi="Arial" w:cs="Arial"/>
          <w:b/>
          <w:bCs/>
          <w:smallCaps/>
          <w:color w:val="000000" w:themeColor="text1"/>
          <w:spacing w:val="5"/>
          <w:szCs w:val="22"/>
          <w:u w:val="single"/>
        </w:rPr>
      </w:pPr>
      <w:r w:rsidRPr="00A6227A">
        <w:rPr>
          <w:rStyle w:val="apple-style-span"/>
          <w:rFonts w:ascii="Arial" w:eastAsiaTheme="majorEastAsia" w:hAnsi="Arial" w:cs="Arial"/>
          <w:b/>
          <w:color w:val="000000" w:themeColor="text1"/>
          <w:szCs w:val="22"/>
        </w:rPr>
        <w:t xml:space="preserve">Access to ENROL </w:t>
      </w:r>
    </w:p>
    <w:p w14:paraId="0057DD35" w14:textId="7F96E24D" w:rsidR="00CD3C70" w:rsidRPr="006B6DD9" w:rsidRDefault="00CD3C70" w:rsidP="00CB7EE4">
      <w:pPr>
        <w:jc w:val="both"/>
        <w:rPr>
          <w:rFonts w:ascii="Arial" w:hAnsi="Arial" w:cs="Arial"/>
          <w:szCs w:val="22"/>
        </w:rPr>
      </w:pPr>
      <w:r w:rsidRPr="00905A59">
        <w:rPr>
          <w:rFonts w:ascii="Arial" w:hAnsi="Arial" w:cs="Arial"/>
          <w:szCs w:val="22"/>
        </w:rPr>
        <w:t>A</w:t>
      </w:r>
      <w:r w:rsidR="00063F5E">
        <w:rPr>
          <w:rFonts w:ascii="Arial" w:hAnsi="Arial" w:cs="Arial"/>
          <w:szCs w:val="22"/>
        </w:rPr>
        <w:t>n</w:t>
      </w:r>
      <w:r w:rsidRPr="006B6DD9">
        <w:rPr>
          <w:rFonts w:ascii="Arial" w:hAnsi="Arial" w:cs="Arial"/>
          <w:szCs w:val="22"/>
        </w:rPr>
        <w:t xml:space="preserve"> RTLB role is available on ENROL, allowing cluster managers </w:t>
      </w:r>
      <w:r w:rsidR="00346D8F">
        <w:rPr>
          <w:rFonts w:ascii="Arial" w:hAnsi="Arial" w:cs="Arial"/>
          <w:szCs w:val="22"/>
        </w:rPr>
        <w:t xml:space="preserve">and practice leaders </w:t>
      </w:r>
      <w:r w:rsidRPr="006B6DD9">
        <w:rPr>
          <w:rFonts w:ascii="Arial" w:hAnsi="Arial" w:cs="Arial"/>
          <w:szCs w:val="22"/>
        </w:rPr>
        <w:t>to search for a student’s NSN when needed.</w:t>
      </w:r>
      <w:r w:rsidR="00346D8F">
        <w:rPr>
          <w:rFonts w:ascii="Arial" w:hAnsi="Arial" w:cs="Arial"/>
          <w:szCs w:val="22"/>
        </w:rPr>
        <w:t xml:space="preserve"> </w:t>
      </w:r>
      <w:r w:rsidRPr="006B6DD9">
        <w:rPr>
          <w:rFonts w:ascii="Arial" w:hAnsi="Arial" w:cs="Arial"/>
          <w:szCs w:val="22"/>
        </w:rPr>
        <w:t>This role can be found on the EPA screen, an online application where schools request access to MOE applications like ENROL</w:t>
      </w:r>
      <w:r w:rsidR="00905A59">
        <w:rPr>
          <w:rFonts w:ascii="Arial" w:hAnsi="Arial" w:cs="Arial"/>
          <w:szCs w:val="22"/>
        </w:rPr>
        <w:t xml:space="preserve"> </w:t>
      </w:r>
      <w:r w:rsidRPr="006B6DD9">
        <w:rPr>
          <w:rFonts w:ascii="Arial" w:hAnsi="Arial" w:cs="Arial"/>
          <w:szCs w:val="22"/>
        </w:rPr>
        <w:t>for their staff. RTLB managers who would like access to ENROL will need to ask their host school’s EPA authoriser (generally school administrator or principal) to request it for them via the EPA portal.</w:t>
      </w:r>
      <w:r w:rsidR="00950285">
        <w:rPr>
          <w:rFonts w:ascii="Arial" w:hAnsi="Arial" w:cs="Arial"/>
          <w:szCs w:val="22"/>
        </w:rPr>
        <w:t xml:space="preserve">  </w:t>
      </w:r>
      <w:r w:rsidRPr="006B6DD9">
        <w:rPr>
          <w:rFonts w:ascii="Arial" w:hAnsi="Arial" w:cs="Arial"/>
          <w:szCs w:val="22"/>
        </w:rPr>
        <w:t xml:space="preserve">Once the </w:t>
      </w:r>
      <w:r w:rsidRPr="006B6DD9">
        <w:rPr>
          <w:rFonts w:ascii="Arial" w:hAnsi="Arial" w:cs="Arial"/>
          <w:szCs w:val="22"/>
        </w:rPr>
        <w:lastRenderedPageBreak/>
        <w:t xml:space="preserve">Ministry Service Desk receives the </w:t>
      </w:r>
      <w:proofErr w:type="gramStart"/>
      <w:r w:rsidRPr="006B6DD9">
        <w:rPr>
          <w:rFonts w:ascii="Arial" w:hAnsi="Arial" w:cs="Arial"/>
          <w:szCs w:val="22"/>
        </w:rPr>
        <w:t>request</w:t>
      </w:r>
      <w:proofErr w:type="gramEnd"/>
      <w:r w:rsidRPr="006B6DD9">
        <w:rPr>
          <w:rFonts w:ascii="Arial" w:hAnsi="Arial" w:cs="Arial"/>
          <w:szCs w:val="22"/>
        </w:rPr>
        <w:t xml:space="preserve"> they will forward it to the </w:t>
      </w:r>
      <w:r w:rsidR="00F96449" w:rsidRPr="006B6DD9">
        <w:rPr>
          <w:rFonts w:ascii="Arial" w:hAnsi="Arial" w:cs="Arial"/>
          <w:szCs w:val="22"/>
        </w:rPr>
        <w:t>M</w:t>
      </w:r>
      <w:r w:rsidR="00F96449">
        <w:rPr>
          <w:rFonts w:ascii="Arial" w:hAnsi="Arial" w:cs="Arial"/>
          <w:szCs w:val="22"/>
        </w:rPr>
        <w:t>O</w:t>
      </w:r>
      <w:r w:rsidR="00F96449" w:rsidRPr="006B6DD9">
        <w:rPr>
          <w:rFonts w:ascii="Arial" w:hAnsi="Arial" w:cs="Arial"/>
          <w:szCs w:val="22"/>
        </w:rPr>
        <w:t xml:space="preserve">E </w:t>
      </w:r>
      <w:r w:rsidRPr="006B6DD9">
        <w:rPr>
          <w:rFonts w:ascii="Arial" w:hAnsi="Arial" w:cs="Arial"/>
          <w:szCs w:val="22"/>
        </w:rPr>
        <w:t>Principal Advisor, RTLB for approval.</w:t>
      </w:r>
    </w:p>
    <w:p w14:paraId="6F2EEFCC" w14:textId="77777777" w:rsidR="00346D8F" w:rsidRDefault="00346D8F">
      <w:pPr>
        <w:rPr>
          <w:rFonts w:ascii="Arial" w:hAnsi="Arial" w:cs="Arial"/>
          <w:b/>
          <w:bCs/>
          <w:szCs w:val="22"/>
        </w:rPr>
      </w:pPr>
    </w:p>
    <w:p w14:paraId="07FDB26C" w14:textId="0F5305A3" w:rsidR="00CD3C70" w:rsidRDefault="00CD3C70" w:rsidP="00950285">
      <w:pPr>
        <w:jc w:val="both"/>
        <w:rPr>
          <w:rFonts w:ascii="Arial" w:hAnsi="Arial" w:cs="Arial"/>
          <w:b/>
          <w:bCs/>
          <w:szCs w:val="22"/>
        </w:rPr>
      </w:pPr>
      <w:r w:rsidRPr="006B6DD9">
        <w:rPr>
          <w:rFonts w:ascii="Arial" w:hAnsi="Arial" w:cs="Arial"/>
          <w:b/>
          <w:bCs/>
          <w:szCs w:val="22"/>
        </w:rPr>
        <w:t>Please note: ENROL is to be used only for its intended purposes.</w:t>
      </w:r>
      <w:r w:rsidR="00CB7EE4">
        <w:rPr>
          <w:rFonts w:ascii="Arial" w:hAnsi="Arial" w:cs="Arial"/>
          <w:b/>
          <w:bCs/>
          <w:szCs w:val="22"/>
        </w:rPr>
        <w:t xml:space="preserve"> </w:t>
      </w:r>
      <w:r w:rsidRPr="006B6DD9">
        <w:rPr>
          <w:rFonts w:ascii="Arial" w:hAnsi="Arial" w:cs="Arial"/>
          <w:b/>
          <w:bCs/>
          <w:szCs w:val="22"/>
        </w:rPr>
        <w:t xml:space="preserve">For cluster manager </w:t>
      </w:r>
      <w:r w:rsidR="00346D8F">
        <w:rPr>
          <w:rFonts w:ascii="Arial" w:hAnsi="Arial" w:cs="Arial"/>
          <w:b/>
          <w:bCs/>
          <w:szCs w:val="22"/>
        </w:rPr>
        <w:t xml:space="preserve">and practice leader </w:t>
      </w:r>
      <w:r w:rsidRPr="006B6DD9">
        <w:rPr>
          <w:rFonts w:ascii="Arial" w:hAnsi="Arial" w:cs="Arial"/>
          <w:b/>
          <w:bCs/>
          <w:szCs w:val="22"/>
        </w:rPr>
        <w:t>users, this means only to find the National Student Number (NSN) of students receiving or about to receive RTLB support.</w:t>
      </w:r>
    </w:p>
    <w:p w14:paraId="2AB2879E" w14:textId="77777777" w:rsidR="00905A59" w:rsidRPr="006B6DD9" w:rsidRDefault="00905A59" w:rsidP="00CD3C70">
      <w:pPr>
        <w:rPr>
          <w:rFonts w:ascii="Arial" w:hAnsi="Arial" w:cs="Arial"/>
          <w:b/>
          <w:bCs/>
          <w:szCs w:val="22"/>
        </w:rPr>
      </w:pPr>
    </w:p>
    <w:p w14:paraId="1E097C96" w14:textId="77777777" w:rsidR="00CD3C70" w:rsidRPr="006B6DD9" w:rsidRDefault="00CD3C70" w:rsidP="00CB7EE4">
      <w:pPr>
        <w:jc w:val="both"/>
        <w:rPr>
          <w:rFonts w:ascii="Arial" w:hAnsi="Arial" w:cs="Arial"/>
          <w:szCs w:val="22"/>
        </w:rPr>
      </w:pPr>
      <w:r w:rsidRPr="006B6DD9">
        <w:rPr>
          <w:rFonts w:ascii="Arial" w:hAnsi="Arial" w:cs="Arial"/>
          <w:szCs w:val="22"/>
        </w:rPr>
        <w:t xml:space="preserve">To find a student’s NSN, enter their name and date of birth into the </w:t>
      </w:r>
      <w:r w:rsidRPr="006B6DD9">
        <w:rPr>
          <w:rFonts w:ascii="Arial" w:hAnsi="Arial" w:cs="Arial"/>
          <w:b/>
          <w:bCs/>
          <w:i/>
          <w:iCs/>
          <w:szCs w:val="22"/>
        </w:rPr>
        <w:t>Find a Student</w:t>
      </w:r>
      <w:r w:rsidRPr="006B6DD9">
        <w:rPr>
          <w:rFonts w:ascii="Arial" w:hAnsi="Arial" w:cs="Arial"/>
          <w:szCs w:val="22"/>
        </w:rPr>
        <w:t xml:space="preserve"> tab of ENROL. ENROL will display a list of records found that match the details you entered. </w:t>
      </w:r>
    </w:p>
    <w:p w14:paraId="6CFD4534" w14:textId="77777777" w:rsidR="00CD3C70" w:rsidRPr="006B6DD9" w:rsidRDefault="00CD3C70" w:rsidP="00CB7EE4">
      <w:pPr>
        <w:jc w:val="both"/>
        <w:rPr>
          <w:rFonts w:ascii="Arial" w:hAnsi="Arial" w:cs="Arial"/>
          <w:szCs w:val="22"/>
        </w:rPr>
      </w:pPr>
      <w:r w:rsidRPr="006B6DD9">
        <w:rPr>
          <w:rFonts w:ascii="Arial" w:hAnsi="Arial" w:cs="Arial"/>
          <w:szCs w:val="22"/>
        </w:rPr>
        <w:t>Copy and paste the NSN.</w:t>
      </w:r>
    </w:p>
    <w:p w14:paraId="4B54DD5E" w14:textId="77777777" w:rsidR="00CD3C70" w:rsidRPr="006B6DD9" w:rsidRDefault="00CD3C70" w:rsidP="00CB7EE4">
      <w:pPr>
        <w:jc w:val="both"/>
        <w:rPr>
          <w:rFonts w:ascii="Arial" w:hAnsi="Arial" w:cs="Arial"/>
          <w:szCs w:val="22"/>
        </w:rPr>
      </w:pPr>
    </w:p>
    <w:p w14:paraId="11BD3432" w14:textId="77777777" w:rsidR="00CD3C70" w:rsidRPr="006B6DD9" w:rsidRDefault="00CD3C70" w:rsidP="00CB7EE4">
      <w:pPr>
        <w:jc w:val="both"/>
        <w:rPr>
          <w:rFonts w:ascii="Arial" w:hAnsi="Arial" w:cs="Arial"/>
          <w:szCs w:val="22"/>
        </w:rPr>
      </w:pPr>
      <w:r w:rsidRPr="006B6DD9">
        <w:rPr>
          <w:rFonts w:ascii="Arial" w:hAnsi="Arial" w:cs="Arial"/>
          <w:szCs w:val="22"/>
        </w:rPr>
        <w:t>If you are unsure which record is the one you need, double-click on the NSN to find more details about the student, including which school</w:t>
      </w:r>
      <w:r w:rsidR="00A6227A">
        <w:rPr>
          <w:rFonts w:ascii="Arial" w:hAnsi="Arial" w:cs="Arial"/>
          <w:szCs w:val="22"/>
        </w:rPr>
        <w:t xml:space="preserve"> they are currently attending.</w:t>
      </w:r>
      <w:r w:rsidRPr="006B6DD9">
        <w:rPr>
          <w:rFonts w:ascii="Arial" w:hAnsi="Arial" w:cs="Arial"/>
          <w:szCs w:val="22"/>
        </w:rPr>
        <w:t xml:space="preserve"> </w:t>
      </w:r>
    </w:p>
    <w:p w14:paraId="22881BDC" w14:textId="77777777" w:rsidR="00CD3C70" w:rsidRPr="006B6DD9" w:rsidRDefault="00CD3C70" w:rsidP="00CD3C70">
      <w:pPr>
        <w:rPr>
          <w:rFonts w:ascii="Arial" w:hAnsi="Arial" w:cs="Arial"/>
          <w:color w:val="1F497D"/>
          <w:szCs w:val="22"/>
        </w:rPr>
      </w:pPr>
    </w:p>
    <w:p w14:paraId="5AA19B84" w14:textId="77777777" w:rsidR="00CD3C70" w:rsidRPr="006B6DD9" w:rsidRDefault="00CD3C70" w:rsidP="00CD3C70">
      <w:pPr>
        <w:rPr>
          <w:rFonts w:ascii="Arial" w:hAnsi="Arial" w:cs="Arial"/>
          <w:color w:val="1F497D"/>
          <w:szCs w:val="22"/>
        </w:rPr>
      </w:pPr>
      <w:r w:rsidRPr="006B6DD9">
        <w:rPr>
          <w:rFonts w:ascii="Arial" w:hAnsi="Arial" w:cs="Arial"/>
          <w:b/>
          <w:bCs/>
          <w:noProof/>
          <w:color w:val="1F497D"/>
          <w:szCs w:val="22"/>
          <w:lang w:eastAsia="en-NZ"/>
        </w:rPr>
        <w:drawing>
          <wp:inline distT="0" distB="0" distL="0" distR="0" wp14:anchorId="5059F632" wp14:editId="2646B39B">
            <wp:extent cx="5572760" cy="3752215"/>
            <wp:effectExtent l="0" t="0" r="8890" b="635"/>
            <wp:docPr id="40" name="Picture 40" descr="cid:image001.jpg@01D27AEC.4B64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7AEC.4B64231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572760" cy="3752215"/>
                    </a:xfrm>
                    <a:prstGeom prst="rect">
                      <a:avLst/>
                    </a:prstGeom>
                    <a:noFill/>
                    <a:ln>
                      <a:noFill/>
                    </a:ln>
                  </pic:spPr>
                </pic:pic>
              </a:graphicData>
            </a:graphic>
          </wp:inline>
        </w:drawing>
      </w:r>
    </w:p>
    <w:p w14:paraId="04D7F392" w14:textId="77777777" w:rsidR="00CD3C70" w:rsidRPr="006B6DD9" w:rsidRDefault="00CD3C70" w:rsidP="00954452">
      <w:pPr>
        <w:pStyle w:val="Subtitle"/>
        <w:rPr>
          <w:rStyle w:val="apple-style-span"/>
          <w:rFonts w:ascii="Arial" w:eastAsiaTheme="majorEastAsia" w:hAnsi="Arial" w:cs="Arial"/>
          <w:szCs w:val="22"/>
        </w:rPr>
      </w:pPr>
    </w:p>
    <w:p w14:paraId="6BA7C8A1" w14:textId="77777777" w:rsidR="00954452" w:rsidRPr="00954452" w:rsidRDefault="00A6227A" w:rsidP="00F63FB3">
      <w:pPr>
        <w:pStyle w:val="Title"/>
        <w:spacing w:before="0" w:after="0"/>
        <w:rPr>
          <w:rStyle w:val="apple-style-span"/>
          <w:rFonts w:ascii="Arial" w:eastAsiaTheme="majorEastAsia" w:hAnsi="Arial" w:cs="Arial"/>
          <w:b w:val="0"/>
          <w:bCs w:val="0"/>
          <w:i/>
          <w:iCs/>
          <w:color w:val="000000" w:themeColor="text1"/>
          <w:spacing w:val="15"/>
          <w:kern w:val="0"/>
          <w:sz w:val="24"/>
          <w:szCs w:val="22"/>
        </w:rPr>
      </w:pPr>
      <w:bookmarkStart w:id="19" w:name="_Toc84324456"/>
      <w:r w:rsidRPr="00954452">
        <w:rPr>
          <w:rStyle w:val="apple-style-span"/>
          <w:rFonts w:ascii="Arial" w:eastAsiaTheme="majorEastAsia" w:hAnsi="Arial" w:cs="Arial"/>
          <w:color w:val="000000" w:themeColor="text1"/>
          <w:szCs w:val="22"/>
        </w:rPr>
        <w:t>Cluster operational document</w:t>
      </w:r>
      <w:bookmarkEnd w:id="19"/>
    </w:p>
    <w:p w14:paraId="1EC8C938" w14:textId="77777777" w:rsidR="0075319F" w:rsidRPr="006B6DD9" w:rsidRDefault="0075319F" w:rsidP="00CB7EE4">
      <w:pPr>
        <w:jc w:val="both"/>
        <w:rPr>
          <w:rFonts w:ascii="Arial" w:eastAsiaTheme="majorEastAsia" w:hAnsi="Arial" w:cs="Arial"/>
          <w:szCs w:val="22"/>
        </w:rPr>
      </w:pPr>
      <w:r w:rsidRPr="006B6DD9">
        <w:rPr>
          <w:rFonts w:ascii="Arial" w:hAnsi="Arial" w:cs="Arial"/>
          <w:szCs w:val="22"/>
        </w:rPr>
        <w:t>Cluster managers maintain a cluster operational document, detailing cluster policies, proc</w:t>
      </w:r>
      <w:r w:rsidR="00C743B2" w:rsidRPr="006B6DD9">
        <w:rPr>
          <w:rFonts w:ascii="Arial" w:hAnsi="Arial" w:cs="Arial"/>
          <w:szCs w:val="22"/>
        </w:rPr>
        <w:t xml:space="preserve">edures </w:t>
      </w:r>
      <w:r w:rsidRPr="006B6DD9">
        <w:rPr>
          <w:rFonts w:ascii="Arial" w:hAnsi="Arial" w:cs="Arial"/>
          <w:szCs w:val="22"/>
        </w:rPr>
        <w:t xml:space="preserve">and systems. The document is updated </w:t>
      </w:r>
      <w:r w:rsidR="00C743B2" w:rsidRPr="006B6DD9">
        <w:rPr>
          <w:rFonts w:ascii="Arial" w:hAnsi="Arial" w:cs="Arial"/>
          <w:szCs w:val="22"/>
        </w:rPr>
        <w:t xml:space="preserve">regularly </w:t>
      </w:r>
      <w:r w:rsidRPr="006B6DD9">
        <w:rPr>
          <w:rFonts w:ascii="Arial" w:hAnsi="Arial" w:cs="Arial"/>
          <w:szCs w:val="22"/>
        </w:rPr>
        <w:t xml:space="preserve">in response to lead school and cluster </w:t>
      </w:r>
      <w:r w:rsidR="00905A59">
        <w:rPr>
          <w:rFonts w:ascii="Arial" w:hAnsi="Arial" w:cs="Arial"/>
          <w:szCs w:val="22"/>
        </w:rPr>
        <w:t xml:space="preserve">operational </w:t>
      </w:r>
      <w:r w:rsidRPr="006B6DD9">
        <w:rPr>
          <w:rFonts w:ascii="Arial" w:hAnsi="Arial" w:cs="Arial"/>
          <w:szCs w:val="22"/>
        </w:rPr>
        <w:t>changes and developments.</w:t>
      </w:r>
    </w:p>
    <w:p w14:paraId="511FD02A" w14:textId="6E2C3AE9" w:rsidR="00CB7EE4" w:rsidRDefault="00CB7EE4">
      <w:pPr>
        <w:rPr>
          <w:rStyle w:val="apple-style-span"/>
          <w:rFonts w:ascii="Arial" w:eastAsiaTheme="majorEastAsia" w:hAnsi="Arial" w:cs="Arial"/>
          <w:b/>
          <w:color w:val="4F81BD" w:themeColor="accent1"/>
          <w:sz w:val="28"/>
          <w:szCs w:val="28"/>
        </w:rPr>
      </w:pPr>
      <w:r>
        <w:rPr>
          <w:rStyle w:val="apple-style-span"/>
          <w:rFonts w:ascii="Arial" w:eastAsiaTheme="majorEastAsia" w:hAnsi="Arial" w:cs="Arial"/>
          <w:b/>
          <w:color w:val="4F81BD" w:themeColor="accent1"/>
          <w:sz w:val="28"/>
          <w:szCs w:val="28"/>
        </w:rPr>
        <w:br w:type="page"/>
      </w:r>
    </w:p>
    <w:p w14:paraId="21D73198" w14:textId="77777777" w:rsidR="004A6D2A" w:rsidRPr="006524F3" w:rsidRDefault="00A6227A" w:rsidP="00AF1F36">
      <w:pPr>
        <w:spacing w:before="480" w:after="200"/>
        <w:rPr>
          <w:rStyle w:val="apple-style-span"/>
          <w:rFonts w:ascii="Arial" w:eastAsiaTheme="majorEastAsia" w:hAnsi="Arial" w:cs="Arial"/>
          <w:b/>
          <w:color w:val="4F81BD" w:themeColor="accent1"/>
          <w:sz w:val="24"/>
        </w:rPr>
      </w:pPr>
      <w:r w:rsidRPr="006524F3">
        <w:rPr>
          <w:rStyle w:val="apple-style-span"/>
          <w:rFonts w:ascii="Arial" w:eastAsiaTheme="majorEastAsia" w:hAnsi="Arial" w:cs="Arial"/>
          <w:b/>
          <w:color w:val="auto"/>
          <w:sz w:val="24"/>
        </w:rPr>
        <w:lastRenderedPageBreak/>
        <w:t>Reporting</w:t>
      </w:r>
      <w:r w:rsidRPr="006524F3">
        <w:rPr>
          <w:rStyle w:val="apple-style-span"/>
          <w:rFonts w:ascii="Arial" w:eastAsiaTheme="majorEastAsia" w:hAnsi="Arial" w:cs="Arial"/>
          <w:b/>
          <w:color w:val="4F81BD" w:themeColor="accent1"/>
          <w:sz w:val="24"/>
        </w:rPr>
        <w:t xml:space="preserve"> </w:t>
      </w:r>
    </w:p>
    <w:p w14:paraId="3C512A88" w14:textId="73A87D2E" w:rsidR="00D76598" w:rsidRPr="004A6D2A" w:rsidRDefault="00DC25E3" w:rsidP="00AF1F36">
      <w:pPr>
        <w:rPr>
          <w:rFonts w:ascii="Arial" w:eastAsiaTheme="majorEastAsia" w:hAnsi="Arial" w:cs="Arial"/>
          <w:b/>
          <w:color w:val="4F81BD" w:themeColor="accent1"/>
          <w:sz w:val="28"/>
          <w:szCs w:val="28"/>
        </w:rPr>
      </w:pPr>
      <w:r w:rsidRPr="006B6DD9">
        <w:rPr>
          <w:rStyle w:val="apple-style-span"/>
          <w:rFonts w:ascii="Arial" w:eastAsiaTheme="majorEastAsia" w:hAnsi="Arial" w:cs="Arial"/>
          <w:szCs w:val="22"/>
        </w:rPr>
        <w:t>At cluster level, data from the records of individual RTLB is collated into a cluster record. The lead school</w:t>
      </w:r>
      <w:r w:rsidR="00EA29A7" w:rsidRPr="006B6DD9">
        <w:rPr>
          <w:rStyle w:val="apple-style-span"/>
          <w:rFonts w:ascii="Arial" w:eastAsiaTheme="majorEastAsia" w:hAnsi="Arial" w:cs="Arial"/>
          <w:szCs w:val="22"/>
        </w:rPr>
        <w:t>/</w:t>
      </w:r>
      <w:proofErr w:type="spellStart"/>
      <w:r w:rsidR="00EA29A7" w:rsidRPr="006B6DD9">
        <w:rPr>
          <w:rStyle w:val="apple-style-span"/>
          <w:rFonts w:ascii="Arial" w:eastAsiaTheme="majorEastAsia" w:hAnsi="Arial" w:cs="Arial"/>
          <w:szCs w:val="22"/>
        </w:rPr>
        <w:t>kura</w:t>
      </w:r>
      <w:proofErr w:type="spellEnd"/>
      <w:r w:rsidRPr="006B6DD9">
        <w:rPr>
          <w:rStyle w:val="apple-style-span"/>
          <w:rFonts w:ascii="Arial" w:eastAsiaTheme="majorEastAsia" w:hAnsi="Arial" w:cs="Arial"/>
          <w:szCs w:val="22"/>
        </w:rPr>
        <w:t xml:space="preserve"> uses this information to report on the work of its RTLB and the outcomes </w:t>
      </w:r>
      <w:r w:rsidR="00EA29A7" w:rsidRPr="006B6DD9">
        <w:rPr>
          <w:rStyle w:val="apple-style-span"/>
          <w:rFonts w:ascii="Arial" w:eastAsiaTheme="majorEastAsia" w:hAnsi="Arial" w:cs="Arial"/>
          <w:szCs w:val="22"/>
        </w:rPr>
        <w:t>for</w:t>
      </w:r>
      <w:r w:rsidRPr="006B6DD9">
        <w:rPr>
          <w:rStyle w:val="apple-style-span"/>
          <w:rFonts w:ascii="Arial" w:eastAsiaTheme="majorEastAsia" w:hAnsi="Arial" w:cs="Arial"/>
          <w:szCs w:val="22"/>
        </w:rPr>
        <w:t xml:space="preserve"> students.</w:t>
      </w:r>
      <w:r w:rsidRPr="006B6DD9">
        <w:rPr>
          <w:rFonts w:ascii="Arial" w:hAnsi="Arial" w:cs="Arial"/>
          <w:szCs w:val="22"/>
        </w:rPr>
        <w:t xml:space="preserve">  </w:t>
      </w:r>
    </w:p>
    <w:p w14:paraId="032DC57C" w14:textId="77777777" w:rsidR="00D76598" w:rsidRPr="00F63FB3" w:rsidRDefault="00D76598" w:rsidP="00F63FB3">
      <w:pPr>
        <w:rPr>
          <w:rFonts w:ascii="Arial" w:hAnsi="Arial" w:cs="Arial"/>
          <w:szCs w:val="22"/>
        </w:rPr>
      </w:pPr>
    </w:p>
    <w:p w14:paraId="469DE244" w14:textId="77777777" w:rsidR="00DC25E3" w:rsidRPr="00A6227A" w:rsidRDefault="00DC25E3" w:rsidP="00CB7EE4">
      <w:pPr>
        <w:pStyle w:val="Heading6"/>
        <w:spacing w:before="0" w:after="0"/>
        <w:rPr>
          <w:rStyle w:val="apple-style-span"/>
          <w:rFonts w:ascii="Arial" w:eastAsiaTheme="majorEastAsia" w:hAnsi="Arial" w:cs="Arial"/>
          <w:b w:val="0"/>
          <w:i w:val="0"/>
          <w:color w:val="auto"/>
          <w:szCs w:val="22"/>
        </w:rPr>
      </w:pPr>
      <w:r w:rsidRPr="00A6227A">
        <w:rPr>
          <w:rStyle w:val="apple-style-span"/>
          <w:rFonts w:ascii="Arial" w:eastAsiaTheme="majorEastAsia" w:hAnsi="Arial" w:cs="Arial"/>
          <w:i w:val="0"/>
          <w:color w:val="auto"/>
          <w:szCs w:val="22"/>
        </w:rPr>
        <w:t xml:space="preserve">Reporting to the lead school board </w:t>
      </w:r>
    </w:p>
    <w:p w14:paraId="31FE1FE6" w14:textId="636936D5" w:rsidR="00DD749B" w:rsidRPr="006B6DD9" w:rsidRDefault="00DD749B" w:rsidP="00CB7EE4">
      <w:pPr>
        <w:jc w:val="both"/>
        <w:rPr>
          <w:rFonts w:ascii="Arial" w:hAnsi="Arial" w:cs="Arial"/>
          <w:szCs w:val="22"/>
        </w:rPr>
      </w:pPr>
      <w:r w:rsidRPr="006B6DD9">
        <w:rPr>
          <w:rFonts w:ascii="Arial" w:hAnsi="Arial" w:cs="Arial"/>
          <w:szCs w:val="22"/>
        </w:rPr>
        <w:t>Regular reporting to the board keeps it informed so that it can effectively carry out its</w:t>
      </w:r>
      <w:r w:rsidR="00346D8F">
        <w:rPr>
          <w:rFonts w:ascii="Arial" w:hAnsi="Arial" w:cs="Arial"/>
          <w:szCs w:val="22"/>
        </w:rPr>
        <w:t xml:space="preserve"> </w:t>
      </w:r>
      <w:r w:rsidRPr="006B6DD9">
        <w:rPr>
          <w:rFonts w:ascii="Arial" w:hAnsi="Arial" w:cs="Arial"/>
          <w:szCs w:val="22"/>
        </w:rPr>
        <w:t>governance role.</w:t>
      </w:r>
    </w:p>
    <w:p w14:paraId="7D1A822F" w14:textId="77777777" w:rsidR="00DD749B" w:rsidRPr="006B6DD9" w:rsidRDefault="00DD749B" w:rsidP="00CB7EE4">
      <w:pPr>
        <w:rPr>
          <w:rFonts w:ascii="Arial" w:hAnsi="Arial" w:cs="Arial"/>
          <w:szCs w:val="22"/>
        </w:rPr>
      </w:pPr>
    </w:p>
    <w:p w14:paraId="7D0137C9" w14:textId="083878EA" w:rsidR="00DC25E3" w:rsidRDefault="00DC25E3" w:rsidP="00CB7EE4">
      <w:pPr>
        <w:jc w:val="both"/>
        <w:rPr>
          <w:rFonts w:ascii="Arial" w:hAnsi="Arial" w:cs="Arial"/>
          <w:szCs w:val="22"/>
        </w:rPr>
      </w:pPr>
      <w:r w:rsidRPr="006B6DD9">
        <w:rPr>
          <w:rFonts w:ascii="Arial" w:hAnsi="Arial" w:cs="Arial"/>
          <w:szCs w:val="22"/>
        </w:rPr>
        <w:t xml:space="preserve">The RTLB strategic leadership and management team reports to the board </w:t>
      </w:r>
      <w:r w:rsidRPr="006B6DD9">
        <w:rPr>
          <w:rFonts w:ascii="Arial" w:hAnsi="Arial" w:cs="Arial"/>
          <w:b/>
          <w:szCs w:val="22"/>
        </w:rPr>
        <w:t>at least once a term</w:t>
      </w:r>
      <w:r w:rsidRPr="006B6DD9">
        <w:rPr>
          <w:rFonts w:ascii="Arial" w:hAnsi="Arial" w:cs="Arial"/>
          <w:szCs w:val="22"/>
        </w:rPr>
        <w:t xml:space="preserve"> against the expectations of </w:t>
      </w:r>
      <w:r w:rsidR="00C17DD7" w:rsidRPr="006B6DD9">
        <w:rPr>
          <w:rFonts w:ascii="Arial" w:hAnsi="Arial" w:cs="Arial"/>
          <w:szCs w:val="22"/>
        </w:rPr>
        <w:t xml:space="preserve">the </w:t>
      </w:r>
      <w:r w:rsidRPr="006B6DD9">
        <w:rPr>
          <w:rFonts w:ascii="Arial" w:hAnsi="Arial" w:cs="Arial"/>
          <w:szCs w:val="22"/>
        </w:rPr>
        <w:t xml:space="preserve">RTLB </w:t>
      </w:r>
      <w:r w:rsidR="00EA29A7" w:rsidRPr="006B6DD9">
        <w:rPr>
          <w:rFonts w:ascii="Arial" w:hAnsi="Arial" w:cs="Arial"/>
          <w:szCs w:val="22"/>
        </w:rPr>
        <w:t>F</w:t>
      </w:r>
      <w:r w:rsidRPr="006B6DD9">
        <w:rPr>
          <w:rFonts w:ascii="Arial" w:hAnsi="Arial" w:cs="Arial"/>
          <w:szCs w:val="22"/>
        </w:rPr>
        <w:t xml:space="preserve">unding </w:t>
      </w:r>
      <w:r w:rsidR="00EA29A7" w:rsidRPr="006B6DD9">
        <w:rPr>
          <w:rFonts w:ascii="Arial" w:hAnsi="Arial" w:cs="Arial"/>
          <w:szCs w:val="22"/>
        </w:rPr>
        <w:t>A</w:t>
      </w:r>
      <w:r w:rsidRPr="006B6DD9">
        <w:rPr>
          <w:rFonts w:ascii="Arial" w:hAnsi="Arial" w:cs="Arial"/>
          <w:szCs w:val="22"/>
        </w:rPr>
        <w:t xml:space="preserve">greement. </w:t>
      </w:r>
      <w:r w:rsidR="00835F42">
        <w:rPr>
          <w:rFonts w:ascii="Arial" w:hAnsi="Arial" w:cs="Arial"/>
          <w:szCs w:val="22"/>
        </w:rPr>
        <w:t xml:space="preserve">See Appendix </w:t>
      </w:r>
      <w:r w:rsidR="00FD7DDE">
        <w:rPr>
          <w:rFonts w:ascii="Arial" w:hAnsi="Arial" w:cs="Arial"/>
          <w:szCs w:val="22"/>
        </w:rPr>
        <w:t xml:space="preserve">E </w:t>
      </w:r>
      <w:r w:rsidR="00835F42">
        <w:rPr>
          <w:rFonts w:ascii="Arial" w:hAnsi="Arial" w:cs="Arial"/>
          <w:szCs w:val="22"/>
        </w:rPr>
        <w:t>for a sample template.</w:t>
      </w:r>
    </w:p>
    <w:p w14:paraId="2C7E439B" w14:textId="77777777" w:rsidR="00D76598" w:rsidRPr="006B6DD9" w:rsidRDefault="00D76598" w:rsidP="00CB7EE4">
      <w:pPr>
        <w:rPr>
          <w:rFonts w:ascii="Arial" w:eastAsiaTheme="majorEastAsia" w:hAnsi="Arial" w:cs="Arial"/>
          <w:szCs w:val="22"/>
        </w:rPr>
      </w:pPr>
    </w:p>
    <w:p w14:paraId="32C61DD2" w14:textId="77777777" w:rsidR="00DC25E3" w:rsidRPr="00A6227A" w:rsidRDefault="00DC25E3" w:rsidP="00CB7EE4">
      <w:pPr>
        <w:pStyle w:val="Heading6"/>
        <w:spacing w:before="0" w:after="0"/>
        <w:rPr>
          <w:rStyle w:val="apple-style-span"/>
          <w:rFonts w:ascii="Arial" w:eastAsiaTheme="majorEastAsia" w:hAnsi="Arial" w:cs="Arial"/>
          <w:b w:val="0"/>
          <w:i w:val="0"/>
          <w:color w:val="auto"/>
          <w:szCs w:val="22"/>
        </w:rPr>
      </w:pPr>
      <w:r w:rsidRPr="00A6227A">
        <w:rPr>
          <w:rStyle w:val="apple-style-span"/>
          <w:rFonts w:ascii="Arial" w:eastAsiaTheme="majorEastAsia" w:hAnsi="Arial" w:cs="Arial"/>
          <w:i w:val="0"/>
          <w:color w:val="auto"/>
          <w:szCs w:val="22"/>
        </w:rPr>
        <w:t>Reporting to cluster schools</w:t>
      </w:r>
      <w:r w:rsidR="00EA29A7" w:rsidRPr="00A6227A">
        <w:rPr>
          <w:rStyle w:val="apple-style-span"/>
          <w:rFonts w:ascii="Arial" w:eastAsiaTheme="majorEastAsia" w:hAnsi="Arial" w:cs="Arial"/>
          <w:i w:val="0"/>
          <w:color w:val="auto"/>
          <w:szCs w:val="22"/>
        </w:rPr>
        <w:t>/</w:t>
      </w:r>
      <w:proofErr w:type="spellStart"/>
      <w:r w:rsidR="00EA29A7" w:rsidRPr="00A6227A">
        <w:rPr>
          <w:rStyle w:val="apple-style-span"/>
          <w:rFonts w:ascii="Arial" w:eastAsiaTheme="majorEastAsia" w:hAnsi="Arial" w:cs="Arial"/>
          <w:i w:val="0"/>
          <w:color w:val="auto"/>
          <w:szCs w:val="22"/>
        </w:rPr>
        <w:t>kura</w:t>
      </w:r>
      <w:proofErr w:type="spellEnd"/>
      <w:r w:rsidR="00DD749B" w:rsidRPr="00A6227A">
        <w:rPr>
          <w:rStyle w:val="apple-style-span"/>
          <w:rFonts w:ascii="Arial" w:eastAsiaTheme="majorEastAsia" w:hAnsi="Arial" w:cs="Arial"/>
          <w:i w:val="0"/>
          <w:color w:val="auto"/>
          <w:szCs w:val="22"/>
        </w:rPr>
        <w:t xml:space="preserve"> </w:t>
      </w:r>
    </w:p>
    <w:p w14:paraId="7572C83E" w14:textId="5669866F" w:rsidR="00DD749B" w:rsidRDefault="00DD749B" w:rsidP="00CB7EE4">
      <w:pPr>
        <w:jc w:val="both"/>
        <w:rPr>
          <w:rFonts w:ascii="Arial" w:hAnsi="Arial" w:cs="Arial"/>
          <w:szCs w:val="22"/>
        </w:rPr>
      </w:pPr>
      <w:r w:rsidRPr="006B6DD9">
        <w:rPr>
          <w:rFonts w:ascii="Arial" w:hAnsi="Arial" w:cs="Arial"/>
          <w:szCs w:val="22"/>
        </w:rPr>
        <w:t xml:space="preserve">Reporting to cluster schools maintains </w:t>
      </w:r>
      <w:r w:rsidR="00EA29A7" w:rsidRPr="006B6DD9">
        <w:rPr>
          <w:rFonts w:ascii="Arial" w:hAnsi="Arial" w:cs="Arial"/>
          <w:szCs w:val="22"/>
        </w:rPr>
        <w:t xml:space="preserve">the </w:t>
      </w:r>
      <w:r w:rsidRPr="006B6DD9">
        <w:rPr>
          <w:rFonts w:ascii="Arial" w:hAnsi="Arial" w:cs="Arial"/>
          <w:szCs w:val="22"/>
        </w:rPr>
        <w:t>transparency of service provision and keeps cluster schools/</w:t>
      </w:r>
      <w:proofErr w:type="spellStart"/>
      <w:r w:rsidRPr="006B6DD9">
        <w:rPr>
          <w:rFonts w:ascii="Arial" w:hAnsi="Arial" w:cs="Arial"/>
          <w:szCs w:val="22"/>
        </w:rPr>
        <w:t>kura</w:t>
      </w:r>
      <w:proofErr w:type="spellEnd"/>
      <w:r w:rsidRPr="006B6DD9">
        <w:rPr>
          <w:rFonts w:ascii="Arial" w:hAnsi="Arial" w:cs="Arial"/>
          <w:szCs w:val="22"/>
        </w:rPr>
        <w:t xml:space="preserve"> informed about how the RTLB staffing and funding resource is being used across the cluster to </w:t>
      </w:r>
      <w:r w:rsidR="00EA29A7" w:rsidRPr="006B6DD9">
        <w:rPr>
          <w:rFonts w:ascii="Arial" w:hAnsi="Arial" w:cs="Arial"/>
          <w:szCs w:val="22"/>
        </w:rPr>
        <w:t xml:space="preserve">support </w:t>
      </w:r>
      <w:r w:rsidRPr="006B6DD9">
        <w:rPr>
          <w:rFonts w:ascii="Arial" w:hAnsi="Arial" w:cs="Arial"/>
          <w:szCs w:val="22"/>
        </w:rPr>
        <w:t xml:space="preserve">students’ learning and behaviour needs. </w:t>
      </w:r>
    </w:p>
    <w:p w14:paraId="2957303C" w14:textId="77777777" w:rsidR="00346D8F" w:rsidRPr="006B6DD9" w:rsidRDefault="00346D8F" w:rsidP="00CB7EE4">
      <w:pPr>
        <w:jc w:val="both"/>
        <w:rPr>
          <w:rFonts w:ascii="Arial" w:hAnsi="Arial" w:cs="Arial"/>
          <w:szCs w:val="22"/>
        </w:rPr>
      </w:pPr>
    </w:p>
    <w:p w14:paraId="6E18BA7C" w14:textId="17664F11" w:rsidR="00DC25E3" w:rsidRDefault="00DC25E3" w:rsidP="00CB7EE4">
      <w:pPr>
        <w:jc w:val="both"/>
        <w:rPr>
          <w:rFonts w:ascii="Arial" w:hAnsi="Arial" w:cs="Arial"/>
          <w:szCs w:val="22"/>
        </w:rPr>
      </w:pPr>
      <w:r w:rsidRPr="006B6DD9">
        <w:rPr>
          <w:rFonts w:ascii="Arial" w:hAnsi="Arial" w:cs="Arial"/>
          <w:szCs w:val="22"/>
        </w:rPr>
        <w:t xml:space="preserve">Lead schools report </w:t>
      </w:r>
      <w:r w:rsidRPr="006B6DD9">
        <w:rPr>
          <w:rFonts w:ascii="Arial" w:hAnsi="Arial" w:cs="Arial"/>
          <w:b/>
          <w:szCs w:val="22"/>
        </w:rPr>
        <w:t>at least twice a year</w:t>
      </w:r>
      <w:r w:rsidRPr="006B6DD9">
        <w:rPr>
          <w:rFonts w:ascii="Arial" w:hAnsi="Arial" w:cs="Arial"/>
          <w:szCs w:val="22"/>
        </w:rPr>
        <w:t xml:space="preserve"> (</w:t>
      </w:r>
      <w:r w:rsidR="00916DAC">
        <w:rPr>
          <w:rFonts w:ascii="Arial" w:hAnsi="Arial" w:cs="Arial"/>
          <w:szCs w:val="22"/>
        </w:rPr>
        <w:t xml:space="preserve">in </w:t>
      </w:r>
      <w:r w:rsidR="0098448D" w:rsidRPr="006B6DD9">
        <w:rPr>
          <w:rFonts w:ascii="Arial" w:hAnsi="Arial" w:cs="Arial"/>
          <w:szCs w:val="22"/>
        </w:rPr>
        <w:t>t</w:t>
      </w:r>
      <w:r w:rsidRPr="006B6DD9">
        <w:rPr>
          <w:rFonts w:ascii="Arial" w:hAnsi="Arial" w:cs="Arial"/>
          <w:szCs w:val="22"/>
        </w:rPr>
        <w:t>erm</w:t>
      </w:r>
      <w:r w:rsidR="00905A59">
        <w:rPr>
          <w:rFonts w:ascii="Arial" w:hAnsi="Arial" w:cs="Arial"/>
          <w:szCs w:val="22"/>
        </w:rPr>
        <w:t>s</w:t>
      </w:r>
      <w:r w:rsidRPr="006B6DD9">
        <w:rPr>
          <w:rFonts w:ascii="Arial" w:hAnsi="Arial" w:cs="Arial"/>
          <w:szCs w:val="22"/>
        </w:rPr>
        <w:t xml:space="preserve"> </w:t>
      </w:r>
      <w:r w:rsidR="006C6A54">
        <w:rPr>
          <w:rFonts w:ascii="Arial" w:hAnsi="Arial" w:cs="Arial"/>
          <w:szCs w:val="22"/>
        </w:rPr>
        <w:t>1</w:t>
      </w:r>
      <w:r w:rsidR="009A04F9">
        <w:rPr>
          <w:rFonts w:ascii="Arial" w:hAnsi="Arial" w:cs="Arial"/>
          <w:szCs w:val="22"/>
        </w:rPr>
        <w:t xml:space="preserve"> </w:t>
      </w:r>
      <w:r w:rsidRPr="006B6DD9">
        <w:rPr>
          <w:rFonts w:ascii="Arial" w:hAnsi="Arial" w:cs="Arial"/>
          <w:szCs w:val="22"/>
        </w:rPr>
        <w:t xml:space="preserve">and </w:t>
      </w:r>
      <w:r w:rsidR="006C6A54">
        <w:rPr>
          <w:rFonts w:ascii="Arial" w:hAnsi="Arial" w:cs="Arial"/>
          <w:szCs w:val="22"/>
        </w:rPr>
        <w:t>3</w:t>
      </w:r>
      <w:r w:rsidR="009A04F9">
        <w:rPr>
          <w:rFonts w:ascii="Arial" w:hAnsi="Arial" w:cs="Arial"/>
          <w:szCs w:val="22"/>
        </w:rPr>
        <w:t xml:space="preserve"> or terms 2 and 4</w:t>
      </w:r>
      <w:r w:rsidRPr="006B6DD9">
        <w:rPr>
          <w:rFonts w:ascii="Arial" w:hAnsi="Arial" w:cs="Arial"/>
          <w:szCs w:val="22"/>
        </w:rPr>
        <w:t>) to cluster schools/</w:t>
      </w:r>
      <w:proofErr w:type="spellStart"/>
      <w:r w:rsidRPr="006B6DD9">
        <w:rPr>
          <w:rFonts w:ascii="Arial" w:hAnsi="Arial" w:cs="Arial"/>
          <w:szCs w:val="22"/>
        </w:rPr>
        <w:t>kura</w:t>
      </w:r>
      <w:proofErr w:type="spellEnd"/>
      <w:r w:rsidRPr="006B6DD9">
        <w:rPr>
          <w:rFonts w:ascii="Arial" w:hAnsi="Arial" w:cs="Arial"/>
          <w:szCs w:val="22"/>
        </w:rPr>
        <w:t xml:space="preserve"> boards on the RTLB service for the previous two terms. </w:t>
      </w:r>
      <w:r w:rsidR="00950285">
        <w:rPr>
          <w:rFonts w:ascii="Arial" w:hAnsi="Arial" w:cs="Arial"/>
          <w:szCs w:val="22"/>
        </w:rPr>
        <w:t xml:space="preserve"> </w:t>
      </w:r>
      <w:r w:rsidRPr="006B6DD9">
        <w:rPr>
          <w:rFonts w:ascii="Arial" w:hAnsi="Arial" w:cs="Arial"/>
          <w:szCs w:val="22"/>
        </w:rPr>
        <w:t xml:space="preserve">Each </w:t>
      </w:r>
      <w:r w:rsidR="00992855">
        <w:rPr>
          <w:rFonts w:ascii="Arial" w:hAnsi="Arial" w:cs="Arial"/>
          <w:szCs w:val="22"/>
        </w:rPr>
        <w:t>l</w:t>
      </w:r>
      <w:r w:rsidRPr="006B6DD9">
        <w:rPr>
          <w:rFonts w:ascii="Arial" w:hAnsi="Arial" w:cs="Arial"/>
          <w:szCs w:val="22"/>
        </w:rPr>
        <w:t xml:space="preserve">ead </w:t>
      </w:r>
      <w:r w:rsidR="00992855">
        <w:rPr>
          <w:rFonts w:ascii="Arial" w:hAnsi="Arial" w:cs="Arial"/>
          <w:szCs w:val="22"/>
        </w:rPr>
        <w:t>s</w:t>
      </w:r>
      <w:r w:rsidRPr="006B6DD9">
        <w:rPr>
          <w:rFonts w:ascii="Arial" w:hAnsi="Arial" w:cs="Arial"/>
          <w:szCs w:val="22"/>
        </w:rPr>
        <w:t>chool will determine its own style of reporting and the level of detail when it reports to schools</w:t>
      </w:r>
      <w:r w:rsidR="00EA29A7" w:rsidRPr="006B6DD9">
        <w:rPr>
          <w:rFonts w:ascii="Arial" w:hAnsi="Arial" w:cs="Arial"/>
          <w:szCs w:val="22"/>
        </w:rPr>
        <w:t>/</w:t>
      </w:r>
      <w:proofErr w:type="spellStart"/>
      <w:r w:rsidR="00EA29A7" w:rsidRPr="006B6DD9">
        <w:rPr>
          <w:rFonts w:ascii="Arial" w:hAnsi="Arial" w:cs="Arial"/>
          <w:szCs w:val="22"/>
        </w:rPr>
        <w:t>kura</w:t>
      </w:r>
      <w:proofErr w:type="spellEnd"/>
      <w:r w:rsidRPr="006B6DD9">
        <w:rPr>
          <w:rFonts w:ascii="Arial" w:hAnsi="Arial" w:cs="Arial"/>
          <w:szCs w:val="22"/>
        </w:rPr>
        <w:t xml:space="preserve">. Lead schools are advised to send the report to other key stakeholders </w:t>
      </w:r>
      <w:r w:rsidRPr="00517028">
        <w:rPr>
          <w:rFonts w:ascii="Arial" w:hAnsi="Arial" w:cs="Arial"/>
          <w:szCs w:val="22"/>
        </w:rPr>
        <w:t xml:space="preserve">(see </w:t>
      </w:r>
      <w:r w:rsidR="00F10BBB" w:rsidRPr="00F10BBB">
        <w:rPr>
          <w:rFonts w:ascii="Arial" w:hAnsi="Arial" w:cs="Arial"/>
          <w:szCs w:val="22"/>
        </w:rPr>
        <w:t xml:space="preserve">page </w:t>
      </w:r>
      <w:r w:rsidR="00CE2DF0">
        <w:rPr>
          <w:rFonts w:ascii="Arial" w:hAnsi="Arial" w:cs="Arial"/>
          <w:szCs w:val="22"/>
        </w:rPr>
        <w:t>6</w:t>
      </w:r>
      <w:r w:rsidR="00A75A77" w:rsidRPr="00517028">
        <w:rPr>
          <w:rFonts w:ascii="Arial" w:hAnsi="Arial" w:cs="Arial"/>
          <w:szCs w:val="22"/>
        </w:rPr>
        <w:t xml:space="preserve"> for</w:t>
      </w:r>
      <w:r w:rsidR="00E674CD" w:rsidRPr="00517028">
        <w:rPr>
          <w:rFonts w:ascii="Arial" w:hAnsi="Arial" w:cs="Arial"/>
          <w:szCs w:val="22"/>
        </w:rPr>
        <w:t xml:space="preserve"> key stakeholders</w:t>
      </w:r>
      <w:r w:rsidRPr="00517028">
        <w:rPr>
          <w:rFonts w:ascii="Arial" w:hAnsi="Arial" w:cs="Arial"/>
          <w:szCs w:val="22"/>
        </w:rPr>
        <w:t>).</w:t>
      </w:r>
    </w:p>
    <w:p w14:paraId="76381797" w14:textId="77777777" w:rsidR="00CB7EE4" w:rsidRPr="006B6DD9" w:rsidRDefault="00CB7EE4" w:rsidP="00CB7EE4">
      <w:pPr>
        <w:jc w:val="both"/>
        <w:rPr>
          <w:rFonts w:ascii="Arial" w:hAnsi="Arial" w:cs="Arial"/>
          <w:szCs w:val="22"/>
        </w:rPr>
      </w:pPr>
    </w:p>
    <w:p w14:paraId="45B717E4" w14:textId="2BF82ACB" w:rsidR="00DC25E3" w:rsidRDefault="00DC25E3" w:rsidP="00CB7EE4">
      <w:pPr>
        <w:jc w:val="both"/>
        <w:rPr>
          <w:rFonts w:ascii="Arial" w:hAnsi="Arial" w:cs="Arial"/>
          <w:szCs w:val="22"/>
        </w:rPr>
      </w:pPr>
      <w:r w:rsidRPr="006B6DD9">
        <w:rPr>
          <w:rFonts w:ascii="Arial" w:hAnsi="Arial" w:cs="Arial"/>
          <w:szCs w:val="22"/>
        </w:rPr>
        <w:t>The report covers the reporting period (</w:t>
      </w:r>
      <w:proofErr w:type="spellStart"/>
      <w:proofErr w:type="gramStart"/>
      <w:r w:rsidR="00861D5D">
        <w:rPr>
          <w:rFonts w:ascii="Arial" w:hAnsi="Arial" w:cs="Arial"/>
          <w:szCs w:val="22"/>
        </w:rPr>
        <w:t>eg</w:t>
      </w:r>
      <w:proofErr w:type="spellEnd"/>
      <w:proofErr w:type="gramEnd"/>
      <w:r w:rsidRPr="006B6DD9">
        <w:rPr>
          <w:rFonts w:ascii="Arial" w:hAnsi="Arial" w:cs="Arial"/>
          <w:szCs w:val="22"/>
        </w:rPr>
        <w:t xml:space="preserve"> the previous two terms). To ensure transparency clusters are advised to include the following elements:</w:t>
      </w:r>
    </w:p>
    <w:p w14:paraId="7BC9B9DD" w14:textId="77777777" w:rsidR="00CB7EE4" w:rsidRPr="006B6DD9" w:rsidRDefault="00CB7EE4" w:rsidP="00CB7EE4">
      <w:pPr>
        <w:jc w:val="both"/>
        <w:rPr>
          <w:rFonts w:ascii="Arial" w:hAnsi="Arial" w:cs="Arial"/>
          <w:szCs w:val="22"/>
        </w:rPr>
      </w:pPr>
    </w:p>
    <w:p w14:paraId="1C1C4E96" w14:textId="77777777" w:rsidR="00DC25E3" w:rsidRPr="006B6DD9" w:rsidRDefault="00DC25E3" w:rsidP="00950285">
      <w:pPr>
        <w:numPr>
          <w:ilvl w:val="0"/>
          <w:numId w:val="64"/>
        </w:numPr>
        <w:ind w:left="567" w:hanging="567"/>
        <w:rPr>
          <w:rFonts w:ascii="Arial" w:hAnsi="Arial" w:cs="Arial"/>
          <w:szCs w:val="22"/>
        </w:rPr>
      </w:pPr>
      <w:r w:rsidRPr="006B6DD9">
        <w:rPr>
          <w:rFonts w:ascii="Arial" w:hAnsi="Arial" w:cs="Arial"/>
          <w:szCs w:val="22"/>
        </w:rPr>
        <w:t xml:space="preserve">the number of RTLB employed in relation to the cluster’s RTLB staffing entitlement </w:t>
      </w:r>
    </w:p>
    <w:p w14:paraId="04FF9248" w14:textId="77777777" w:rsidR="00DC25E3" w:rsidRPr="006B6DD9" w:rsidRDefault="00DC25E3" w:rsidP="00950285">
      <w:pPr>
        <w:numPr>
          <w:ilvl w:val="0"/>
          <w:numId w:val="64"/>
        </w:numPr>
        <w:ind w:left="567" w:hanging="567"/>
        <w:rPr>
          <w:rFonts w:ascii="Arial" w:hAnsi="Arial" w:cs="Arial"/>
          <w:szCs w:val="22"/>
        </w:rPr>
      </w:pPr>
      <w:r w:rsidRPr="006B6DD9">
        <w:rPr>
          <w:rFonts w:ascii="Arial" w:hAnsi="Arial" w:cs="Arial"/>
          <w:szCs w:val="22"/>
        </w:rPr>
        <w:t xml:space="preserve">the number of RTLB cases (individual student, group, </w:t>
      </w:r>
      <w:r w:rsidR="000B031E" w:rsidRPr="006B6DD9">
        <w:rPr>
          <w:rFonts w:ascii="Arial" w:hAnsi="Arial" w:cs="Arial"/>
          <w:szCs w:val="22"/>
        </w:rPr>
        <w:t xml:space="preserve">individual </w:t>
      </w:r>
      <w:r w:rsidRPr="006B6DD9">
        <w:rPr>
          <w:rFonts w:ascii="Arial" w:hAnsi="Arial" w:cs="Arial"/>
          <w:szCs w:val="22"/>
        </w:rPr>
        <w:t>school</w:t>
      </w:r>
      <w:r w:rsidR="00C17DD7" w:rsidRPr="006B6DD9">
        <w:rPr>
          <w:rFonts w:ascii="Arial" w:hAnsi="Arial" w:cs="Arial"/>
          <w:szCs w:val="22"/>
        </w:rPr>
        <w:t>, group of school</w:t>
      </w:r>
      <w:r w:rsidR="000B031E" w:rsidRPr="006B6DD9">
        <w:rPr>
          <w:rFonts w:ascii="Arial" w:hAnsi="Arial" w:cs="Arial"/>
          <w:szCs w:val="22"/>
        </w:rPr>
        <w:t>s</w:t>
      </w:r>
      <w:r w:rsidR="00292BCA">
        <w:rPr>
          <w:rFonts w:ascii="Arial" w:hAnsi="Arial" w:cs="Arial"/>
          <w:szCs w:val="22"/>
        </w:rPr>
        <w:t>/</w:t>
      </w:r>
      <w:proofErr w:type="spellStart"/>
      <w:r w:rsidR="00292BCA">
        <w:rPr>
          <w:rFonts w:ascii="Arial" w:hAnsi="Arial" w:cs="Arial"/>
          <w:szCs w:val="22"/>
        </w:rPr>
        <w:t>Kāhui</w:t>
      </w:r>
      <w:proofErr w:type="spellEnd"/>
      <w:r w:rsidR="00292BCA">
        <w:rPr>
          <w:rFonts w:ascii="Arial" w:hAnsi="Arial" w:cs="Arial"/>
          <w:szCs w:val="22"/>
        </w:rPr>
        <w:t xml:space="preserve"> </w:t>
      </w:r>
      <w:proofErr w:type="spellStart"/>
      <w:r w:rsidR="00292BCA">
        <w:rPr>
          <w:rFonts w:ascii="Arial" w:hAnsi="Arial" w:cs="Arial"/>
          <w:szCs w:val="22"/>
        </w:rPr>
        <w:t>Ako</w:t>
      </w:r>
      <w:proofErr w:type="spellEnd"/>
      <w:r w:rsidRPr="006B6DD9">
        <w:rPr>
          <w:rFonts w:ascii="Arial" w:hAnsi="Arial" w:cs="Arial"/>
          <w:szCs w:val="22"/>
        </w:rPr>
        <w:t xml:space="preserve">) in cluster schools </w:t>
      </w:r>
    </w:p>
    <w:p w14:paraId="5B9B9A10" w14:textId="77D69562" w:rsidR="00DC25E3" w:rsidRPr="006B6DD9" w:rsidRDefault="00DC25E3" w:rsidP="00950285">
      <w:pPr>
        <w:numPr>
          <w:ilvl w:val="0"/>
          <w:numId w:val="64"/>
        </w:numPr>
        <w:ind w:left="567" w:hanging="567"/>
        <w:rPr>
          <w:rFonts w:ascii="Arial" w:hAnsi="Arial" w:cs="Arial"/>
          <w:szCs w:val="22"/>
        </w:rPr>
      </w:pPr>
      <w:r w:rsidRPr="006B6DD9">
        <w:rPr>
          <w:rFonts w:ascii="Arial" w:hAnsi="Arial" w:cs="Arial"/>
          <w:szCs w:val="22"/>
        </w:rPr>
        <w:t>case closure data including service outcomes, highlighting outcomes for Māori and P</w:t>
      </w:r>
      <w:r w:rsidR="00B81808">
        <w:rPr>
          <w:rFonts w:ascii="Arial" w:hAnsi="Arial" w:cs="Arial"/>
          <w:szCs w:val="22"/>
        </w:rPr>
        <w:t>acific</w:t>
      </w:r>
      <w:r w:rsidRPr="006B6DD9">
        <w:rPr>
          <w:rFonts w:ascii="Arial" w:hAnsi="Arial" w:cs="Arial"/>
          <w:szCs w:val="22"/>
        </w:rPr>
        <w:t xml:space="preserve"> students</w:t>
      </w:r>
    </w:p>
    <w:p w14:paraId="7B7243B5" w14:textId="2C4935FB" w:rsidR="00DC25E3" w:rsidRPr="006B6DD9" w:rsidRDefault="00DC25E3" w:rsidP="00950285">
      <w:pPr>
        <w:numPr>
          <w:ilvl w:val="0"/>
          <w:numId w:val="64"/>
        </w:numPr>
        <w:ind w:left="567" w:hanging="567"/>
        <w:rPr>
          <w:rFonts w:ascii="Arial" w:hAnsi="Arial" w:cs="Arial"/>
          <w:szCs w:val="22"/>
        </w:rPr>
      </w:pPr>
      <w:r w:rsidRPr="006B6DD9">
        <w:rPr>
          <w:rFonts w:ascii="Arial" w:hAnsi="Arial" w:cs="Arial"/>
          <w:szCs w:val="22"/>
        </w:rPr>
        <w:t xml:space="preserve">the number of RTLB cases supported by the </w:t>
      </w:r>
      <w:r w:rsidR="005A751F">
        <w:rPr>
          <w:rFonts w:ascii="Arial" w:hAnsi="Arial" w:cs="Arial"/>
          <w:szCs w:val="22"/>
        </w:rPr>
        <w:t xml:space="preserve">RTLB </w:t>
      </w:r>
      <w:r w:rsidRPr="006B6DD9">
        <w:rPr>
          <w:rFonts w:ascii="Arial" w:hAnsi="Arial" w:cs="Arial"/>
          <w:szCs w:val="22"/>
        </w:rPr>
        <w:t>Learning Support Fund</w:t>
      </w:r>
      <w:r w:rsidR="00EA29A7" w:rsidRPr="006B6DD9">
        <w:rPr>
          <w:rFonts w:ascii="Arial" w:hAnsi="Arial" w:cs="Arial"/>
          <w:szCs w:val="22"/>
        </w:rPr>
        <w:t>ing</w:t>
      </w:r>
      <w:r w:rsidRPr="006B6DD9">
        <w:rPr>
          <w:rFonts w:ascii="Arial" w:hAnsi="Arial" w:cs="Arial"/>
          <w:szCs w:val="22"/>
        </w:rPr>
        <w:t xml:space="preserve"> (</w:t>
      </w:r>
      <w:r w:rsidR="005A751F">
        <w:rPr>
          <w:rFonts w:ascii="Arial" w:hAnsi="Arial" w:cs="Arial"/>
          <w:szCs w:val="22"/>
        </w:rPr>
        <w:t xml:space="preserve">RTLB </w:t>
      </w:r>
      <w:r w:rsidRPr="006B6DD9">
        <w:rPr>
          <w:rFonts w:ascii="Arial" w:hAnsi="Arial" w:cs="Arial"/>
          <w:szCs w:val="22"/>
        </w:rPr>
        <w:t>LSF)</w:t>
      </w:r>
    </w:p>
    <w:p w14:paraId="699C662C" w14:textId="4798094B" w:rsidR="00DC25E3" w:rsidRPr="006B6DD9" w:rsidRDefault="00DC25E3" w:rsidP="00950285">
      <w:pPr>
        <w:numPr>
          <w:ilvl w:val="0"/>
          <w:numId w:val="64"/>
        </w:numPr>
        <w:ind w:left="567" w:hanging="567"/>
        <w:rPr>
          <w:rFonts w:ascii="Arial" w:hAnsi="Arial" w:cs="Arial"/>
          <w:szCs w:val="22"/>
        </w:rPr>
      </w:pPr>
      <w:r w:rsidRPr="006B6DD9">
        <w:rPr>
          <w:rFonts w:ascii="Arial" w:hAnsi="Arial" w:cs="Arial"/>
          <w:szCs w:val="22"/>
        </w:rPr>
        <w:t xml:space="preserve">the percentage of the </w:t>
      </w:r>
      <w:r w:rsidR="005A751F">
        <w:rPr>
          <w:rFonts w:ascii="Arial" w:hAnsi="Arial" w:cs="Arial"/>
          <w:szCs w:val="22"/>
        </w:rPr>
        <w:t xml:space="preserve">RTLB </w:t>
      </w:r>
      <w:r w:rsidRPr="006B6DD9">
        <w:rPr>
          <w:rFonts w:ascii="Arial" w:hAnsi="Arial" w:cs="Arial"/>
          <w:szCs w:val="22"/>
        </w:rPr>
        <w:t>LSF utilised to date</w:t>
      </w:r>
    </w:p>
    <w:p w14:paraId="300883B9" w14:textId="77777777" w:rsidR="00DC25E3" w:rsidRPr="006B6DD9" w:rsidRDefault="00DC25E3" w:rsidP="00950285">
      <w:pPr>
        <w:numPr>
          <w:ilvl w:val="0"/>
          <w:numId w:val="64"/>
        </w:numPr>
        <w:ind w:left="567" w:hanging="567"/>
        <w:rPr>
          <w:rFonts w:ascii="Arial" w:hAnsi="Arial" w:cs="Arial"/>
          <w:szCs w:val="22"/>
        </w:rPr>
      </w:pPr>
      <w:r w:rsidRPr="006B6DD9">
        <w:rPr>
          <w:rFonts w:ascii="Arial" w:hAnsi="Arial" w:cs="Arial"/>
          <w:szCs w:val="22"/>
        </w:rPr>
        <w:t xml:space="preserve">trends, </w:t>
      </w:r>
      <w:proofErr w:type="gramStart"/>
      <w:r w:rsidRPr="006B6DD9">
        <w:rPr>
          <w:rFonts w:ascii="Arial" w:hAnsi="Arial" w:cs="Arial"/>
          <w:szCs w:val="22"/>
        </w:rPr>
        <w:t>patterns</w:t>
      </w:r>
      <w:proofErr w:type="gramEnd"/>
      <w:r w:rsidRPr="006B6DD9">
        <w:rPr>
          <w:rFonts w:ascii="Arial" w:hAnsi="Arial" w:cs="Arial"/>
          <w:szCs w:val="22"/>
        </w:rPr>
        <w:t xml:space="preserve"> and service issues of interest to key stakeholders.</w:t>
      </w:r>
    </w:p>
    <w:p w14:paraId="369A32DB" w14:textId="77777777" w:rsidR="00DC25E3" w:rsidRPr="00A6227A" w:rsidRDefault="00DC25E3" w:rsidP="00DC25E3">
      <w:pPr>
        <w:pStyle w:val="Heading6"/>
        <w:rPr>
          <w:rStyle w:val="apple-style-span"/>
          <w:rFonts w:ascii="Arial" w:eastAsiaTheme="majorEastAsia" w:hAnsi="Arial" w:cs="Arial"/>
          <w:i w:val="0"/>
          <w:color w:val="auto"/>
          <w:szCs w:val="22"/>
        </w:rPr>
      </w:pPr>
      <w:r w:rsidRPr="00A6227A">
        <w:rPr>
          <w:rStyle w:val="apple-style-span"/>
          <w:rFonts w:ascii="Arial" w:eastAsiaTheme="majorEastAsia" w:hAnsi="Arial" w:cs="Arial"/>
          <w:i w:val="0"/>
          <w:color w:val="auto"/>
          <w:szCs w:val="22"/>
        </w:rPr>
        <w:t>Reporting to the Ministry of Education</w:t>
      </w:r>
    </w:p>
    <w:p w14:paraId="3C48D67B" w14:textId="78BFC222" w:rsidR="00DC25E3" w:rsidRPr="006B6DD9" w:rsidRDefault="00DC25E3" w:rsidP="00F63FB3">
      <w:pPr>
        <w:spacing w:before="240"/>
        <w:jc w:val="both"/>
        <w:rPr>
          <w:rFonts w:ascii="Arial" w:hAnsi="Arial" w:cs="Arial"/>
          <w:b/>
          <w:szCs w:val="22"/>
        </w:rPr>
      </w:pPr>
      <w:r w:rsidRPr="006B6DD9">
        <w:rPr>
          <w:rFonts w:ascii="Arial" w:hAnsi="Arial" w:cs="Arial"/>
          <w:b/>
          <w:szCs w:val="22"/>
        </w:rPr>
        <w:t>Qua</w:t>
      </w:r>
      <w:r w:rsidR="00063F5E">
        <w:rPr>
          <w:rFonts w:ascii="Arial" w:hAnsi="Arial" w:cs="Arial"/>
          <w:b/>
          <w:szCs w:val="22"/>
        </w:rPr>
        <w:t>ntitative data</w:t>
      </w:r>
      <w:r w:rsidRPr="006B6DD9">
        <w:rPr>
          <w:rFonts w:ascii="Arial" w:hAnsi="Arial" w:cs="Arial"/>
          <w:b/>
          <w:szCs w:val="22"/>
        </w:rPr>
        <w:t xml:space="preserve"> </w:t>
      </w:r>
    </w:p>
    <w:p w14:paraId="5158FBE2" w14:textId="024F2633" w:rsidR="00DC25E3" w:rsidRDefault="00DC25E3" w:rsidP="00950285">
      <w:pPr>
        <w:jc w:val="both"/>
        <w:rPr>
          <w:rFonts w:ascii="Arial" w:hAnsi="Arial" w:cs="Arial"/>
          <w:szCs w:val="22"/>
        </w:rPr>
      </w:pPr>
      <w:r w:rsidRPr="006B6DD9">
        <w:rPr>
          <w:rFonts w:ascii="Arial" w:hAnsi="Arial" w:cs="Arial"/>
          <w:szCs w:val="22"/>
        </w:rPr>
        <w:t xml:space="preserve">Lead schools </w:t>
      </w:r>
      <w:r w:rsidR="00E674CD" w:rsidRPr="006B6DD9">
        <w:rPr>
          <w:rFonts w:ascii="Arial" w:hAnsi="Arial" w:cs="Arial"/>
          <w:szCs w:val="22"/>
        </w:rPr>
        <w:t xml:space="preserve">are required to </w:t>
      </w:r>
      <w:r w:rsidRPr="006B6DD9">
        <w:rPr>
          <w:rFonts w:ascii="Arial" w:hAnsi="Arial" w:cs="Arial"/>
          <w:szCs w:val="22"/>
        </w:rPr>
        <w:t xml:space="preserve">report at the end of Week One each term (quarterly) to the Ministry (National Office). </w:t>
      </w:r>
      <w:r w:rsidR="00126385" w:rsidRPr="006B6DD9">
        <w:rPr>
          <w:rFonts w:ascii="Arial" w:hAnsi="Arial" w:cs="Arial"/>
          <w:szCs w:val="22"/>
        </w:rPr>
        <w:t>The</w:t>
      </w:r>
      <w:r w:rsidR="00E674CD" w:rsidRPr="006B6DD9">
        <w:rPr>
          <w:rFonts w:ascii="Arial" w:hAnsi="Arial" w:cs="Arial"/>
          <w:szCs w:val="22"/>
        </w:rPr>
        <w:t xml:space="preserve"> Ministry extract</w:t>
      </w:r>
      <w:r w:rsidR="00126385" w:rsidRPr="006B6DD9">
        <w:rPr>
          <w:rFonts w:ascii="Arial" w:hAnsi="Arial" w:cs="Arial"/>
          <w:szCs w:val="22"/>
        </w:rPr>
        <w:t>s</w:t>
      </w:r>
      <w:r w:rsidR="00E674CD" w:rsidRPr="006B6DD9">
        <w:rPr>
          <w:rFonts w:ascii="Arial" w:hAnsi="Arial" w:cs="Arial"/>
          <w:szCs w:val="22"/>
        </w:rPr>
        <w:t xml:space="preserve"> </w:t>
      </w:r>
      <w:r w:rsidR="000B031E" w:rsidRPr="006B6DD9">
        <w:rPr>
          <w:rFonts w:ascii="Arial" w:hAnsi="Arial" w:cs="Arial"/>
          <w:szCs w:val="22"/>
        </w:rPr>
        <w:t>case and project data</w:t>
      </w:r>
      <w:r w:rsidR="00E674CD" w:rsidRPr="006B6DD9">
        <w:rPr>
          <w:rFonts w:ascii="Arial" w:hAnsi="Arial" w:cs="Arial"/>
          <w:szCs w:val="22"/>
        </w:rPr>
        <w:t xml:space="preserve"> </w:t>
      </w:r>
      <w:r w:rsidR="003C1B18" w:rsidRPr="006B6DD9">
        <w:rPr>
          <w:rFonts w:ascii="Arial" w:hAnsi="Arial" w:cs="Arial"/>
          <w:szCs w:val="22"/>
        </w:rPr>
        <w:t xml:space="preserve">as described in the </w:t>
      </w:r>
      <w:r w:rsidR="003C1B18" w:rsidRPr="006B6DD9">
        <w:rPr>
          <w:rFonts w:ascii="Arial" w:hAnsi="Arial" w:cs="Arial"/>
          <w:i/>
          <w:szCs w:val="22"/>
        </w:rPr>
        <w:t>RTLB cluster data and Ministry of Educ</w:t>
      </w:r>
      <w:r w:rsidR="000B031E" w:rsidRPr="006B6DD9">
        <w:rPr>
          <w:rFonts w:ascii="Arial" w:hAnsi="Arial" w:cs="Arial"/>
          <w:i/>
          <w:szCs w:val="22"/>
        </w:rPr>
        <w:t>a</w:t>
      </w:r>
      <w:r w:rsidR="003C1B18" w:rsidRPr="006B6DD9">
        <w:rPr>
          <w:rFonts w:ascii="Arial" w:hAnsi="Arial" w:cs="Arial"/>
          <w:i/>
          <w:szCs w:val="22"/>
        </w:rPr>
        <w:t xml:space="preserve">tion data requirements </w:t>
      </w:r>
      <w:r w:rsidR="00E674CD" w:rsidRPr="006B6DD9">
        <w:rPr>
          <w:rFonts w:ascii="Arial" w:hAnsi="Arial" w:cs="Arial"/>
          <w:szCs w:val="22"/>
        </w:rPr>
        <w:t>directly from cluster data providers</w:t>
      </w:r>
      <w:r w:rsidR="00AF47A0" w:rsidRPr="006B6DD9">
        <w:rPr>
          <w:rFonts w:ascii="Arial" w:hAnsi="Arial" w:cs="Arial"/>
          <w:szCs w:val="22"/>
        </w:rPr>
        <w:t>.</w:t>
      </w:r>
      <w:r w:rsidR="00126385" w:rsidRPr="006B6DD9">
        <w:rPr>
          <w:rFonts w:ascii="Arial" w:hAnsi="Arial" w:cs="Arial"/>
          <w:szCs w:val="22"/>
        </w:rPr>
        <w:t xml:space="preserve"> </w:t>
      </w:r>
    </w:p>
    <w:p w14:paraId="317915AC" w14:textId="0D41223C" w:rsidR="00346D8F" w:rsidRDefault="00346D8F" w:rsidP="00CB7EE4">
      <w:pPr>
        <w:rPr>
          <w:rFonts w:ascii="Arial" w:hAnsi="Arial" w:cs="Arial"/>
          <w:szCs w:val="22"/>
        </w:rPr>
      </w:pPr>
    </w:p>
    <w:p w14:paraId="4636CEAD" w14:textId="6F878D15" w:rsidR="00D76598" w:rsidRDefault="00063F5E" w:rsidP="00CB7EE4">
      <w:pPr>
        <w:rPr>
          <w:rFonts w:ascii="Arial" w:hAnsi="Arial" w:cs="Arial"/>
          <w:b/>
          <w:szCs w:val="22"/>
        </w:rPr>
      </w:pPr>
      <w:r w:rsidRPr="00F63FB3">
        <w:rPr>
          <w:rFonts w:ascii="Arial" w:hAnsi="Arial" w:cs="Arial"/>
          <w:b/>
          <w:szCs w:val="22"/>
        </w:rPr>
        <w:t>Qualitative data</w:t>
      </w:r>
    </w:p>
    <w:p w14:paraId="3FA39DE3" w14:textId="32939272" w:rsidR="00D76598" w:rsidRDefault="00D76598" w:rsidP="00CB7EE4">
      <w:pPr>
        <w:jc w:val="both"/>
        <w:rPr>
          <w:rFonts w:ascii="Arial" w:hAnsi="Arial" w:cs="Arial"/>
          <w:szCs w:val="22"/>
        </w:rPr>
      </w:pPr>
      <w:r>
        <w:rPr>
          <w:rFonts w:ascii="Arial" w:hAnsi="Arial" w:cs="Arial"/>
          <w:szCs w:val="22"/>
        </w:rPr>
        <w:t>Lead schools are required to report at the end of Week One each te</w:t>
      </w:r>
      <w:r w:rsidR="00514015">
        <w:rPr>
          <w:rFonts w:ascii="Arial" w:hAnsi="Arial" w:cs="Arial"/>
          <w:szCs w:val="22"/>
        </w:rPr>
        <w:t>rm to the Ministry on risks and</w:t>
      </w:r>
      <w:r>
        <w:rPr>
          <w:rFonts w:ascii="Arial" w:hAnsi="Arial" w:cs="Arial"/>
          <w:szCs w:val="22"/>
        </w:rPr>
        <w:t xml:space="preserve"> issues the cluster is managing </w:t>
      </w:r>
      <w:r w:rsidR="00514015">
        <w:rPr>
          <w:rFonts w:ascii="Arial" w:hAnsi="Arial" w:cs="Arial"/>
          <w:szCs w:val="22"/>
        </w:rPr>
        <w:t xml:space="preserve">in the course of their service provision to </w:t>
      </w:r>
      <w:r>
        <w:rPr>
          <w:rFonts w:ascii="Arial" w:hAnsi="Arial" w:cs="Arial"/>
          <w:szCs w:val="22"/>
        </w:rPr>
        <w:t>schools.</w:t>
      </w:r>
    </w:p>
    <w:p w14:paraId="02ECDB8B" w14:textId="77777777" w:rsidR="00D76598" w:rsidRPr="00F63FB3" w:rsidRDefault="00D76598" w:rsidP="00CB7EE4">
      <w:pPr>
        <w:rPr>
          <w:rFonts w:ascii="Arial" w:hAnsi="Arial" w:cs="Arial"/>
          <w:szCs w:val="22"/>
        </w:rPr>
      </w:pPr>
    </w:p>
    <w:p w14:paraId="5DC3E6B7" w14:textId="77777777" w:rsidR="00DC25E3" w:rsidRPr="006B6DD9" w:rsidRDefault="00DC25E3" w:rsidP="00CB7EE4">
      <w:pPr>
        <w:rPr>
          <w:rFonts w:ascii="Arial" w:hAnsi="Arial" w:cs="Arial"/>
          <w:b/>
          <w:szCs w:val="22"/>
        </w:rPr>
      </w:pPr>
      <w:r w:rsidRPr="006B6DD9">
        <w:rPr>
          <w:rFonts w:ascii="Arial" w:hAnsi="Arial" w:cs="Arial"/>
          <w:b/>
          <w:szCs w:val="22"/>
        </w:rPr>
        <w:t xml:space="preserve">Strategic plan and annual action plan </w:t>
      </w:r>
    </w:p>
    <w:p w14:paraId="3F76DD9C" w14:textId="784754DD" w:rsidR="00DC25E3" w:rsidRDefault="00DC25E3" w:rsidP="00CB7EE4">
      <w:pPr>
        <w:rPr>
          <w:rFonts w:ascii="Arial" w:hAnsi="Arial" w:cs="Arial"/>
          <w:szCs w:val="22"/>
        </w:rPr>
      </w:pPr>
      <w:r w:rsidRPr="006B6DD9">
        <w:rPr>
          <w:rFonts w:ascii="Arial" w:hAnsi="Arial" w:cs="Arial"/>
          <w:szCs w:val="22"/>
        </w:rPr>
        <w:t xml:space="preserve">These plans are submitted to the Ministry </w:t>
      </w:r>
      <w:r w:rsidR="002F185D" w:rsidRPr="006B6DD9">
        <w:rPr>
          <w:rFonts w:ascii="Arial" w:hAnsi="Arial" w:cs="Arial"/>
          <w:szCs w:val="22"/>
        </w:rPr>
        <w:t>by 1 March each year.</w:t>
      </w:r>
      <w:r w:rsidRPr="006B6DD9">
        <w:rPr>
          <w:rFonts w:ascii="Arial" w:hAnsi="Arial" w:cs="Arial"/>
          <w:szCs w:val="22"/>
        </w:rPr>
        <w:t xml:space="preserve"> </w:t>
      </w:r>
    </w:p>
    <w:p w14:paraId="638FABC7" w14:textId="77777777" w:rsidR="00CB7EE4" w:rsidRPr="006B6DD9" w:rsidRDefault="00CB7EE4" w:rsidP="00CB7EE4">
      <w:pPr>
        <w:rPr>
          <w:rFonts w:ascii="Arial" w:hAnsi="Arial" w:cs="Arial"/>
          <w:szCs w:val="22"/>
        </w:rPr>
      </w:pPr>
    </w:p>
    <w:p w14:paraId="522B15B3" w14:textId="77777777" w:rsidR="00DC25E3" w:rsidRPr="006B6DD9" w:rsidRDefault="00DC25E3" w:rsidP="00CB7EE4">
      <w:pPr>
        <w:jc w:val="both"/>
        <w:rPr>
          <w:rFonts w:ascii="Arial" w:hAnsi="Arial" w:cs="Arial"/>
          <w:b/>
          <w:szCs w:val="22"/>
        </w:rPr>
      </w:pPr>
      <w:r w:rsidRPr="006B6DD9">
        <w:rPr>
          <w:rFonts w:ascii="Arial" w:hAnsi="Arial" w:cs="Arial"/>
          <w:b/>
          <w:szCs w:val="22"/>
        </w:rPr>
        <w:t xml:space="preserve">Annual report and annual financial report </w:t>
      </w:r>
    </w:p>
    <w:p w14:paraId="59EC4A58" w14:textId="56762F68" w:rsidR="00DC25E3" w:rsidRPr="006B6DD9" w:rsidRDefault="00DC25E3" w:rsidP="00CB7EE4">
      <w:pPr>
        <w:jc w:val="both"/>
        <w:rPr>
          <w:rFonts w:ascii="Arial" w:hAnsi="Arial" w:cs="Arial"/>
          <w:szCs w:val="22"/>
        </w:rPr>
      </w:pPr>
      <w:r w:rsidRPr="006B6DD9">
        <w:rPr>
          <w:rFonts w:ascii="Arial" w:hAnsi="Arial" w:cs="Arial"/>
          <w:szCs w:val="22"/>
        </w:rPr>
        <w:t xml:space="preserve">The </w:t>
      </w:r>
      <w:r w:rsidR="00EA29A7" w:rsidRPr="006B6DD9">
        <w:rPr>
          <w:rFonts w:ascii="Arial" w:hAnsi="Arial" w:cs="Arial"/>
          <w:szCs w:val="22"/>
        </w:rPr>
        <w:t xml:space="preserve">annual narrative </w:t>
      </w:r>
      <w:r w:rsidRPr="006B6DD9">
        <w:rPr>
          <w:rFonts w:ascii="Arial" w:hAnsi="Arial" w:cs="Arial"/>
          <w:szCs w:val="22"/>
        </w:rPr>
        <w:t xml:space="preserve">reports are submitted to the </w:t>
      </w:r>
      <w:r w:rsidR="002F185D" w:rsidRPr="006B6DD9">
        <w:rPr>
          <w:rFonts w:ascii="Arial" w:hAnsi="Arial" w:cs="Arial"/>
          <w:szCs w:val="22"/>
        </w:rPr>
        <w:t>Ministry</w:t>
      </w:r>
      <w:r w:rsidR="00063F5E">
        <w:rPr>
          <w:rFonts w:ascii="Arial" w:hAnsi="Arial" w:cs="Arial"/>
          <w:szCs w:val="22"/>
        </w:rPr>
        <w:t>’s RTLB Enquiries mailbox RTLB.Enquiries@education.govt.nz</w:t>
      </w:r>
      <w:r w:rsidR="002F185D" w:rsidRPr="006B6DD9">
        <w:rPr>
          <w:rFonts w:ascii="Arial" w:hAnsi="Arial" w:cs="Arial"/>
          <w:szCs w:val="22"/>
        </w:rPr>
        <w:t xml:space="preserve"> by </w:t>
      </w:r>
      <w:r w:rsidR="00C767D7" w:rsidRPr="006B6DD9">
        <w:rPr>
          <w:rFonts w:ascii="Arial" w:hAnsi="Arial" w:cs="Arial"/>
          <w:szCs w:val="22"/>
        </w:rPr>
        <w:t>1 March</w:t>
      </w:r>
      <w:r w:rsidRPr="006B6DD9">
        <w:rPr>
          <w:rFonts w:ascii="Arial" w:hAnsi="Arial" w:cs="Arial"/>
          <w:szCs w:val="22"/>
        </w:rPr>
        <w:t xml:space="preserve"> each year. </w:t>
      </w:r>
    </w:p>
    <w:p w14:paraId="58ECF566" w14:textId="4AC86E7F" w:rsidR="00DC25E3" w:rsidRDefault="00DC25E3" w:rsidP="00CB7EE4">
      <w:pPr>
        <w:jc w:val="both"/>
        <w:rPr>
          <w:rFonts w:ascii="Arial" w:hAnsi="Arial" w:cs="Arial"/>
          <w:szCs w:val="22"/>
        </w:rPr>
      </w:pPr>
      <w:r w:rsidRPr="006B6DD9">
        <w:rPr>
          <w:rFonts w:ascii="Arial" w:hAnsi="Arial" w:cs="Arial"/>
          <w:szCs w:val="22"/>
        </w:rPr>
        <w:lastRenderedPageBreak/>
        <w:t xml:space="preserve">The annual report provides an analysis of variance from the previous year’s plan. It also provides evidence that the expectations of the </w:t>
      </w:r>
      <w:r w:rsidR="00C767D7" w:rsidRPr="006B6DD9">
        <w:rPr>
          <w:rFonts w:ascii="Arial" w:hAnsi="Arial" w:cs="Arial"/>
          <w:szCs w:val="22"/>
        </w:rPr>
        <w:t>F</w:t>
      </w:r>
      <w:r w:rsidRPr="006B6DD9">
        <w:rPr>
          <w:rFonts w:ascii="Arial" w:hAnsi="Arial" w:cs="Arial"/>
          <w:szCs w:val="22"/>
        </w:rPr>
        <w:t xml:space="preserve">unding </w:t>
      </w:r>
      <w:r w:rsidR="00C767D7" w:rsidRPr="006B6DD9">
        <w:rPr>
          <w:rFonts w:ascii="Arial" w:hAnsi="Arial" w:cs="Arial"/>
          <w:szCs w:val="22"/>
        </w:rPr>
        <w:t>A</w:t>
      </w:r>
      <w:r w:rsidRPr="006B6DD9">
        <w:rPr>
          <w:rFonts w:ascii="Arial" w:hAnsi="Arial" w:cs="Arial"/>
          <w:szCs w:val="22"/>
        </w:rPr>
        <w:t>greement have been met.</w:t>
      </w:r>
    </w:p>
    <w:p w14:paraId="0643CC84" w14:textId="77777777" w:rsidR="00CB7EE4" w:rsidRPr="006B6DD9" w:rsidRDefault="00CB7EE4" w:rsidP="00CB7EE4">
      <w:pPr>
        <w:jc w:val="both"/>
        <w:rPr>
          <w:rFonts w:ascii="Arial" w:hAnsi="Arial" w:cs="Arial"/>
          <w:szCs w:val="22"/>
        </w:rPr>
      </w:pPr>
    </w:p>
    <w:p w14:paraId="36B1BBAB" w14:textId="143FDB96" w:rsidR="00DC25E3" w:rsidRPr="006B6DD9" w:rsidRDefault="00DC25E3" w:rsidP="00CB7EE4">
      <w:pPr>
        <w:jc w:val="both"/>
        <w:rPr>
          <w:rFonts w:ascii="Arial" w:hAnsi="Arial" w:cs="Arial"/>
          <w:szCs w:val="22"/>
        </w:rPr>
      </w:pPr>
      <w:r w:rsidRPr="006B6DD9">
        <w:rPr>
          <w:rFonts w:ascii="Arial" w:hAnsi="Arial" w:cs="Arial"/>
          <w:szCs w:val="22"/>
        </w:rPr>
        <w:t xml:space="preserve">The </w:t>
      </w:r>
      <w:r w:rsidR="00C767D7" w:rsidRPr="006B6DD9">
        <w:rPr>
          <w:rFonts w:ascii="Arial" w:hAnsi="Arial" w:cs="Arial"/>
          <w:szCs w:val="22"/>
        </w:rPr>
        <w:t xml:space="preserve">annual </w:t>
      </w:r>
      <w:r w:rsidRPr="006B6DD9">
        <w:rPr>
          <w:rFonts w:ascii="Arial" w:hAnsi="Arial" w:cs="Arial"/>
          <w:szCs w:val="22"/>
        </w:rPr>
        <w:t>financial report</w:t>
      </w:r>
      <w:r w:rsidR="00C767D7" w:rsidRPr="006B6DD9">
        <w:rPr>
          <w:rFonts w:ascii="Arial" w:hAnsi="Arial" w:cs="Arial"/>
          <w:szCs w:val="22"/>
        </w:rPr>
        <w:t>s are submitted to the Ministry by 31 May each year. The report</w:t>
      </w:r>
      <w:r w:rsidRPr="006B6DD9">
        <w:rPr>
          <w:rFonts w:ascii="Arial" w:hAnsi="Arial" w:cs="Arial"/>
          <w:szCs w:val="22"/>
        </w:rPr>
        <w:t xml:space="preserve"> is accompanied by an analysis of variance</w:t>
      </w:r>
      <w:r w:rsidR="00292BCA">
        <w:rPr>
          <w:rFonts w:ascii="Arial" w:hAnsi="Arial" w:cs="Arial"/>
          <w:szCs w:val="22"/>
        </w:rPr>
        <w:t xml:space="preserve"> and the </w:t>
      </w:r>
      <w:r w:rsidR="00905A59">
        <w:rPr>
          <w:rFonts w:ascii="Arial" w:hAnsi="Arial" w:cs="Arial"/>
          <w:szCs w:val="22"/>
        </w:rPr>
        <w:t>RTLB Annual Report D</w:t>
      </w:r>
      <w:r w:rsidR="00292BCA">
        <w:rPr>
          <w:rFonts w:ascii="Arial" w:hAnsi="Arial" w:cs="Arial"/>
          <w:szCs w:val="22"/>
        </w:rPr>
        <w:t>eclaratio</w:t>
      </w:r>
      <w:r w:rsidR="00905A59">
        <w:rPr>
          <w:rFonts w:ascii="Arial" w:hAnsi="Arial" w:cs="Arial"/>
          <w:szCs w:val="22"/>
        </w:rPr>
        <w:t xml:space="preserve">n signed by the board </w:t>
      </w:r>
      <w:r w:rsidR="00992855">
        <w:rPr>
          <w:rFonts w:ascii="Arial" w:hAnsi="Arial" w:cs="Arial"/>
          <w:szCs w:val="22"/>
        </w:rPr>
        <w:t>presiding member</w:t>
      </w:r>
      <w:r w:rsidR="00905A59">
        <w:rPr>
          <w:rFonts w:ascii="Arial" w:hAnsi="Arial" w:cs="Arial"/>
          <w:szCs w:val="22"/>
        </w:rPr>
        <w:t>.</w:t>
      </w:r>
    </w:p>
    <w:p w14:paraId="5B79533B" w14:textId="77777777" w:rsidR="00DC25E3" w:rsidRPr="006B6DD9" w:rsidRDefault="00DC25E3" w:rsidP="00F63FB3">
      <w:pPr>
        <w:spacing w:before="240"/>
        <w:jc w:val="both"/>
        <w:rPr>
          <w:rFonts w:ascii="Arial" w:hAnsi="Arial" w:cs="Arial"/>
          <w:b/>
          <w:szCs w:val="22"/>
        </w:rPr>
      </w:pPr>
      <w:r w:rsidRPr="006B6DD9">
        <w:rPr>
          <w:rFonts w:ascii="Arial" w:hAnsi="Arial" w:cs="Arial"/>
          <w:b/>
          <w:szCs w:val="22"/>
        </w:rPr>
        <w:t xml:space="preserve">Special reports </w:t>
      </w:r>
    </w:p>
    <w:p w14:paraId="7C6B9FBA" w14:textId="4CF4E347" w:rsidR="008E25FF" w:rsidRDefault="00DC25E3" w:rsidP="00CB7EE4">
      <w:pPr>
        <w:jc w:val="both"/>
        <w:rPr>
          <w:rFonts w:ascii="Arial" w:hAnsi="Arial" w:cs="Arial"/>
          <w:szCs w:val="22"/>
        </w:rPr>
      </w:pPr>
      <w:r w:rsidRPr="006B6DD9">
        <w:rPr>
          <w:rFonts w:ascii="Arial" w:hAnsi="Arial" w:cs="Arial"/>
          <w:szCs w:val="22"/>
        </w:rPr>
        <w:t>Whenever the Ministry requests a special report on a particular aspect of the RTLB service, the lead school will provide such reports within a specified number of working days of the request being made. The timeframe may vary according to the complexities in gathering the required data or information.</w:t>
      </w:r>
    </w:p>
    <w:p w14:paraId="69C00976" w14:textId="77777777" w:rsidR="00AF1F36" w:rsidRPr="00CB7EE4" w:rsidRDefault="00AF1F36" w:rsidP="00CB7EE4">
      <w:pPr>
        <w:jc w:val="both"/>
        <w:rPr>
          <w:rStyle w:val="BookTitle"/>
          <w:rFonts w:ascii="Arial" w:hAnsi="Arial" w:cs="Arial"/>
          <w:bCs w:val="0"/>
          <w:smallCaps w:val="0"/>
          <w:spacing w:val="0"/>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4678"/>
        <w:gridCol w:w="1588"/>
      </w:tblGrid>
      <w:tr w:rsidR="00D27AD3" w:rsidRPr="0071360D" w14:paraId="4712EE37" w14:textId="77777777" w:rsidTr="0038359D">
        <w:tc>
          <w:tcPr>
            <w:tcW w:w="762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5FFF96F" w14:textId="77777777" w:rsidR="00D27AD3" w:rsidRPr="0071360D" w:rsidRDefault="00D27AD3" w:rsidP="00052828">
            <w:pPr>
              <w:spacing w:before="120"/>
              <w:ind w:right="28"/>
              <w:jc w:val="center"/>
              <w:rPr>
                <w:rFonts w:ascii="Arial" w:hAnsi="Arial" w:cs="Arial"/>
                <w:b/>
                <w:szCs w:val="22"/>
              </w:rPr>
            </w:pPr>
            <w:r w:rsidRPr="0071360D">
              <w:rPr>
                <w:rFonts w:ascii="Arial" w:hAnsi="Arial" w:cs="Arial"/>
                <w:b/>
                <w:szCs w:val="22"/>
              </w:rPr>
              <w:t>Planning and Reporting Schedule</w:t>
            </w:r>
          </w:p>
        </w:tc>
        <w:tc>
          <w:tcPr>
            <w:tcW w:w="1588" w:type="dxa"/>
            <w:tcBorders>
              <w:top w:val="single" w:sz="4" w:space="0" w:color="auto"/>
              <w:left w:val="single" w:sz="4" w:space="0" w:color="auto"/>
              <w:bottom w:val="single" w:sz="4" w:space="0" w:color="auto"/>
              <w:right w:val="single" w:sz="4" w:space="0" w:color="auto"/>
            </w:tcBorders>
            <w:shd w:val="clear" w:color="auto" w:fill="E0E0E0"/>
            <w:hideMark/>
          </w:tcPr>
          <w:p w14:paraId="4810C99A" w14:textId="77777777" w:rsidR="00D27AD3" w:rsidRPr="0071360D" w:rsidRDefault="00D27AD3" w:rsidP="00052828">
            <w:pPr>
              <w:spacing w:before="120" w:after="20"/>
              <w:rPr>
                <w:rFonts w:ascii="Arial" w:hAnsi="Arial" w:cs="Arial"/>
                <w:b/>
                <w:szCs w:val="22"/>
              </w:rPr>
            </w:pPr>
            <w:r w:rsidRPr="0071360D">
              <w:rPr>
                <w:rFonts w:ascii="Arial" w:hAnsi="Arial" w:cs="Arial"/>
                <w:b/>
                <w:szCs w:val="22"/>
              </w:rPr>
              <w:t>Due Date</w:t>
            </w:r>
          </w:p>
        </w:tc>
      </w:tr>
      <w:tr w:rsidR="00D27AD3" w:rsidRPr="0071360D" w14:paraId="25EFC2BB" w14:textId="77777777" w:rsidTr="0038359D">
        <w:tc>
          <w:tcPr>
            <w:tcW w:w="2948" w:type="dxa"/>
            <w:tcBorders>
              <w:top w:val="single" w:sz="4" w:space="0" w:color="auto"/>
              <w:left w:val="single" w:sz="4" w:space="0" w:color="auto"/>
              <w:bottom w:val="single" w:sz="4" w:space="0" w:color="auto"/>
              <w:right w:val="single" w:sz="4" w:space="0" w:color="auto"/>
            </w:tcBorders>
            <w:hideMark/>
          </w:tcPr>
          <w:p w14:paraId="3C498295" w14:textId="77777777" w:rsidR="00D27AD3" w:rsidRPr="0071360D" w:rsidRDefault="00D27AD3" w:rsidP="00052828">
            <w:pPr>
              <w:pStyle w:val="signaturepara"/>
              <w:overflowPunct w:val="0"/>
              <w:autoSpaceDE w:val="0"/>
              <w:autoSpaceDN w:val="0"/>
              <w:adjustRightInd w:val="0"/>
              <w:spacing w:before="120"/>
              <w:textAlignment w:val="baseline"/>
              <w:rPr>
                <w:rFonts w:cs="Arial"/>
                <w:b/>
                <w:sz w:val="22"/>
                <w:szCs w:val="22"/>
                <w:lang w:val="en-GB"/>
              </w:rPr>
            </w:pPr>
            <w:r w:rsidRPr="0071360D">
              <w:rPr>
                <w:rFonts w:cs="Arial"/>
                <w:b/>
                <w:sz w:val="22"/>
                <w:szCs w:val="22"/>
                <w:lang w:val="en-GB"/>
              </w:rPr>
              <w:t xml:space="preserve">Strategic Plan </w:t>
            </w:r>
          </w:p>
          <w:p w14:paraId="6B23565C" w14:textId="77777777" w:rsidR="00D27AD3" w:rsidRPr="0071360D" w:rsidRDefault="00D27AD3" w:rsidP="00052828">
            <w:pPr>
              <w:pStyle w:val="signaturepara"/>
              <w:overflowPunct w:val="0"/>
              <w:autoSpaceDE w:val="0"/>
              <w:autoSpaceDN w:val="0"/>
              <w:adjustRightInd w:val="0"/>
              <w:textAlignment w:val="baseline"/>
              <w:rPr>
                <w:rFonts w:cs="Arial"/>
                <w:sz w:val="22"/>
                <w:szCs w:val="22"/>
                <w:lang w:val="en-GB"/>
              </w:rPr>
            </w:pPr>
            <w:r w:rsidRPr="0071360D">
              <w:rPr>
                <w:rFonts w:cs="Arial"/>
                <w:sz w:val="22"/>
                <w:szCs w:val="22"/>
                <w:lang w:val="en-GB"/>
              </w:rPr>
              <w:t xml:space="preserve">and </w:t>
            </w:r>
          </w:p>
          <w:p w14:paraId="45B4E528" w14:textId="77777777" w:rsidR="00D27AD3" w:rsidRPr="0071360D" w:rsidRDefault="00D27AD3" w:rsidP="00052828">
            <w:pPr>
              <w:pStyle w:val="signaturepara"/>
              <w:overflowPunct w:val="0"/>
              <w:autoSpaceDE w:val="0"/>
              <w:autoSpaceDN w:val="0"/>
              <w:adjustRightInd w:val="0"/>
              <w:textAlignment w:val="baseline"/>
              <w:rPr>
                <w:rFonts w:cs="Arial"/>
                <w:b/>
                <w:sz w:val="22"/>
                <w:szCs w:val="22"/>
                <w:lang w:val="en-GB"/>
              </w:rPr>
            </w:pPr>
            <w:r w:rsidRPr="0071360D">
              <w:rPr>
                <w:rFonts w:cs="Arial"/>
                <w:b/>
                <w:sz w:val="22"/>
                <w:szCs w:val="22"/>
                <w:lang w:val="en-GB"/>
              </w:rPr>
              <w:t>Annual Action Plan</w:t>
            </w:r>
          </w:p>
          <w:p w14:paraId="47C8125D" w14:textId="77777777" w:rsidR="00D27AD3" w:rsidRPr="0071360D" w:rsidRDefault="00D27AD3" w:rsidP="00052828">
            <w:pPr>
              <w:pStyle w:val="signaturepara"/>
              <w:overflowPunct w:val="0"/>
              <w:autoSpaceDE w:val="0"/>
              <w:autoSpaceDN w:val="0"/>
              <w:adjustRightInd w:val="0"/>
              <w:textAlignment w:val="baseline"/>
              <w:rPr>
                <w:rFonts w:cs="Arial"/>
                <w:b/>
                <w:sz w:val="22"/>
                <w:szCs w:val="22"/>
                <w:lang w:val="en-GB"/>
              </w:rPr>
            </w:pPr>
          </w:p>
          <w:p w14:paraId="617543AA" w14:textId="77777777" w:rsidR="00D27AD3" w:rsidRPr="0071360D" w:rsidRDefault="00D27AD3" w:rsidP="00052828">
            <w:pPr>
              <w:pStyle w:val="signaturepara"/>
              <w:overflowPunct w:val="0"/>
              <w:autoSpaceDE w:val="0"/>
              <w:autoSpaceDN w:val="0"/>
              <w:adjustRightInd w:val="0"/>
              <w:textAlignment w:val="baseline"/>
              <w:rPr>
                <w:rFonts w:cs="Arial"/>
                <w:b/>
                <w:sz w:val="22"/>
                <w:szCs w:val="22"/>
                <w:lang w:val="en-GB"/>
              </w:rPr>
            </w:pPr>
            <w:r>
              <w:rPr>
                <w:rFonts w:cs="Arial"/>
                <w:b/>
                <w:sz w:val="22"/>
                <w:szCs w:val="22"/>
                <w:lang w:val="en-GB"/>
              </w:rPr>
              <w:t>Annual Report (N</w:t>
            </w:r>
            <w:r w:rsidRPr="0071360D">
              <w:rPr>
                <w:rFonts w:cs="Arial"/>
                <w:b/>
                <w:sz w:val="22"/>
                <w:szCs w:val="22"/>
                <w:lang w:val="en-GB"/>
              </w:rPr>
              <w:t>arrative)</w:t>
            </w:r>
          </w:p>
        </w:tc>
        <w:tc>
          <w:tcPr>
            <w:tcW w:w="4678" w:type="dxa"/>
            <w:tcBorders>
              <w:top w:val="single" w:sz="4" w:space="0" w:color="auto"/>
              <w:left w:val="single" w:sz="4" w:space="0" w:color="auto"/>
              <w:bottom w:val="single" w:sz="4" w:space="0" w:color="auto"/>
              <w:right w:val="single" w:sz="4" w:space="0" w:color="auto"/>
            </w:tcBorders>
            <w:hideMark/>
          </w:tcPr>
          <w:p w14:paraId="6AB1AE57" w14:textId="77777777" w:rsidR="00D27AD3" w:rsidRDefault="00D27AD3" w:rsidP="00052828">
            <w:pPr>
              <w:pStyle w:val="signaturepara"/>
              <w:overflowPunct w:val="0"/>
              <w:autoSpaceDE w:val="0"/>
              <w:autoSpaceDN w:val="0"/>
              <w:adjustRightInd w:val="0"/>
              <w:spacing w:before="120" w:after="120"/>
              <w:textAlignment w:val="baseline"/>
              <w:rPr>
                <w:rStyle w:val="st1"/>
                <w:rFonts w:cs="Arial"/>
                <w:color w:val="545454"/>
                <w:sz w:val="22"/>
                <w:szCs w:val="22"/>
              </w:rPr>
            </w:pPr>
            <w:r w:rsidRPr="0071360D">
              <w:rPr>
                <w:rFonts w:cs="Arial"/>
                <w:sz w:val="22"/>
                <w:szCs w:val="22"/>
                <w:lang w:val="en-GB"/>
              </w:rPr>
              <w:t xml:space="preserve">The </w:t>
            </w:r>
            <w:r>
              <w:rPr>
                <w:rFonts w:cs="Arial"/>
                <w:sz w:val="22"/>
                <w:szCs w:val="22"/>
                <w:lang w:val="en-GB"/>
              </w:rPr>
              <w:t xml:space="preserve">strategic and annual </w:t>
            </w:r>
            <w:r w:rsidRPr="0071360D">
              <w:rPr>
                <w:rFonts w:cs="Arial"/>
                <w:sz w:val="22"/>
                <w:szCs w:val="22"/>
                <w:lang w:val="en-GB"/>
              </w:rPr>
              <w:t xml:space="preserve">plans </w:t>
            </w:r>
            <w:r>
              <w:rPr>
                <w:rFonts w:cs="Arial"/>
                <w:sz w:val="22"/>
                <w:szCs w:val="22"/>
                <w:lang w:val="en-GB"/>
              </w:rPr>
              <w:t xml:space="preserve">and annual narrative report </w:t>
            </w:r>
            <w:r w:rsidRPr="0071360D">
              <w:rPr>
                <w:rFonts w:cs="Arial"/>
                <w:sz w:val="22"/>
                <w:szCs w:val="22"/>
                <w:lang w:val="en-GB"/>
              </w:rPr>
              <w:t xml:space="preserve">will be submitted to the Ministry’s RTLB Enquiries Mailbox </w:t>
            </w:r>
            <w:hyperlink r:id="rId45" w:history="1">
              <w:r w:rsidRPr="00990AF2">
                <w:rPr>
                  <w:rStyle w:val="Hyperlink"/>
                  <w:rFonts w:cs="Arial"/>
                  <w:sz w:val="22"/>
                  <w:szCs w:val="22"/>
                </w:rPr>
                <w:t>RTLB.Enquiries@education.govt.nz</w:t>
              </w:r>
            </w:hyperlink>
          </w:p>
          <w:p w14:paraId="3D7A3ACA" w14:textId="77777777" w:rsidR="00D27AD3" w:rsidRPr="0071360D" w:rsidRDefault="00D27AD3" w:rsidP="00052828">
            <w:pPr>
              <w:pStyle w:val="signaturepara"/>
              <w:overflowPunct w:val="0"/>
              <w:autoSpaceDE w:val="0"/>
              <w:autoSpaceDN w:val="0"/>
              <w:adjustRightInd w:val="0"/>
              <w:spacing w:before="120" w:after="120"/>
              <w:textAlignment w:val="baseline"/>
              <w:rPr>
                <w:rFonts w:cs="Arial"/>
                <w:sz w:val="22"/>
                <w:szCs w:val="22"/>
                <w:lang w:val="en-GB"/>
              </w:rPr>
            </w:pPr>
          </w:p>
        </w:tc>
        <w:tc>
          <w:tcPr>
            <w:tcW w:w="1588" w:type="dxa"/>
            <w:tcBorders>
              <w:top w:val="single" w:sz="4" w:space="0" w:color="auto"/>
              <w:left w:val="single" w:sz="4" w:space="0" w:color="auto"/>
              <w:bottom w:val="single" w:sz="4" w:space="0" w:color="auto"/>
              <w:right w:val="single" w:sz="4" w:space="0" w:color="auto"/>
            </w:tcBorders>
            <w:hideMark/>
          </w:tcPr>
          <w:p w14:paraId="152E228A" w14:textId="77777777" w:rsidR="00D27AD3" w:rsidRPr="0071360D" w:rsidRDefault="00D27AD3" w:rsidP="00052828">
            <w:pPr>
              <w:pStyle w:val="signaturepara"/>
              <w:overflowPunct w:val="0"/>
              <w:autoSpaceDE w:val="0"/>
              <w:autoSpaceDN w:val="0"/>
              <w:adjustRightInd w:val="0"/>
              <w:spacing w:before="120" w:after="120"/>
              <w:textAlignment w:val="baseline"/>
              <w:rPr>
                <w:rFonts w:cs="Arial"/>
                <w:sz w:val="22"/>
                <w:szCs w:val="22"/>
                <w:lang w:val="en-GB"/>
              </w:rPr>
            </w:pPr>
            <w:r w:rsidRPr="0071360D">
              <w:rPr>
                <w:rFonts w:cs="Arial"/>
                <w:sz w:val="22"/>
                <w:szCs w:val="22"/>
                <w:lang w:val="en-GB"/>
              </w:rPr>
              <w:t>1 March each year</w:t>
            </w:r>
          </w:p>
        </w:tc>
      </w:tr>
      <w:tr w:rsidR="00D27AD3" w:rsidRPr="0071360D" w14:paraId="5AD67103" w14:textId="77777777" w:rsidTr="0038359D">
        <w:tc>
          <w:tcPr>
            <w:tcW w:w="2948" w:type="dxa"/>
            <w:tcBorders>
              <w:top w:val="single" w:sz="4" w:space="0" w:color="auto"/>
              <w:left w:val="single" w:sz="4" w:space="0" w:color="auto"/>
              <w:bottom w:val="single" w:sz="4" w:space="0" w:color="auto"/>
              <w:right w:val="single" w:sz="4" w:space="0" w:color="auto"/>
            </w:tcBorders>
            <w:hideMark/>
          </w:tcPr>
          <w:p w14:paraId="7A0E350E" w14:textId="77777777" w:rsidR="00D27AD3" w:rsidRDefault="00D27AD3" w:rsidP="00052828">
            <w:pPr>
              <w:rPr>
                <w:rFonts w:ascii="Arial" w:hAnsi="Arial" w:cs="Arial"/>
                <w:b/>
                <w:szCs w:val="22"/>
              </w:rPr>
            </w:pPr>
          </w:p>
          <w:p w14:paraId="0E1651F9" w14:textId="77777777" w:rsidR="00D27AD3" w:rsidRDefault="00D27AD3" w:rsidP="00052828">
            <w:pPr>
              <w:rPr>
                <w:rFonts w:ascii="Arial" w:hAnsi="Arial" w:cs="Arial"/>
                <w:b/>
                <w:szCs w:val="22"/>
              </w:rPr>
            </w:pPr>
            <w:r w:rsidRPr="0071360D">
              <w:rPr>
                <w:rFonts w:ascii="Arial" w:hAnsi="Arial" w:cs="Arial"/>
                <w:b/>
                <w:szCs w:val="22"/>
              </w:rPr>
              <w:t>Annual Report</w:t>
            </w:r>
          </w:p>
          <w:p w14:paraId="095388EA" w14:textId="77777777" w:rsidR="00D27AD3" w:rsidRPr="0071360D" w:rsidRDefault="00D27AD3" w:rsidP="00052828">
            <w:pPr>
              <w:rPr>
                <w:rFonts w:ascii="Arial" w:hAnsi="Arial" w:cs="Arial"/>
                <w:b/>
                <w:szCs w:val="22"/>
              </w:rPr>
            </w:pPr>
            <w:r>
              <w:rPr>
                <w:rFonts w:ascii="Arial" w:hAnsi="Arial" w:cs="Arial"/>
                <w:b/>
                <w:szCs w:val="22"/>
              </w:rPr>
              <w:t>(Financial)</w:t>
            </w:r>
            <w:r w:rsidRPr="0071360D">
              <w:rPr>
                <w:rFonts w:ascii="Arial" w:hAnsi="Arial" w:cs="Arial"/>
                <w:b/>
                <w:szCs w:val="22"/>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64B8291C" w14:textId="77777777" w:rsidR="00D27AD3" w:rsidRDefault="00D27AD3" w:rsidP="00052828">
            <w:pPr>
              <w:pStyle w:val="signaturepara"/>
              <w:overflowPunct w:val="0"/>
              <w:autoSpaceDE w:val="0"/>
              <w:autoSpaceDN w:val="0"/>
              <w:adjustRightInd w:val="0"/>
              <w:textAlignment w:val="baseline"/>
              <w:rPr>
                <w:rFonts w:cs="Arial"/>
                <w:sz w:val="16"/>
                <w:szCs w:val="16"/>
              </w:rPr>
            </w:pPr>
          </w:p>
          <w:p w14:paraId="080E088B" w14:textId="77777777" w:rsidR="00D27AD3" w:rsidRPr="00C21186" w:rsidRDefault="00D27AD3" w:rsidP="00052828">
            <w:pPr>
              <w:pStyle w:val="signaturepara"/>
              <w:overflowPunct w:val="0"/>
              <w:autoSpaceDE w:val="0"/>
              <w:autoSpaceDN w:val="0"/>
              <w:adjustRightInd w:val="0"/>
              <w:textAlignment w:val="baseline"/>
              <w:rPr>
                <w:rFonts w:cs="Arial"/>
                <w:sz w:val="22"/>
                <w:szCs w:val="22"/>
              </w:rPr>
            </w:pPr>
            <w:r w:rsidRPr="00C21186">
              <w:rPr>
                <w:rFonts w:cs="Arial"/>
                <w:sz w:val="22"/>
                <w:szCs w:val="22"/>
              </w:rPr>
              <w:t xml:space="preserve">The report will be submitted to the Ministry’s  </w:t>
            </w:r>
          </w:p>
          <w:p w14:paraId="1D6A6928" w14:textId="77777777" w:rsidR="00D27AD3" w:rsidRDefault="00D27AD3" w:rsidP="00052828">
            <w:pPr>
              <w:pStyle w:val="signaturepara"/>
              <w:overflowPunct w:val="0"/>
              <w:autoSpaceDE w:val="0"/>
              <w:autoSpaceDN w:val="0"/>
              <w:adjustRightInd w:val="0"/>
              <w:textAlignment w:val="baseline"/>
              <w:rPr>
                <w:rStyle w:val="st1"/>
                <w:rFonts w:cs="Arial"/>
                <w:sz w:val="16"/>
                <w:szCs w:val="16"/>
              </w:rPr>
            </w:pPr>
            <w:r w:rsidRPr="00C21186">
              <w:rPr>
                <w:rFonts w:cs="Arial"/>
                <w:sz w:val="22"/>
                <w:szCs w:val="22"/>
                <w:lang w:val="en-GB"/>
              </w:rPr>
              <w:t xml:space="preserve">RTLB Enquiries Mailbox </w:t>
            </w:r>
            <w:hyperlink r:id="rId46" w:history="1">
              <w:r w:rsidRPr="00990AF2">
                <w:rPr>
                  <w:rStyle w:val="Hyperlink"/>
                  <w:rFonts w:cs="Arial"/>
                  <w:sz w:val="22"/>
                  <w:szCs w:val="22"/>
                </w:rPr>
                <w:t>RTLB.Enquiries@education.govt.nz</w:t>
              </w:r>
            </w:hyperlink>
          </w:p>
          <w:p w14:paraId="1650E0E7" w14:textId="77777777" w:rsidR="00D27AD3" w:rsidRPr="00C21186" w:rsidRDefault="00D27AD3" w:rsidP="00052828">
            <w:pPr>
              <w:pStyle w:val="signaturepara"/>
              <w:overflowPunct w:val="0"/>
              <w:autoSpaceDE w:val="0"/>
              <w:autoSpaceDN w:val="0"/>
              <w:adjustRightInd w:val="0"/>
              <w:textAlignment w:val="baseline"/>
              <w:rPr>
                <w:rFonts w:cs="Arial"/>
                <w:sz w:val="16"/>
                <w:szCs w:val="16"/>
                <w:lang w:val="en-GB"/>
              </w:rPr>
            </w:pPr>
          </w:p>
        </w:tc>
        <w:tc>
          <w:tcPr>
            <w:tcW w:w="1588" w:type="dxa"/>
            <w:tcBorders>
              <w:top w:val="single" w:sz="4" w:space="0" w:color="auto"/>
              <w:left w:val="single" w:sz="4" w:space="0" w:color="auto"/>
              <w:bottom w:val="single" w:sz="4" w:space="0" w:color="auto"/>
              <w:right w:val="single" w:sz="4" w:space="0" w:color="auto"/>
            </w:tcBorders>
            <w:hideMark/>
          </w:tcPr>
          <w:p w14:paraId="37D0A854" w14:textId="77777777" w:rsidR="00D27AD3" w:rsidRPr="0071360D" w:rsidRDefault="00D27AD3" w:rsidP="00052828">
            <w:pPr>
              <w:pStyle w:val="signaturepara"/>
              <w:overflowPunct w:val="0"/>
              <w:autoSpaceDE w:val="0"/>
              <w:autoSpaceDN w:val="0"/>
              <w:adjustRightInd w:val="0"/>
              <w:spacing w:before="120" w:after="120"/>
              <w:textAlignment w:val="baseline"/>
              <w:rPr>
                <w:rFonts w:cs="Arial"/>
                <w:sz w:val="22"/>
                <w:szCs w:val="22"/>
                <w:lang w:val="en-GB"/>
              </w:rPr>
            </w:pPr>
            <w:r w:rsidRPr="0071360D">
              <w:rPr>
                <w:rFonts w:cs="Arial"/>
                <w:sz w:val="22"/>
                <w:szCs w:val="22"/>
                <w:lang w:val="en-GB"/>
              </w:rPr>
              <w:t xml:space="preserve">31 May each year </w:t>
            </w:r>
          </w:p>
        </w:tc>
      </w:tr>
      <w:tr w:rsidR="00D27AD3" w:rsidRPr="0071360D" w14:paraId="4B299BB3" w14:textId="77777777" w:rsidTr="0038359D">
        <w:tc>
          <w:tcPr>
            <w:tcW w:w="2948" w:type="dxa"/>
            <w:tcBorders>
              <w:top w:val="single" w:sz="4" w:space="0" w:color="auto"/>
              <w:left w:val="single" w:sz="4" w:space="0" w:color="auto"/>
              <w:bottom w:val="single" w:sz="4" w:space="0" w:color="auto"/>
              <w:right w:val="single" w:sz="4" w:space="0" w:color="auto"/>
            </w:tcBorders>
            <w:hideMark/>
          </w:tcPr>
          <w:p w14:paraId="6FBA5967" w14:textId="77777777" w:rsidR="00D27AD3" w:rsidRPr="0071360D" w:rsidRDefault="00D27AD3" w:rsidP="00052828">
            <w:pPr>
              <w:spacing w:before="120" w:after="120"/>
              <w:rPr>
                <w:rFonts w:ascii="Arial" w:hAnsi="Arial" w:cs="Arial"/>
                <w:b/>
                <w:szCs w:val="22"/>
              </w:rPr>
            </w:pPr>
            <w:r w:rsidRPr="0071360D">
              <w:rPr>
                <w:rFonts w:ascii="Arial" w:hAnsi="Arial" w:cs="Arial"/>
                <w:b/>
                <w:szCs w:val="22"/>
              </w:rPr>
              <w:t xml:space="preserve">Half-yearly Report </w:t>
            </w:r>
          </w:p>
        </w:tc>
        <w:tc>
          <w:tcPr>
            <w:tcW w:w="4678" w:type="dxa"/>
            <w:tcBorders>
              <w:top w:val="single" w:sz="4" w:space="0" w:color="auto"/>
              <w:left w:val="single" w:sz="4" w:space="0" w:color="auto"/>
              <w:bottom w:val="single" w:sz="4" w:space="0" w:color="auto"/>
              <w:right w:val="single" w:sz="4" w:space="0" w:color="auto"/>
            </w:tcBorders>
            <w:hideMark/>
          </w:tcPr>
          <w:p w14:paraId="5B04B209" w14:textId="77777777" w:rsidR="00D27AD3" w:rsidRPr="0071360D" w:rsidRDefault="00D27AD3" w:rsidP="00052828">
            <w:pPr>
              <w:spacing w:before="120" w:after="120"/>
              <w:rPr>
                <w:rFonts w:ascii="Arial" w:hAnsi="Arial" w:cs="Arial"/>
                <w:szCs w:val="22"/>
              </w:rPr>
            </w:pPr>
            <w:r w:rsidRPr="0071360D">
              <w:rPr>
                <w:rFonts w:ascii="Arial" w:hAnsi="Arial" w:cs="Arial"/>
                <w:szCs w:val="22"/>
              </w:rPr>
              <w:t>The report will be submitted to all cluster school boards showing the cluster’s use of their staffing entitlement, service patterns, service outputs and outcomes, allocation of student support funds across cluster schools</w:t>
            </w:r>
            <w:r>
              <w:rPr>
                <w:rFonts w:ascii="Arial" w:hAnsi="Arial" w:cs="Arial"/>
                <w:szCs w:val="22"/>
              </w:rPr>
              <w:t xml:space="preserve"> and </w:t>
            </w:r>
            <w:proofErr w:type="spellStart"/>
            <w:r>
              <w:rPr>
                <w:rFonts w:ascii="Arial" w:hAnsi="Arial" w:cs="Arial"/>
                <w:szCs w:val="22"/>
              </w:rPr>
              <w:t>kura</w:t>
            </w:r>
            <w:proofErr w:type="spellEnd"/>
            <w:r w:rsidRPr="0071360D">
              <w:rPr>
                <w:rFonts w:ascii="Arial" w:hAnsi="Arial" w:cs="Arial"/>
                <w:szCs w:val="22"/>
              </w:rPr>
              <w:t xml:space="preserve">, and service issues of interest to key stakeholders. </w:t>
            </w:r>
          </w:p>
        </w:tc>
        <w:tc>
          <w:tcPr>
            <w:tcW w:w="1588" w:type="dxa"/>
            <w:tcBorders>
              <w:top w:val="single" w:sz="4" w:space="0" w:color="auto"/>
              <w:left w:val="single" w:sz="4" w:space="0" w:color="auto"/>
              <w:bottom w:val="single" w:sz="4" w:space="0" w:color="auto"/>
              <w:right w:val="single" w:sz="4" w:space="0" w:color="auto"/>
            </w:tcBorders>
            <w:hideMark/>
          </w:tcPr>
          <w:p w14:paraId="5E2EF994" w14:textId="77777777" w:rsidR="00D27AD3" w:rsidRPr="0071360D" w:rsidRDefault="00D27AD3" w:rsidP="00052828">
            <w:pPr>
              <w:spacing w:before="120" w:after="120"/>
              <w:rPr>
                <w:rFonts w:ascii="Arial" w:hAnsi="Arial" w:cs="Arial"/>
                <w:szCs w:val="22"/>
              </w:rPr>
            </w:pPr>
            <w:r w:rsidRPr="0071360D">
              <w:rPr>
                <w:rFonts w:ascii="Arial" w:hAnsi="Arial" w:cs="Arial"/>
                <w:szCs w:val="22"/>
              </w:rPr>
              <w:t>End of Week One, Terms 1 and 3</w:t>
            </w:r>
          </w:p>
        </w:tc>
      </w:tr>
      <w:tr w:rsidR="00D27AD3" w:rsidRPr="0071360D" w14:paraId="55F2885F" w14:textId="77777777" w:rsidTr="0038359D">
        <w:tc>
          <w:tcPr>
            <w:tcW w:w="2948" w:type="dxa"/>
            <w:tcBorders>
              <w:top w:val="single" w:sz="4" w:space="0" w:color="auto"/>
              <w:left w:val="single" w:sz="4" w:space="0" w:color="auto"/>
              <w:bottom w:val="single" w:sz="4" w:space="0" w:color="auto"/>
              <w:right w:val="single" w:sz="4" w:space="0" w:color="auto"/>
            </w:tcBorders>
          </w:tcPr>
          <w:p w14:paraId="16470250" w14:textId="5603976D" w:rsidR="00D27AD3" w:rsidRPr="0071360D" w:rsidRDefault="00D27AD3" w:rsidP="00052828">
            <w:pPr>
              <w:spacing w:before="120" w:after="120"/>
              <w:rPr>
                <w:rFonts w:ascii="Arial" w:hAnsi="Arial" w:cs="Arial"/>
                <w:b/>
                <w:szCs w:val="22"/>
              </w:rPr>
            </w:pPr>
            <w:r>
              <w:rPr>
                <w:rFonts w:ascii="Arial" w:hAnsi="Arial" w:cs="Arial"/>
                <w:b/>
                <w:szCs w:val="22"/>
              </w:rPr>
              <w:t>Quarterly qualitative report</w:t>
            </w:r>
          </w:p>
        </w:tc>
        <w:tc>
          <w:tcPr>
            <w:tcW w:w="4678" w:type="dxa"/>
            <w:tcBorders>
              <w:top w:val="single" w:sz="4" w:space="0" w:color="auto"/>
              <w:left w:val="single" w:sz="4" w:space="0" w:color="auto"/>
              <w:bottom w:val="single" w:sz="4" w:space="0" w:color="auto"/>
              <w:right w:val="single" w:sz="4" w:space="0" w:color="auto"/>
            </w:tcBorders>
          </w:tcPr>
          <w:p w14:paraId="3D307A33" w14:textId="050393ED" w:rsidR="00D27AD3" w:rsidRPr="0071360D" w:rsidRDefault="00D27AD3" w:rsidP="00052828">
            <w:pPr>
              <w:spacing w:before="120" w:after="120"/>
              <w:rPr>
                <w:rFonts w:ascii="Arial" w:hAnsi="Arial" w:cs="Arial"/>
                <w:szCs w:val="22"/>
              </w:rPr>
            </w:pPr>
            <w:r>
              <w:rPr>
                <w:rFonts w:ascii="Arial" w:hAnsi="Arial" w:cs="Arial"/>
                <w:szCs w:val="22"/>
              </w:rPr>
              <w:t xml:space="preserve">The report identifying risks, issues and celebrations and will be submitted to the Ministry. </w:t>
            </w:r>
          </w:p>
        </w:tc>
        <w:tc>
          <w:tcPr>
            <w:tcW w:w="1588" w:type="dxa"/>
            <w:tcBorders>
              <w:top w:val="single" w:sz="4" w:space="0" w:color="auto"/>
              <w:left w:val="single" w:sz="4" w:space="0" w:color="auto"/>
              <w:bottom w:val="single" w:sz="4" w:space="0" w:color="auto"/>
              <w:right w:val="single" w:sz="4" w:space="0" w:color="auto"/>
            </w:tcBorders>
          </w:tcPr>
          <w:p w14:paraId="07CCC6C8" w14:textId="12A166C9" w:rsidR="00D27AD3" w:rsidRPr="0071360D" w:rsidRDefault="00D27AD3" w:rsidP="00052828">
            <w:pPr>
              <w:spacing w:before="120" w:after="120"/>
              <w:rPr>
                <w:rFonts w:ascii="Arial" w:hAnsi="Arial" w:cs="Arial"/>
                <w:szCs w:val="22"/>
              </w:rPr>
            </w:pPr>
            <w:r>
              <w:rPr>
                <w:rFonts w:ascii="Arial" w:hAnsi="Arial" w:cs="Arial"/>
                <w:szCs w:val="22"/>
              </w:rPr>
              <w:t>End of Week One terms 2, 3 and 4</w:t>
            </w:r>
          </w:p>
        </w:tc>
      </w:tr>
      <w:tr w:rsidR="00D27AD3" w:rsidRPr="0071360D" w14:paraId="49C07014" w14:textId="77777777" w:rsidTr="0038359D">
        <w:tc>
          <w:tcPr>
            <w:tcW w:w="2948" w:type="dxa"/>
            <w:tcBorders>
              <w:top w:val="single" w:sz="4" w:space="0" w:color="auto"/>
              <w:left w:val="single" w:sz="4" w:space="0" w:color="auto"/>
              <w:bottom w:val="single" w:sz="4" w:space="0" w:color="auto"/>
              <w:right w:val="single" w:sz="4" w:space="0" w:color="auto"/>
            </w:tcBorders>
            <w:hideMark/>
          </w:tcPr>
          <w:p w14:paraId="54669AAC" w14:textId="77777777" w:rsidR="00D27AD3" w:rsidRPr="0071360D" w:rsidRDefault="00D27AD3" w:rsidP="00052828">
            <w:pPr>
              <w:spacing w:before="120" w:after="120"/>
              <w:rPr>
                <w:rFonts w:ascii="Arial" w:hAnsi="Arial" w:cs="Arial"/>
                <w:b/>
                <w:szCs w:val="22"/>
              </w:rPr>
            </w:pPr>
            <w:r w:rsidRPr="0071360D">
              <w:rPr>
                <w:rFonts w:ascii="Arial" w:hAnsi="Arial" w:cs="Arial"/>
                <w:b/>
                <w:szCs w:val="22"/>
              </w:rPr>
              <w:t xml:space="preserve">Quarterly </w:t>
            </w:r>
            <w:r>
              <w:rPr>
                <w:rFonts w:ascii="Arial" w:hAnsi="Arial" w:cs="Arial"/>
                <w:b/>
                <w:szCs w:val="22"/>
              </w:rPr>
              <w:t xml:space="preserve">quantitative </w:t>
            </w:r>
            <w:r w:rsidRPr="0071360D">
              <w:rPr>
                <w:rFonts w:ascii="Arial" w:hAnsi="Arial" w:cs="Arial"/>
                <w:b/>
                <w:szCs w:val="22"/>
              </w:rPr>
              <w:t xml:space="preserve">report </w:t>
            </w:r>
          </w:p>
        </w:tc>
        <w:tc>
          <w:tcPr>
            <w:tcW w:w="4678" w:type="dxa"/>
            <w:tcBorders>
              <w:top w:val="single" w:sz="4" w:space="0" w:color="auto"/>
              <w:left w:val="single" w:sz="4" w:space="0" w:color="auto"/>
              <w:bottom w:val="single" w:sz="4" w:space="0" w:color="auto"/>
              <w:right w:val="single" w:sz="4" w:space="0" w:color="auto"/>
            </w:tcBorders>
            <w:hideMark/>
          </w:tcPr>
          <w:p w14:paraId="7F48A37A" w14:textId="77777777" w:rsidR="00D27AD3" w:rsidRPr="0071360D" w:rsidRDefault="00D27AD3" w:rsidP="00052828">
            <w:pPr>
              <w:spacing w:before="120" w:after="120"/>
              <w:rPr>
                <w:rFonts w:ascii="Arial" w:hAnsi="Arial" w:cs="Arial"/>
                <w:szCs w:val="22"/>
              </w:rPr>
            </w:pPr>
            <w:r w:rsidRPr="0071360D">
              <w:rPr>
                <w:rFonts w:ascii="Arial" w:hAnsi="Arial" w:cs="Arial"/>
                <w:szCs w:val="22"/>
              </w:rPr>
              <w:t>The report will be submitted to the Ministry showing service patterns, service outputs and outcomes and allocation of cluster funds.</w:t>
            </w:r>
          </w:p>
        </w:tc>
        <w:tc>
          <w:tcPr>
            <w:tcW w:w="1588" w:type="dxa"/>
            <w:tcBorders>
              <w:top w:val="single" w:sz="4" w:space="0" w:color="auto"/>
              <w:left w:val="single" w:sz="4" w:space="0" w:color="auto"/>
              <w:bottom w:val="single" w:sz="4" w:space="0" w:color="auto"/>
              <w:right w:val="single" w:sz="4" w:space="0" w:color="auto"/>
            </w:tcBorders>
            <w:hideMark/>
          </w:tcPr>
          <w:p w14:paraId="20B48E36" w14:textId="77777777" w:rsidR="00D27AD3" w:rsidRPr="0071360D" w:rsidRDefault="00D27AD3" w:rsidP="00052828">
            <w:pPr>
              <w:spacing w:before="120" w:after="120"/>
              <w:rPr>
                <w:rFonts w:ascii="Arial" w:hAnsi="Arial" w:cs="Arial"/>
                <w:szCs w:val="22"/>
              </w:rPr>
            </w:pPr>
            <w:r w:rsidRPr="0071360D">
              <w:rPr>
                <w:rFonts w:ascii="Arial" w:hAnsi="Arial" w:cs="Arial"/>
                <w:szCs w:val="22"/>
              </w:rPr>
              <w:t>End of Week One each term</w:t>
            </w:r>
          </w:p>
        </w:tc>
      </w:tr>
    </w:tbl>
    <w:p w14:paraId="0A0A7F2B" w14:textId="77777777" w:rsidR="00063F5E" w:rsidRPr="006B6DD9" w:rsidRDefault="00063F5E">
      <w:pPr>
        <w:rPr>
          <w:rStyle w:val="BookTitle"/>
          <w:rFonts w:ascii="Arial" w:eastAsiaTheme="majorEastAsia" w:hAnsi="Arial" w:cs="Arial"/>
          <w:b w:val="0"/>
          <w:color w:val="C00000"/>
          <w:szCs w:val="22"/>
        </w:rPr>
      </w:pPr>
    </w:p>
    <w:bookmarkEnd w:id="18"/>
    <w:p w14:paraId="12AC2A79" w14:textId="77777777" w:rsidR="00AB3966" w:rsidRPr="006B6DD9" w:rsidRDefault="00AB3966" w:rsidP="00AB3966">
      <w:pPr>
        <w:rPr>
          <w:rStyle w:val="BookTitle"/>
          <w:rFonts w:ascii="Arial" w:eastAsiaTheme="majorEastAsia" w:hAnsi="Arial" w:cs="Arial"/>
          <w:b w:val="0"/>
          <w:color w:val="1F497D" w:themeColor="text2"/>
          <w:szCs w:val="22"/>
          <w:u w:val="single"/>
        </w:rPr>
      </w:pPr>
    </w:p>
    <w:p w14:paraId="71E62392" w14:textId="77777777" w:rsidR="00A13E0D" w:rsidRPr="006B6DD9" w:rsidRDefault="00A13E0D">
      <w:pPr>
        <w:rPr>
          <w:rStyle w:val="BookTitle"/>
          <w:rFonts w:ascii="Arial" w:eastAsiaTheme="majorEastAsia" w:hAnsi="Arial" w:cs="Arial"/>
          <w:b w:val="0"/>
          <w:color w:val="1F497D" w:themeColor="text2"/>
          <w:szCs w:val="22"/>
          <w:u w:val="single"/>
        </w:rPr>
      </w:pPr>
      <w:r w:rsidRPr="006B6DD9">
        <w:rPr>
          <w:rStyle w:val="BookTitle"/>
          <w:rFonts w:ascii="Arial" w:eastAsiaTheme="majorEastAsia" w:hAnsi="Arial" w:cs="Arial"/>
          <w:color w:val="1F497D" w:themeColor="text2"/>
          <w:szCs w:val="22"/>
          <w:u w:val="single"/>
        </w:rPr>
        <w:br w:type="page"/>
      </w:r>
    </w:p>
    <w:p w14:paraId="4E69E194" w14:textId="57964CA3" w:rsidR="0038359D" w:rsidRDefault="0038359D" w:rsidP="00AF1F36">
      <w:pPr>
        <w:pStyle w:val="NormalWeb"/>
        <w:shd w:val="clear" w:color="auto" w:fill="FFFFFF"/>
        <w:spacing w:before="480" w:after="200"/>
        <w:rPr>
          <w:rFonts w:ascii="Arial" w:hAnsi="Arial" w:cs="Arial"/>
          <w:b/>
          <w:color w:val="4F81BD" w:themeColor="accent1"/>
          <w:sz w:val="28"/>
          <w:szCs w:val="28"/>
        </w:rPr>
      </w:pPr>
      <w:bookmarkStart w:id="20" w:name="_Toc408390812"/>
      <w:r>
        <w:rPr>
          <w:rFonts w:ascii="Arial" w:hAnsi="Arial" w:cs="Arial"/>
          <w:b/>
          <w:color w:val="4F81BD" w:themeColor="accent1"/>
          <w:sz w:val="28"/>
          <w:szCs w:val="28"/>
        </w:rPr>
        <w:lastRenderedPageBreak/>
        <w:t xml:space="preserve">RTLB Training </w:t>
      </w:r>
    </w:p>
    <w:p w14:paraId="5AC2E787" w14:textId="7F6FA58B" w:rsidR="0038359D" w:rsidRDefault="005E4832" w:rsidP="00CB7EE4">
      <w:pPr>
        <w:pStyle w:val="Default"/>
        <w:jc w:val="both"/>
        <w:rPr>
          <w:rFonts w:ascii="Arial" w:hAnsi="Arial" w:cs="Arial"/>
          <w:color w:val="auto"/>
          <w:sz w:val="22"/>
          <w:szCs w:val="22"/>
        </w:rPr>
      </w:pPr>
      <w:r>
        <w:rPr>
          <w:rFonts w:ascii="Arial" w:hAnsi="Arial" w:cs="Arial"/>
          <w:sz w:val="22"/>
          <w:szCs w:val="22"/>
        </w:rPr>
        <w:t xml:space="preserve">RTLB </w:t>
      </w:r>
      <w:r w:rsidRPr="00896D9F">
        <w:rPr>
          <w:rFonts w:ascii="Arial" w:hAnsi="Arial" w:cs="Arial"/>
          <w:color w:val="auto"/>
          <w:sz w:val="22"/>
          <w:szCs w:val="22"/>
        </w:rPr>
        <w:t>must hold the required RTLB qualification</w:t>
      </w:r>
      <w:r>
        <w:rPr>
          <w:rFonts w:ascii="Arial" w:hAnsi="Arial" w:cs="Arial"/>
          <w:color w:val="auto"/>
          <w:sz w:val="22"/>
          <w:szCs w:val="22"/>
        </w:rPr>
        <w:t>:</w:t>
      </w:r>
    </w:p>
    <w:p w14:paraId="792EC462" w14:textId="77777777" w:rsidR="00CB7EE4" w:rsidRDefault="00CB7EE4" w:rsidP="00CB7EE4">
      <w:pPr>
        <w:pStyle w:val="Default"/>
        <w:jc w:val="both"/>
        <w:rPr>
          <w:rFonts w:ascii="Arial" w:hAnsi="Arial" w:cs="Arial"/>
          <w:color w:val="auto"/>
          <w:sz w:val="22"/>
          <w:szCs w:val="22"/>
        </w:rPr>
      </w:pPr>
    </w:p>
    <w:p w14:paraId="43433B56" w14:textId="77777777" w:rsidR="005E4832" w:rsidRDefault="005E4832" w:rsidP="00950285">
      <w:pPr>
        <w:pStyle w:val="Default"/>
        <w:numPr>
          <w:ilvl w:val="0"/>
          <w:numId w:val="65"/>
        </w:numPr>
        <w:ind w:left="567" w:hanging="567"/>
        <w:jc w:val="both"/>
        <w:rPr>
          <w:rFonts w:ascii="Arial" w:hAnsi="Arial" w:cs="Arial"/>
          <w:color w:val="auto"/>
          <w:sz w:val="22"/>
          <w:szCs w:val="22"/>
        </w:rPr>
      </w:pPr>
      <w:r w:rsidRPr="00896D9F">
        <w:rPr>
          <w:rFonts w:ascii="Arial" w:hAnsi="Arial" w:cs="Arial"/>
          <w:color w:val="auto"/>
          <w:sz w:val="22"/>
          <w:szCs w:val="22"/>
        </w:rPr>
        <w:t>Post</w:t>
      </w:r>
      <w:r>
        <w:rPr>
          <w:rFonts w:ascii="Arial" w:hAnsi="Arial" w:cs="Arial"/>
          <w:color w:val="auto"/>
          <w:sz w:val="22"/>
          <w:szCs w:val="22"/>
        </w:rPr>
        <w:t>g</w:t>
      </w:r>
      <w:r w:rsidRPr="00896D9F">
        <w:rPr>
          <w:rFonts w:ascii="Arial" w:hAnsi="Arial" w:cs="Arial"/>
          <w:color w:val="auto"/>
          <w:sz w:val="22"/>
          <w:szCs w:val="22"/>
        </w:rPr>
        <w:t xml:space="preserve">raduate Diploma </w:t>
      </w:r>
      <w:r>
        <w:rPr>
          <w:rFonts w:ascii="Arial" w:hAnsi="Arial" w:cs="Arial"/>
          <w:color w:val="auto"/>
          <w:sz w:val="22"/>
          <w:szCs w:val="22"/>
        </w:rPr>
        <w:t xml:space="preserve">(PGDip) </w:t>
      </w:r>
      <w:r w:rsidRPr="00896D9F">
        <w:rPr>
          <w:rFonts w:ascii="Arial" w:hAnsi="Arial" w:cs="Arial"/>
          <w:color w:val="auto"/>
          <w:sz w:val="22"/>
          <w:szCs w:val="22"/>
        </w:rPr>
        <w:t>in Specialist Teaching endorsed in Learning and Behaviour issued by Massey</w:t>
      </w:r>
      <w:r>
        <w:rPr>
          <w:rFonts w:ascii="Arial" w:hAnsi="Arial" w:cs="Arial"/>
          <w:color w:val="auto"/>
          <w:sz w:val="22"/>
          <w:szCs w:val="22"/>
        </w:rPr>
        <w:t xml:space="preserve"> University or the University of </w:t>
      </w:r>
      <w:r w:rsidRPr="00896D9F">
        <w:rPr>
          <w:rFonts w:ascii="Arial" w:hAnsi="Arial" w:cs="Arial"/>
          <w:color w:val="auto"/>
          <w:sz w:val="22"/>
          <w:szCs w:val="22"/>
        </w:rPr>
        <w:t>Canterbury</w:t>
      </w:r>
      <w:r>
        <w:rPr>
          <w:rFonts w:ascii="Arial" w:hAnsi="Arial" w:cs="Arial"/>
          <w:color w:val="auto"/>
          <w:sz w:val="22"/>
          <w:szCs w:val="22"/>
        </w:rPr>
        <w:t xml:space="preserve"> from 2011</w:t>
      </w:r>
      <w:r w:rsidRPr="00896D9F">
        <w:rPr>
          <w:rFonts w:ascii="Arial" w:hAnsi="Arial" w:cs="Arial"/>
          <w:color w:val="auto"/>
          <w:sz w:val="22"/>
          <w:szCs w:val="22"/>
        </w:rPr>
        <w:t>, or</w:t>
      </w:r>
    </w:p>
    <w:p w14:paraId="05482C29" w14:textId="77777777" w:rsidR="005E4832" w:rsidRDefault="005E4832" w:rsidP="00950285">
      <w:pPr>
        <w:pStyle w:val="Default"/>
        <w:numPr>
          <w:ilvl w:val="0"/>
          <w:numId w:val="65"/>
        </w:numPr>
        <w:ind w:left="567" w:hanging="567"/>
        <w:jc w:val="both"/>
        <w:rPr>
          <w:rFonts w:ascii="Arial" w:hAnsi="Arial" w:cs="Arial"/>
          <w:color w:val="auto"/>
          <w:sz w:val="22"/>
          <w:szCs w:val="22"/>
        </w:rPr>
      </w:pPr>
      <w:r w:rsidRPr="00896D9F">
        <w:rPr>
          <w:rFonts w:ascii="Arial" w:hAnsi="Arial" w:cs="Arial"/>
          <w:color w:val="auto"/>
          <w:sz w:val="22"/>
          <w:szCs w:val="22"/>
        </w:rPr>
        <w:t>one of the previous qualifications: Post</w:t>
      </w:r>
      <w:r>
        <w:rPr>
          <w:rFonts w:ascii="Arial" w:hAnsi="Arial" w:cs="Arial"/>
          <w:color w:val="auto"/>
          <w:sz w:val="22"/>
          <w:szCs w:val="22"/>
        </w:rPr>
        <w:t>g</w:t>
      </w:r>
      <w:r w:rsidRPr="00896D9F">
        <w:rPr>
          <w:rFonts w:ascii="Arial" w:hAnsi="Arial" w:cs="Arial"/>
          <w:color w:val="auto"/>
          <w:sz w:val="22"/>
          <w:szCs w:val="22"/>
        </w:rPr>
        <w:t>raduate</w:t>
      </w:r>
      <w:r>
        <w:rPr>
          <w:rFonts w:ascii="Arial" w:hAnsi="Arial" w:cs="Arial"/>
          <w:color w:val="auto"/>
          <w:sz w:val="22"/>
          <w:szCs w:val="22"/>
        </w:rPr>
        <w:t xml:space="preserve"> </w:t>
      </w:r>
      <w:r w:rsidRPr="00896D9F">
        <w:rPr>
          <w:rFonts w:ascii="Arial" w:hAnsi="Arial" w:cs="Arial"/>
          <w:color w:val="auto"/>
          <w:sz w:val="22"/>
          <w:szCs w:val="22"/>
        </w:rPr>
        <w:t>Diploma in Special Needs Resource Teaching or the Post</w:t>
      </w:r>
      <w:r>
        <w:rPr>
          <w:rFonts w:ascii="Arial" w:hAnsi="Arial" w:cs="Arial"/>
          <w:color w:val="auto"/>
          <w:sz w:val="22"/>
          <w:szCs w:val="22"/>
        </w:rPr>
        <w:t>g</w:t>
      </w:r>
      <w:r w:rsidRPr="00896D9F">
        <w:rPr>
          <w:rFonts w:ascii="Arial" w:hAnsi="Arial" w:cs="Arial"/>
          <w:color w:val="auto"/>
          <w:sz w:val="22"/>
          <w:szCs w:val="22"/>
        </w:rPr>
        <w:t>raduate Certificate in Education Studies</w:t>
      </w:r>
      <w:r>
        <w:rPr>
          <w:rFonts w:ascii="Arial" w:hAnsi="Arial" w:cs="Arial"/>
          <w:color w:val="auto"/>
          <w:sz w:val="22"/>
          <w:szCs w:val="22"/>
        </w:rPr>
        <w:t xml:space="preserve">, </w:t>
      </w:r>
      <w:r w:rsidRPr="00896D9F">
        <w:rPr>
          <w:rFonts w:ascii="Arial" w:hAnsi="Arial" w:cs="Arial"/>
          <w:color w:val="auto"/>
          <w:sz w:val="22"/>
          <w:szCs w:val="22"/>
        </w:rPr>
        <w:t>issued by the Auckland/Victoria/Waikato consortium of universities</w:t>
      </w:r>
      <w:r>
        <w:rPr>
          <w:rFonts w:ascii="Arial" w:hAnsi="Arial" w:cs="Arial"/>
          <w:color w:val="auto"/>
          <w:sz w:val="22"/>
          <w:szCs w:val="22"/>
        </w:rPr>
        <w:t xml:space="preserve"> before 2010</w:t>
      </w:r>
      <w:r w:rsidRPr="00896D9F">
        <w:rPr>
          <w:rFonts w:ascii="Arial" w:hAnsi="Arial" w:cs="Arial"/>
          <w:color w:val="auto"/>
          <w:sz w:val="22"/>
          <w:szCs w:val="22"/>
        </w:rPr>
        <w:t xml:space="preserve">. </w:t>
      </w:r>
    </w:p>
    <w:p w14:paraId="3CD2D32C" w14:textId="77777777" w:rsidR="005E4832" w:rsidRDefault="005E4832" w:rsidP="00CB7EE4">
      <w:pPr>
        <w:pStyle w:val="Default"/>
        <w:rPr>
          <w:rFonts w:ascii="Arial" w:hAnsi="Arial" w:cs="Arial"/>
          <w:sz w:val="22"/>
          <w:szCs w:val="22"/>
        </w:rPr>
      </w:pPr>
    </w:p>
    <w:p w14:paraId="193B1CA2" w14:textId="058EF1FE" w:rsidR="004A6D2A" w:rsidRDefault="004A6D2A" w:rsidP="00CB7EE4">
      <w:pPr>
        <w:pStyle w:val="NormalWeb"/>
        <w:shd w:val="clear" w:color="auto" w:fill="FFFFFF"/>
        <w:jc w:val="both"/>
        <w:rPr>
          <w:rFonts w:ascii="Arial" w:hAnsi="Arial" w:cs="Arial"/>
          <w:color w:val="000000"/>
          <w:sz w:val="22"/>
          <w:szCs w:val="22"/>
        </w:rPr>
      </w:pPr>
      <w:r w:rsidRPr="006B6DD9">
        <w:rPr>
          <w:rFonts w:ascii="Arial" w:hAnsi="Arial" w:cs="Arial"/>
          <w:color w:val="000000"/>
          <w:sz w:val="22"/>
          <w:szCs w:val="22"/>
        </w:rPr>
        <w:t>Teachers appointed to permanent full-time RTLB positions are required to complete the Postgraduate Diploma in Specialist Teaching endorsed in Learning and Behaviour, unless they have:</w:t>
      </w:r>
    </w:p>
    <w:p w14:paraId="57E65338" w14:textId="77777777" w:rsidR="00CB7EE4" w:rsidRPr="006B6DD9" w:rsidRDefault="00CB7EE4" w:rsidP="00CB7EE4">
      <w:pPr>
        <w:pStyle w:val="NormalWeb"/>
        <w:shd w:val="clear" w:color="auto" w:fill="FFFFFF"/>
        <w:rPr>
          <w:rFonts w:ascii="Arial" w:hAnsi="Arial" w:cs="Arial"/>
          <w:color w:val="000000"/>
          <w:sz w:val="22"/>
          <w:szCs w:val="22"/>
        </w:rPr>
      </w:pPr>
    </w:p>
    <w:p w14:paraId="0BC620DC" w14:textId="77777777" w:rsidR="004A6D2A" w:rsidRPr="006B6DD9" w:rsidRDefault="004A6D2A" w:rsidP="00950285">
      <w:pPr>
        <w:pStyle w:val="NormalWeb"/>
        <w:numPr>
          <w:ilvl w:val="0"/>
          <w:numId w:val="66"/>
        </w:numPr>
        <w:shd w:val="clear" w:color="auto" w:fill="FFFFFF"/>
        <w:ind w:left="567" w:hanging="567"/>
        <w:jc w:val="both"/>
        <w:rPr>
          <w:rFonts w:ascii="Arial" w:hAnsi="Arial" w:cs="Arial"/>
          <w:color w:val="000000"/>
          <w:sz w:val="22"/>
          <w:szCs w:val="22"/>
        </w:rPr>
      </w:pPr>
      <w:r w:rsidRPr="006B6DD9">
        <w:rPr>
          <w:rFonts w:ascii="Arial" w:hAnsi="Arial" w:cs="Arial"/>
          <w:color w:val="000000"/>
          <w:sz w:val="22"/>
          <w:szCs w:val="22"/>
        </w:rPr>
        <w:t>been given an exemption by the Secretary prior to the transformation in 2012 and remain employed by the same cluster; or</w:t>
      </w:r>
    </w:p>
    <w:p w14:paraId="4AE75FA1" w14:textId="703C6F42" w:rsidR="004A6D2A" w:rsidRDefault="004A6D2A" w:rsidP="00950285">
      <w:pPr>
        <w:pStyle w:val="NormalWeb"/>
        <w:numPr>
          <w:ilvl w:val="0"/>
          <w:numId w:val="66"/>
        </w:numPr>
        <w:shd w:val="clear" w:color="auto" w:fill="FFFFFF"/>
        <w:ind w:left="567" w:hanging="567"/>
        <w:jc w:val="both"/>
        <w:rPr>
          <w:rFonts w:ascii="Arial" w:hAnsi="Arial" w:cs="Arial"/>
          <w:color w:val="000000"/>
          <w:sz w:val="22"/>
          <w:szCs w:val="22"/>
        </w:rPr>
      </w:pPr>
      <w:r w:rsidRPr="006B6DD9">
        <w:rPr>
          <w:rFonts w:ascii="Arial" w:hAnsi="Arial" w:cs="Arial"/>
          <w:color w:val="000000"/>
          <w:sz w:val="22"/>
          <w:szCs w:val="22"/>
        </w:rPr>
        <w:t>already completed the programme.</w:t>
      </w:r>
    </w:p>
    <w:p w14:paraId="7852E3A7" w14:textId="1EF469A5" w:rsidR="004A6D2A" w:rsidRDefault="004A6D2A" w:rsidP="00CB7EE4">
      <w:pPr>
        <w:pStyle w:val="Default"/>
        <w:jc w:val="both"/>
        <w:rPr>
          <w:rFonts w:ascii="Arial" w:hAnsi="Arial" w:cs="Arial"/>
          <w:sz w:val="22"/>
          <w:szCs w:val="22"/>
        </w:rPr>
      </w:pPr>
    </w:p>
    <w:p w14:paraId="21859438" w14:textId="4AF408AE" w:rsidR="004A6D2A" w:rsidRDefault="004A6D2A" w:rsidP="00CB7EE4">
      <w:pPr>
        <w:pStyle w:val="Default"/>
        <w:jc w:val="both"/>
        <w:rPr>
          <w:rFonts w:ascii="Arial" w:hAnsi="Arial" w:cs="Arial"/>
          <w:sz w:val="22"/>
          <w:szCs w:val="22"/>
        </w:rPr>
      </w:pPr>
      <w:r w:rsidRPr="006B6DD9">
        <w:rPr>
          <w:rFonts w:ascii="Arial" w:hAnsi="Arial" w:cs="Arial"/>
          <w:sz w:val="22"/>
          <w:szCs w:val="22"/>
        </w:rPr>
        <w:t xml:space="preserve">Teachers required to complete the training programme are eligible for </w:t>
      </w:r>
      <w:r>
        <w:rPr>
          <w:rFonts w:ascii="Arial" w:hAnsi="Arial" w:cs="Arial"/>
          <w:sz w:val="22"/>
          <w:szCs w:val="22"/>
        </w:rPr>
        <w:t xml:space="preserve">a management </w:t>
      </w:r>
      <w:r w:rsidRPr="006B6DD9">
        <w:rPr>
          <w:rFonts w:ascii="Arial" w:hAnsi="Arial" w:cs="Arial"/>
          <w:sz w:val="22"/>
          <w:szCs w:val="22"/>
        </w:rPr>
        <w:t>unit from the date they commence the role.  Any teacher who withdraws from the training programme or does not complete the programme within 48 months of appointment to the role will cease to be eligible for the unit.</w:t>
      </w:r>
      <w:r>
        <w:rPr>
          <w:rFonts w:ascii="Arial" w:hAnsi="Arial" w:cs="Arial"/>
          <w:sz w:val="22"/>
          <w:szCs w:val="22"/>
        </w:rPr>
        <w:t xml:space="preserve"> </w:t>
      </w:r>
      <w:r w:rsidRPr="006B6DD9">
        <w:rPr>
          <w:rFonts w:ascii="Arial" w:hAnsi="Arial" w:cs="Arial"/>
          <w:sz w:val="22"/>
          <w:szCs w:val="22"/>
        </w:rPr>
        <w:t>Where an RTLB may not complete the training programme within 48 months of their appointment, lead school principals can seek advice about next steps from NZSTA</w:t>
      </w:r>
      <w:r w:rsidR="00B1611E">
        <w:rPr>
          <w:rFonts w:ascii="Arial" w:hAnsi="Arial" w:cs="Arial"/>
          <w:sz w:val="22"/>
          <w:szCs w:val="22"/>
        </w:rPr>
        <w:t>.</w:t>
      </w:r>
      <w:r w:rsidRPr="006B6DD9">
        <w:rPr>
          <w:rFonts w:ascii="Arial" w:hAnsi="Arial" w:cs="Arial"/>
          <w:sz w:val="22"/>
          <w:szCs w:val="22"/>
        </w:rPr>
        <w:t xml:space="preserve">  </w:t>
      </w:r>
    </w:p>
    <w:p w14:paraId="120FFAEB" w14:textId="77777777" w:rsidR="004A6D2A" w:rsidRDefault="004A6D2A" w:rsidP="00CB7EE4">
      <w:pPr>
        <w:pStyle w:val="Default"/>
        <w:jc w:val="both"/>
        <w:rPr>
          <w:rFonts w:ascii="Arial" w:hAnsi="Arial" w:cs="Arial"/>
          <w:sz w:val="22"/>
          <w:szCs w:val="22"/>
        </w:rPr>
      </w:pPr>
    </w:p>
    <w:p w14:paraId="05BD964A" w14:textId="545E38BB" w:rsidR="005E4832" w:rsidRDefault="005E4832" w:rsidP="00CB7EE4">
      <w:pPr>
        <w:pStyle w:val="Default"/>
        <w:jc w:val="both"/>
        <w:rPr>
          <w:rFonts w:ascii="Arial" w:hAnsi="Arial" w:cs="Arial"/>
          <w:sz w:val="22"/>
          <w:szCs w:val="22"/>
        </w:rPr>
      </w:pPr>
      <w:r>
        <w:rPr>
          <w:rFonts w:ascii="Arial" w:hAnsi="Arial" w:cs="Arial"/>
          <w:color w:val="auto"/>
          <w:sz w:val="22"/>
          <w:szCs w:val="22"/>
        </w:rPr>
        <w:t>From 2021 Massey University is the sole provider of the PGDip in Specialist Teaching qualification for new RTLB.</w:t>
      </w:r>
      <w:r w:rsidR="004A6D2A">
        <w:rPr>
          <w:rFonts w:ascii="Arial" w:hAnsi="Arial" w:cs="Arial"/>
          <w:color w:val="auto"/>
          <w:sz w:val="22"/>
          <w:szCs w:val="22"/>
        </w:rPr>
        <w:t xml:space="preserve"> </w:t>
      </w:r>
      <w:r>
        <w:rPr>
          <w:rFonts w:ascii="Arial" w:hAnsi="Arial" w:cs="Arial"/>
          <w:sz w:val="22"/>
          <w:szCs w:val="22"/>
        </w:rPr>
        <w:t xml:space="preserve">The content of the PGDip in Specialist Teaching endorsed in Learning and Behaviour is tailored specifically to the RTLB role. </w:t>
      </w:r>
    </w:p>
    <w:p w14:paraId="3DB34449" w14:textId="77777777" w:rsidR="00950285" w:rsidRPr="0038359D" w:rsidRDefault="00950285" w:rsidP="00CB7EE4">
      <w:pPr>
        <w:pStyle w:val="Default"/>
        <w:jc w:val="both"/>
        <w:rPr>
          <w:rFonts w:ascii="Arial" w:hAnsi="Arial" w:cs="Arial"/>
          <w:color w:val="auto"/>
          <w:sz w:val="22"/>
          <w:szCs w:val="22"/>
        </w:rPr>
      </w:pPr>
    </w:p>
    <w:p w14:paraId="54D32C02" w14:textId="146FC76E" w:rsidR="0038359D" w:rsidRDefault="0038359D" w:rsidP="00CB7EE4">
      <w:pPr>
        <w:jc w:val="both"/>
        <w:rPr>
          <w:rFonts w:ascii="Arial" w:hAnsi="Arial" w:cs="Arial"/>
          <w:szCs w:val="22"/>
        </w:rPr>
      </w:pPr>
      <w:r w:rsidRPr="004A6D2A">
        <w:rPr>
          <w:rFonts w:ascii="Arial" w:hAnsi="Arial" w:cs="Arial"/>
          <w:szCs w:val="22"/>
        </w:rPr>
        <w:t>RTLB must enrol with Massey University in the Postgraduate Diploma in Specialist Teaching endorsed in Learning and Behaviour.</w:t>
      </w:r>
      <w:r w:rsidRPr="00F63FB3">
        <w:rPr>
          <w:rFonts w:ascii="Arial" w:hAnsi="Arial" w:cs="Arial"/>
          <w:szCs w:val="22"/>
        </w:rPr>
        <w:t xml:space="preserve"> Applicants can apply through the </w:t>
      </w:r>
      <w:hyperlink r:id="rId47" w:history="1">
        <w:r w:rsidRPr="00DD4B88">
          <w:rPr>
            <w:rStyle w:val="Hyperlink"/>
            <w:rFonts w:ascii="Arial" w:hAnsi="Arial" w:cs="Arial"/>
            <w:szCs w:val="22"/>
          </w:rPr>
          <w:t>university’s website</w:t>
        </w:r>
      </w:hyperlink>
      <w:r>
        <w:rPr>
          <w:rFonts w:ascii="Arial" w:hAnsi="Arial" w:cs="Arial"/>
          <w:szCs w:val="22"/>
        </w:rPr>
        <w:t>.</w:t>
      </w:r>
      <w:r w:rsidRPr="00F63FB3">
        <w:rPr>
          <w:rFonts w:ascii="Arial" w:hAnsi="Arial" w:cs="Arial"/>
          <w:szCs w:val="22"/>
        </w:rPr>
        <w:t> </w:t>
      </w:r>
      <w:r>
        <w:rPr>
          <w:rFonts w:ascii="Arial" w:hAnsi="Arial" w:cs="Arial"/>
          <w:szCs w:val="22"/>
        </w:rPr>
        <w:t>They</w:t>
      </w:r>
      <w:r w:rsidRPr="00F63FB3">
        <w:rPr>
          <w:rFonts w:ascii="Arial" w:hAnsi="Arial" w:cs="Arial"/>
          <w:szCs w:val="22"/>
        </w:rPr>
        <w:t xml:space="preserve"> should follow the prompts provided by the university admissions system to supply the necessary documentation and complete the application by the due date.</w:t>
      </w:r>
    </w:p>
    <w:p w14:paraId="1F427FFC" w14:textId="77777777" w:rsidR="00CB7EE4" w:rsidRPr="00F63FB3" w:rsidRDefault="00CB7EE4" w:rsidP="00CB7EE4">
      <w:pPr>
        <w:jc w:val="both"/>
        <w:rPr>
          <w:rFonts w:ascii="Arial" w:hAnsi="Arial" w:cs="Arial"/>
          <w:szCs w:val="22"/>
        </w:rPr>
      </w:pPr>
    </w:p>
    <w:p w14:paraId="444C37FF" w14:textId="200AE6F5" w:rsidR="0038359D" w:rsidRPr="00F63FB3" w:rsidRDefault="0038359D" w:rsidP="0038359D">
      <w:pPr>
        <w:rPr>
          <w:rFonts w:ascii="Arial" w:eastAsiaTheme="minorHAnsi" w:hAnsi="Arial" w:cs="Arial"/>
          <w:szCs w:val="22"/>
        </w:rPr>
      </w:pPr>
      <w:r w:rsidRPr="00F63FB3">
        <w:rPr>
          <w:rFonts w:ascii="Arial" w:hAnsi="Arial" w:cs="Arial"/>
          <w:b/>
          <w:bCs/>
          <w:szCs w:val="22"/>
          <w:u w:val="single"/>
        </w:rPr>
        <w:t>NOTE</w:t>
      </w:r>
      <w:r>
        <w:rPr>
          <w:rFonts w:ascii="Arial" w:hAnsi="Arial" w:cs="Arial"/>
          <w:b/>
          <w:bCs/>
          <w:szCs w:val="22"/>
          <w:u w:val="single"/>
        </w:rPr>
        <w:t>S</w:t>
      </w:r>
      <w:r w:rsidR="004A6D2A">
        <w:rPr>
          <w:rFonts w:ascii="Arial" w:hAnsi="Arial" w:cs="Arial"/>
          <w:b/>
          <w:bCs/>
          <w:szCs w:val="22"/>
          <w:u w:val="single"/>
        </w:rPr>
        <w:t xml:space="preserve"> about applications</w:t>
      </w:r>
      <w:r w:rsidRPr="00F63FB3">
        <w:rPr>
          <w:rFonts w:ascii="Arial" w:hAnsi="Arial" w:cs="Arial"/>
          <w:szCs w:val="22"/>
        </w:rPr>
        <w:t>:</w:t>
      </w:r>
    </w:p>
    <w:p w14:paraId="3B0D015C" w14:textId="7A5F2F76" w:rsidR="0038359D" w:rsidRPr="00F63FB3" w:rsidRDefault="0038359D" w:rsidP="00950285">
      <w:pPr>
        <w:numPr>
          <w:ilvl w:val="1"/>
          <w:numId w:val="45"/>
        </w:numPr>
        <w:tabs>
          <w:tab w:val="clear" w:pos="1440"/>
          <w:tab w:val="num" w:pos="567"/>
        </w:tabs>
        <w:ind w:left="567" w:hanging="567"/>
        <w:jc w:val="both"/>
        <w:rPr>
          <w:rFonts w:ascii="Arial" w:hAnsi="Arial" w:cs="Arial"/>
          <w:szCs w:val="22"/>
        </w:rPr>
      </w:pPr>
      <w:r w:rsidRPr="00F63FB3">
        <w:rPr>
          <w:rFonts w:ascii="Arial" w:hAnsi="Arial" w:cs="Arial"/>
          <w:szCs w:val="22"/>
        </w:rPr>
        <w:t xml:space="preserve">The application for a study award (with </w:t>
      </w:r>
      <w:r w:rsidR="004A6D2A">
        <w:rPr>
          <w:rFonts w:ascii="Arial" w:hAnsi="Arial" w:cs="Arial"/>
          <w:szCs w:val="22"/>
        </w:rPr>
        <w:t>the Ministry</w:t>
      </w:r>
      <w:r w:rsidRPr="00F63FB3">
        <w:rPr>
          <w:rFonts w:ascii="Arial" w:hAnsi="Arial" w:cs="Arial"/>
          <w:szCs w:val="22"/>
        </w:rPr>
        <w:t>) and the application to enrol in the qualification (with Massey) are two separate applications.</w:t>
      </w:r>
    </w:p>
    <w:p w14:paraId="7CFA0A73" w14:textId="3ACC3CFC" w:rsidR="0038359D" w:rsidRPr="00F63FB3" w:rsidRDefault="0038359D" w:rsidP="00950285">
      <w:pPr>
        <w:numPr>
          <w:ilvl w:val="1"/>
          <w:numId w:val="45"/>
        </w:numPr>
        <w:tabs>
          <w:tab w:val="clear" w:pos="1440"/>
        </w:tabs>
        <w:ind w:left="567" w:hanging="567"/>
        <w:jc w:val="both"/>
        <w:rPr>
          <w:rFonts w:ascii="Arial" w:hAnsi="Arial" w:cs="Arial"/>
          <w:szCs w:val="22"/>
        </w:rPr>
      </w:pPr>
      <w:r w:rsidRPr="00F63FB3">
        <w:rPr>
          <w:rFonts w:ascii="Arial" w:hAnsi="Arial" w:cs="Arial"/>
          <w:szCs w:val="22"/>
        </w:rPr>
        <w:t xml:space="preserve">Non-RTLB </w:t>
      </w:r>
      <w:r>
        <w:rPr>
          <w:rFonts w:ascii="Arial" w:hAnsi="Arial" w:cs="Arial"/>
          <w:szCs w:val="22"/>
        </w:rPr>
        <w:t>can complete</w:t>
      </w:r>
      <w:r w:rsidRPr="00F63FB3">
        <w:rPr>
          <w:rFonts w:ascii="Arial" w:hAnsi="Arial" w:cs="Arial"/>
          <w:szCs w:val="22"/>
        </w:rPr>
        <w:t xml:space="preserve"> the Postgraduate Diploma in Specialist Teaching endorsed in Learning and Behaviour but only RTLB qualify for a study award.</w:t>
      </w:r>
    </w:p>
    <w:p w14:paraId="495C1867" w14:textId="5D4B09C9" w:rsidR="00181A70" w:rsidRPr="00064A72" w:rsidRDefault="0038359D" w:rsidP="00950285">
      <w:pPr>
        <w:pStyle w:val="NormalWeb"/>
        <w:shd w:val="clear" w:color="auto" w:fill="FFFFFF"/>
        <w:spacing w:before="480" w:after="200"/>
        <w:rPr>
          <w:rStyle w:val="apple-style-span"/>
          <w:rFonts w:ascii="Arial" w:eastAsiaTheme="majorEastAsia" w:hAnsi="Arial" w:cs="Arial"/>
          <w:b/>
        </w:rPr>
      </w:pPr>
      <w:r w:rsidRPr="00064A72">
        <w:rPr>
          <w:rFonts w:ascii="Arial" w:hAnsi="Arial" w:cs="Arial"/>
          <w:b/>
        </w:rPr>
        <w:t>RTLB S</w:t>
      </w:r>
      <w:r w:rsidR="00EE43D1" w:rsidRPr="00064A72">
        <w:rPr>
          <w:rFonts w:ascii="Arial" w:hAnsi="Arial" w:cs="Arial"/>
          <w:b/>
        </w:rPr>
        <w:t>tudy awards</w:t>
      </w:r>
      <w:bookmarkEnd w:id="20"/>
    </w:p>
    <w:p w14:paraId="6D20F112" w14:textId="40710367" w:rsidR="00AB3966" w:rsidRDefault="00AB3966" w:rsidP="00CB7EE4">
      <w:pPr>
        <w:pStyle w:val="NormalWeb"/>
        <w:shd w:val="clear" w:color="auto" w:fill="FFFFFF"/>
        <w:jc w:val="both"/>
        <w:rPr>
          <w:rStyle w:val="apple-style-span"/>
          <w:rFonts w:ascii="Arial" w:eastAsiaTheme="majorEastAsia" w:hAnsi="Arial" w:cs="Arial"/>
          <w:sz w:val="22"/>
          <w:szCs w:val="22"/>
        </w:rPr>
      </w:pPr>
      <w:r w:rsidRPr="006B6DD9">
        <w:rPr>
          <w:rStyle w:val="apple-style-span"/>
          <w:rFonts w:ascii="Arial" w:eastAsiaTheme="majorEastAsia" w:hAnsi="Arial" w:cs="Arial"/>
          <w:sz w:val="22"/>
          <w:szCs w:val="22"/>
        </w:rPr>
        <w:t xml:space="preserve">Appointees enrolled in the Postgraduate Diploma in Specialist Teaching endorsed in Learning and Behaviour are eligible for the Ministry’s RTLB study award. If in any year the number of applicants exceeds the number of available awards, a prioritisation process will be used. Priority will be given in the following order: </w:t>
      </w:r>
    </w:p>
    <w:p w14:paraId="4A9C5132" w14:textId="77777777" w:rsidR="00CB7EE4" w:rsidRPr="00181A70" w:rsidRDefault="00CB7EE4" w:rsidP="00CB7EE4">
      <w:pPr>
        <w:pStyle w:val="NormalWeb"/>
        <w:shd w:val="clear" w:color="auto" w:fill="FFFFFF"/>
        <w:jc w:val="both"/>
        <w:rPr>
          <w:rStyle w:val="apple-style-span"/>
          <w:rFonts w:ascii="Arial" w:eastAsiaTheme="majorEastAsia" w:hAnsi="Arial" w:cs="Arial"/>
        </w:rPr>
      </w:pPr>
    </w:p>
    <w:p w14:paraId="23CD2E96" w14:textId="77777777" w:rsidR="00327880" w:rsidRPr="006B6DD9" w:rsidRDefault="00327880" w:rsidP="00950285">
      <w:pPr>
        <w:numPr>
          <w:ilvl w:val="0"/>
          <w:numId w:val="67"/>
        </w:numPr>
        <w:ind w:left="567" w:hanging="567"/>
        <w:jc w:val="both"/>
        <w:rPr>
          <w:rFonts w:ascii="Arial" w:hAnsi="Arial" w:cs="Arial"/>
          <w:szCs w:val="22"/>
        </w:rPr>
      </w:pPr>
      <w:r w:rsidRPr="006B6DD9">
        <w:rPr>
          <w:rFonts w:ascii="Arial" w:hAnsi="Arial" w:cs="Arial"/>
          <w:szCs w:val="22"/>
        </w:rPr>
        <w:t>appointees who have one year to complete their training before losing their management unit</w:t>
      </w:r>
    </w:p>
    <w:p w14:paraId="1180EB77" w14:textId="77777777" w:rsidR="00AB3966" w:rsidRPr="006B6DD9" w:rsidRDefault="00AB3966" w:rsidP="00950285">
      <w:pPr>
        <w:numPr>
          <w:ilvl w:val="0"/>
          <w:numId w:val="67"/>
        </w:numPr>
        <w:ind w:left="567" w:hanging="567"/>
        <w:jc w:val="both"/>
        <w:rPr>
          <w:rFonts w:ascii="Arial" w:hAnsi="Arial" w:cs="Arial"/>
          <w:szCs w:val="22"/>
        </w:rPr>
      </w:pPr>
      <w:r w:rsidRPr="006B6DD9">
        <w:rPr>
          <w:rFonts w:ascii="Arial" w:hAnsi="Arial" w:cs="Arial"/>
          <w:szCs w:val="22"/>
        </w:rPr>
        <w:t>appointees who have two years to complete their training before losing their management unit</w:t>
      </w:r>
    </w:p>
    <w:p w14:paraId="19D5E5D6" w14:textId="77777777" w:rsidR="00AB3966" w:rsidRPr="006B6DD9" w:rsidRDefault="00AB3966" w:rsidP="00950285">
      <w:pPr>
        <w:numPr>
          <w:ilvl w:val="0"/>
          <w:numId w:val="67"/>
        </w:numPr>
        <w:ind w:left="567" w:hanging="567"/>
        <w:jc w:val="both"/>
        <w:rPr>
          <w:rFonts w:ascii="Arial" w:hAnsi="Arial" w:cs="Arial"/>
          <w:szCs w:val="22"/>
        </w:rPr>
      </w:pPr>
      <w:r w:rsidRPr="006B6DD9">
        <w:rPr>
          <w:rFonts w:ascii="Arial" w:hAnsi="Arial" w:cs="Arial"/>
          <w:szCs w:val="22"/>
        </w:rPr>
        <w:t>appointees who have three years to complete their training before losing their management unit</w:t>
      </w:r>
    </w:p>
    <w:p w14:paraId="3DDEFFA9" w14:textId="77777777" w:rsidR="00AB3966" w:rsidRPr="006B6DD9" w:rsidRDefault="0015531A" w:rsidP="00950285">
      <w:pPr>
        <w:numPr>
          <w:ilvl w:val="0"/>
          <w:numId w:val="67"/>
        </w:numPr>
        <w:ind w:left="567" w:hanging="567"/>
        <w:jc w:val="both"/>
        <w:rPr>
          <w:rFonts w:ascii="Arial" w:hAnsi="Arial" w:cs="Arial"/>
          <w:szCs w:val="22"/>
        </w:rPr>
      </w:pPr>
      <w:r w:rsidRPr="006B6DD9">
        <w:rPr>
          <w:rFonts w:ascii="Arial" w:hAnsi="Arial" w:cs="Arial"/>
          <w:szCs w:val="22"/>
        </w:rPr>
        <w:t>the second RTLB appointee</w:t>
      </w:r>
      <w:r w:rsidR="00AB3966" w:rsidRPr="006B6DD9">
        <w:rPr>
          <w:rFonts w:ascii="Arial" w:hAnsi="Arial" w:cs="Arial"/>
          <w:szCs w:val="22"/>
        </w:rPr>
        <w:t xml:space="preserve"> in a job-share position</w:t>
      </w:r>
      <w:r w:rsidR="00327880" w:rsidRPr="006B6DD9">
        <w:rPr>
          <w:rFonts w:ascii="Arial" w:hAnsi="Arial" w:cs="Arial"/>
          <w:szCs w:val="22"/>
        </w:rPr>
        <w:t xml:space="preserve"> (if the other job-share partner has received the study award)</w:t>
      </w:r>
      <w:r w:rsidR="00AB3966" w:rsidRPr="006B6DD9">
        <w:rPr>
          <w:rFonts w:ascii="Arial" w:hAnsi="Arial" w:cs="Arial"/>
          <w:szCs w:val="22"/>
        </w:rPr>
        <w:t xml:space="preserve">. </w:t>
      </w:r>
    </w:p>
    <w:p w14:paraId="2F02C3B9" w14:textId="77777777" w:rsidR="001A2923" w:rsidRPr="006B6DD9" w:rsidRDefault="001A2923" w:rsidP="00AB3966">
      <w:pPr>
        <w:rPr>
          <w:rStyle w:val="apple-style-span"/>
          <w:rFonts w:ascii="Arial" w:eastAsiaTheme="majorEastAsia" w:hAnsi="Arial" w:cs="Arial"/>
          <w:szCs w:val="22"/>
        </w:rPr>
      </w:pPr>
    </w:p>
    <w:p w14:paraId="039F1FCC" w14:textId="211AE136" w:rsidR="00EE43D1" w:rsidRPr="00F63FB3" w:rsidRDefault="00EE43D1" w:rsidP="00CB7EE4">
      <w:pPr>
        <w:rPr>
          <w:rFonts w:ascii="Arial" w:hAnsi="Arial" w:cs="Arial"/>
          <w:b/>
          <w:color w:val="auto"/>
          <w:szCs w:val="22"/>
        </w:rPr>
      </w:pPr>
      <w:r w:rsidRPr="00F63FB3">
        <w:rPr>
          <w:rFonts w:ascii="Arial" w:hAnsi="Arial" w:cs="Arial"/>
          <w:b/>
          <w:color w:val="auto"/>
          <w:szCs w:val="22"/>
        </w:rPr>
        <w:lastRenderedPageBreak/>
        <w:t>Support for Study</w:t>
      </w:r>
    </w:p>
    <w:p w14:paraId="15FBF523" w14:textId="7A3E3375" w:rsidR="003F7537" w:rsidRPr="00181A70" w:rsidRDefault="002F185D" w:rsidP="00CB7EE4">
      <w:pPr>
        <w:jc w:val="both"/>
        <w:rPr>
          <w:rFonts w:ascii="Arial" w:hAnsi="Arial" w:cs="Arial"/>
          <w:color w:val="auto"/>
          <w:szCs w:val="22"/>
        </w:rPr>
      </w:pPr>
      <w:r w:rsidRPr="00181A70">
        <w:rPr>
          <w:rFonts w:ascii="Arial" w:hAnsi="Arial" w:cs="Arial"/>
          <w:color w:val="auto"/>
          <w:szCs w:val="22"/>
        </w:rPr>
        <w:t xml:space="preserve">Each cluster lead school is expected to support RTLB in their training by granting them study leave and reducing their workload as appropriate during the training period.  </w:t>
      </w:r>
      <w:r w:rsidR="00D9369E" w:rsidRPr="00181A70">
        <w:rPr>
          <w:rFonts w:ascii="Arial" w:hAnsi="Arial" w:cs="Arial"/>
          <w:color w:val="auto"/>
          <w:szCs w:val="22"/>
        </w:rPr>
        <w:t xml:space="preserve">The amount of study </w:t>
      </w:r>
      <w:r w:rsidR="00123C6A" w:rsidRPr="00181A70">
        <w:rPr>
          <w:rFonts w:ascii="Arial" w:hAnsi="Arial" w:cs="Arial"/>
          <w:color w:val="auto"/>
          <w:szCs w:val="22"/>
        </w:rPr>
        <w:t xml:space="preserve">leave </w:t>
      </w:r>
      <w:r w:rsidR="00D9369E" w:rsidRPr="00181A70">
        <w:rPr>
          <w:rFonts w:ascii="Arial" w:hAnsi="Arial" w:cs="Arial"/>
          <w:color w:val="auto"/>
          <w:szCs w:val="22"/>
        </w:rPr>
        <w:t xml:space="preserve">provided is at the employer’s discretion. </w:t>
      </w:r>
      <w:r w:rsidRPr="00181A70">
        <w:rPr>
          <w:rFonts w:ascii="Arial" w:hAnsi="Arial" w:cs="Arial"/>
          <w:color w:val="auto"/>
          <w:szCs w:val="22"/>
        </w:rPr>
        <w:t xml:space="preserve">A suggested range for study release for the year is one day per week during the </w:t>
      </w:r>
      <w:r w:rsidR="00AD4728" w:rsidRPr="00181A70">
        <w:rPr>
          <w:rFonts w:ascii="Arial" w:hAnsi="Arial" w:cs="Arial"/>
          <w:color w:val="auto"/>
          <w:szCs w:val="22"/>
        </w:rPr>
        <w:t xml:space="preserve">university </w:t>
      </w:r>
      <w:r w:rsidRPr="00181A70">
        <w:rPr>
          <w:rFonts w:ascii="Arial" w:hAnsi="Arial" w:cs="Arial"/>
          <w:color w:val="auto"/>
          <w:szCs w:val="22"/>
        </w:rPr>
        <w:t xml:space="preserve">semester in addition to the block course days. </w:t>
      </w:r>
      <w:r w:rsidR="007D438E" w:rsidRPr="00181A70">
        <w:rPr>
          <w:rFonts w:ascii="Arial" w:hAnsi="Arial" w:cs="Arial"/>
          <w:color w:val="auto"/>
          <w:szCs w:val="22"/>
        </w:rPr>
        <w:t xml:space="preserve">Detailed information on the Ministry’s RTLB study award can be found </w:t>
      </w:r>
      <w:hyperlink r:id="rId48" w:history="1">
        <w:r w:rsidR="002C63C3" w:rsidRPr="00DD4B88">
          <w:rPr>
            <w:rStyle w:val="Hyperlink"/>
            <w:rFonts w:ascii="Arial" w:hAnsi="Arial" w:cs="Arial"/>
            <w:szCs w:val="22"/>
          </w:rPr>
          <w:t>her</w:t>
        </w:r>
        <w:r w:rsidR="00DD4B88" w:rsidRPr="00DD4B88">
          <w:rPr>
            <w:rStyle w:val="Hyperlink"/>
            <w:rFonts w:ascii="Arial" w:hAnsi="Arial" w:cs="Arial"/>
            <w:szCs w:val="22"/>
          </w:rPr>
          <w:t>e</w:t>
        </w:r>
      </w:hyperlink>
      <w:r w:rsidR="00DD4B88">
        <w:rPr>
          <w:rFonts w:ascii="Arial" w:hAnsi="Arial" w:cs="Arial"/>
          <w:color w:val="auto"/>
          <w:szCs w:val="22"/>
        </w:rPr>
        <w:t>.</w:t>
      </w:r>
    </w:p>
    <w:p w14:paraId="15C07FFF" w14:textId="77777777" w:rsidR="00950285" w:rsidRDefault="00950285" w:rsidP="00CB7EE4">
      <w:pPr>
        <w:pStyle w:val="Heading6"/>
        <w:spacing w:before="0" w:after="0"/>
        <w:jc w:val="both"/>
        <w:rPr>
          <w:rStyle w:val="apple-style-span"/>
          <w:rFonts w:ascii="Arial" w:eastAsiaTheme="majorEastAsia" w:hAnsi="Arial" w:cs="Arial"/>
          <w:i w:val="0"/>
          <w:color w:val="auto"/>
          <w:szCs w:val="22"/>
        </w:rPr>
      </w:pPr>
    </w:p>
    <w:p w14:paraId="7DF8070B" w14:textId="680EAAEF" w:rsidR="003F7537" w:rsidRPr="00181A70" w:rsidRDefault="003F7537" w:rsidP="00CB7EE4">
      <w:pPr>
        <w:pStyle w:val="Heading6"/>
        <w:spacing w:before="0" w:after="0"/>
        <w:jc w:val="both"/>
        <w:rPr>
          <w:rStyle w:val="apple-style-span"/>
          <w:rFonts w:ascii="Arial" w:eastAsiaTheme="majorEastAsia" w:hAnsi="Arial" w:cs="Arial"/>
          <w:i w:val="0"/>
          <w:color w:val="auto"/>
          <w:szCs w:val="22"/>
        </w:rPr>
      </w:pPr>
      <w:r w:rsidRPr="00181A70">
        <w:rPr>
          <w:rStyle w:val="apple-style-span"/>
          <w:rFonts w:ascii="Arial" w:eastAsiaTheme="majorEastAsia" w:hAnsi="Arial" w:cs="Arial"/>
          <w:i w:val="0"/>
          <w:color w:val="auto"/>
          <w:szCs w:val="22"/>
        </w:rPr>
        <w:t>Textbooks</w:t>
      </w:r>
    </w:p>
    <w:p w14:paraId="2F332E34" w14:textId="77777777" w:rsidR="003F7537" w:rsidRPr="006B6DD9" w:rsidRDefault="003F7537" w:rsidP="00CB7EE4">
      <w:pPr>
        <w:jc w:val="both"/>
        <w:rPr>
          <w:rStyle w:val="BookTitle"/>
          <w:rFonts w:ascii="Arial" w:eastAsiaTheme="majorEastAsia" w:hAnsi="Arial" w:cs="Arial"/>
          <w:bCs w:val="0"/>
          <w:spacing w:val="0"/>
          <w:szCs w:val="22"/>
        </w:rPr>
      </w:pPr>
      <w:r w:rsidRPr="006B6DD9">
        <w:rPr>
          <w:rFonts w:ascii="Arial" w:hAnsi="Arial" w:cs="Arial"/>
          <w:szCs w:val="22"/>
        </w:rPr>
        <w:t xml:space="preserve">When an RTLB is in training, the cluster sets aside funds to purchase textbooks. These textbooks become a cluster resource. </w:t>
      </w:r>
    </w:p>
    <w:p w14:paraId="455351E1" w14:textId="5AB3650B" w:rsidR="0038359D" w:rsidRPr="00064A72" w:rsidRDefault="0038359D" w:rsidP="00950285">
      <w:pPr>
        <w:spacing w:before="480" w:after="200"/>
        <w:rPr>
          <w:rFonts w:ascii="Arial" w:hAnsi="Arial" w:cs="Arial"/>
          <w:b/>
          <w:color w:val="auto"/>
          <w:sz w:val="24"/>
        </w:rPr>
      </w:pPr>
      <w:r w:rsidRPr="00064A72">
        <w:rPr>
          <w:rFonts w:ascii="Arial" w:hAnsi="Arial" w:cs="Arial"/>
          <w:b/>
          <w:color w:val="auto"/>
          <w:sz w:val="24"/>
        </w:rPr>
        <w:t xml:space="preserve">Exemptions </w:t>
      </w:r>
      <w:r w:rsidR="006F46D2" w:rsidRPr="00064A72">
        <w:rPr>
          <w:rFonts w:ascii="Arial" w:hAnsi="Arial" w:cs="Arial"/>
          <w:b/>
          <w:color w:val="auto"/>
          <w:sz w:val="24"/>
        </w:rPr>
        <w:t>and deferment</w:t>
      </w:r>
    </w:p>
    <w:p w14:paraId="0E5C8A71" w14:textId="7883A924" w:rsidR="0036773A" w:rsidRDefault="0036773A" w:rsidP="0036773A">
      <w:pPr>
        <w:rPr>
          <w:rFonts w:ascii="Arial" w:hAnsi="Arial" w:cs="Arial"/>
          <w:b/>
        </w:rPr>
      </w:pPr>
      <w:r>
        <w:rPr>
          <w:rFonts w:ascii="Arial" w:hAnsi="Arial" w:cs="Arial"/>
          <w:b/>
        </w:rPr>
        <w:t xml:space="preserve">Collective agreements </w:t>
      </w:r>
    </w:p>
    <w:p w14:paraId="21BCF967" w14:textId="34B31BAD" w:rsidR="0036773A" w:rsidRDefault="0036773A" w:rsidP="00CB7EE4">
      <w:pPr>
        <w:jc w:val="both"/>
        <w:rPr>
          <w:rFonts w:ascii="Arial" w:hAnsi="Arial" w:cs="Arial"/>
        </w:rPr>
      </w:pPr>
      <w:r>
        <w:rPr>
          <w:rFonts w:ascii="Arial" w:hAnsi="Arial" w:cs="Arial"/>
          <w:bCs/>
        </w:rPr>
        <w:t>Decision making is informed by the relevant Collective Agreement.</w:t>
      </w:r>
      <w:r w:rsidRPr="0036773A">
        <w:rPr>
          <w:rFonts w:ascii="Arial" w:hAnsi="Arial" w:cs="Arial"/>
        </w:rPr>
        <w:t xml:space="preserve"> </w:t>
      </w:r>
      <w:r>
        <w:rPr>
          <w:rFonts w:ascii="Arial" w:hAnsi="Arial" w:cs="Arial"/>
        </w:rPr>
        <w:t xml:space="preserve">The Secretary’s power to grant exemptions only applies to RTLB employed on the </w:t>
      </w:r>
      <w:r w:rsidRPr="00DE71AE">
        <w:rPr>
          <w:rFonts w:ascii="Arial" w:hAnsi="Arial" w:cs="Arial"/>
          <w:bCs/>
        </w:rPr>
        <w:t>Primary Teachers’ Collective Agreement</w:t>
      </w:r>
      <w:r>
        <w:rPr>
          <w:rFonts w:ascii="Arial" w:hAnsi="Arial" w:cs="Arial"/>
          <w:bCs/>
        </w:rPr>
        <w:t xml:space="preserve"> or equivalent IEA; an exemption </w:t>
      </w:r>
      <w:r w:rsidRPr="00812B2E">
        <w:rPr>
          <w:rFonts w:ascii="Arial" w:hAnsi="Arial" w:cs="Arial"/>
        </w:rPr>
        <w:t>is not available</w:t>
      </w:r>
      <w:r>
        <w:rPr>
          <w:rFonts w:ascii="Arial" w:hAnsi="Arial" w:cs="Arial"/>
        </w:rPr>
        <w:t xml:space="preserve"> to RTLB employed on the Area School Teachers’ Collective Agreement or the Secondary Teachers’ Collective Agreement or equivalent IEAs.</w:t>
      </w:r>
    </w:p>
    <w:p w14:paraId="68BE7D2A" w14:textId="69B8A108" w:rsidR="0036773A" w:rsidRDefault="0036773A" w:rsidP="00CB7EE4">
      <w:pPr>
        <w:rPr>
          <w:rFonts w:ascii="Arial" w:hAnsi="Arial" w:cs="Arial"/>
          <w:bCs/>
        </w:rPr>
      </w:pPr>
    </w:p>
    <w:p w14:paraId="0F37BDA3" w14:textId="6ED4B25C" w:rsidR="0036773A" w:rsidRPr="00DE71AE" w:rsidRDefault="0036773A" w:rsidP="00CB7EE4">
      <w:pPr>
        <w:jc w:val="both"/>
        <w:rPr>
          <w:rFonts w:ascii="Arial" w:hAnsi="Arial" w:cs="Arial"/>
          <w:bCs/>
        </w:rPr>
      </w:pPr>
      <w:r>
        <w:rPr>
          <w:rFonts w:ascii="Arial" w:hAnsi="Arial" w:cs="Arial"/>
          <w:bCs/>
        </w:rPr>
        <w:t>Section 3.6.5 (p</w:t>
      </w:r>
      <w:r w:rsidRPr="00DE71AE">
        <w:rPr>
          <w:rFonts w:ascii="Arial" w:hAnsi="Arial" w:cs="Arial"/>
          <w:bCs/>
        </w:rPr>
        <w:t>15</w:t>
      </w:r>
      <w:r>
        <w:rPr>
          <w:rFonts w:ascii="Arial" w:hAnsi="Arial" w:cs="Arial"/>
          <w:bCs/>
        </w:rPr>
        <w:t>)</w:t>
      </w:r>
      <w:r w:rsidRPr="00DE71AE">
        <w:rPr>
          <w:rFonts w:ascii="Arial" w:hAnsi="Arial" w:cs="Arial"/>
          <w:bCs/>
        </w:rPr>
        <w:t xml:space="preserve"> of the Primary Teachers’ Collective Agreement 1 July 2019 – 30 June 2022 states:</w:t>
      </w:r>
    </w:p>
    <w:p w14:paraId="6872CC9C" w14:textId="77777777" w:rsidR="0036773A" w:rsidRDefault="0036773A" w:rsidP="00950285">
      <w:pPr>
        <w:numPr>
          <w:ilvl w:val="0"/>
          <w:numId w:val="17"/>
        </w:numPr>
        <w:ind w:left="567" w:hanging="567"/>
        <w:jc w:val="both"/>
        <w:rPr>
          <w:rFonts w:ascii="Arial" w:hAnsi="Arial" w:cs="Arial"/>
        </w:rPr>
      </w:pPr>
      <w:r w:rsidRPr="00896D9F">
        <w:rPr>
          <w:rFonts w:ascii="Arial" w:hAnsi="Arial" w:cs="Arial"/>
        </w:rPr>
        <w:t xml:space="preserve">Teachers appointed to RTLB positions will be required to complete the RTLB training programme, unless they have </w:t>
      </w:r>
    </w:p>
    <w:p w14:paraId="172077EF" w14:textId="77777777" w:rsidR="0036773A" w:rsidRDefault="0036773A" w:rsidP="00950285">
      <w:pPr>
        <w:numPr>
          <w:ilvl w:val="0"/>
          <w:numId w:val="18"/>
        </w:numPr>
        <w:ind w:left="1134" w:hanging="567"/>
        <w:rPr>
          <w:rFonts w:ascii="Arial" w:hAnsi="Arial" w:cs="Arial"/>
        </w:rPr>
      </w:pPr>
      <w:r w:rsidRPr="00896D9F">
        <w:rPr>
          <w:rFonts w:ascii="Arial" w:hAnsi="Arial" w:cs="Arial"/>
        </w:rPr>
        <w:t xml:space="preserve">Been given an exemption by the Secretary; or </w:t>
      </w:r>
    </w:p>
    <w:p w14:paraId="53A5B795" w14:textId="77777777" w:rsidR="0036773A" w:rsidRDefault="0036773A" w:rsidP="00950285">
      <w:pPr>
        <w:numPr>
          <w:ilvl w:val="0"/>
          <w:numId w:val="18"/>
        </w:numPr>
        <w:ind w:left="1134" w:hanging="567"/>
        <w:rPr>
          <w:rFonts w:ascii="Arial" w:hAnsi="Arial" w:cs="Arial"/>
        </w:rPr>
      </w:pPr>
      <w:r w:rsidRPr="00896D9F">
        <w:rPr>
          <w:rFonts w:ascii="Arial" w:hAnsi="Arial" w:cs="Arial"/>
        </w:rPr>
        <w:t xml:space="preserve">Already completed the programme. </w:t>
      </w:r>
    </w:p>
    <w:p w14:paraId="1780ABF8" w14:textId="77777777" w:rsidR="0036773A" w:rsidRDefault="0036773A" w:rsidP="00950285">
      <w:pPr>
        <w:numPr>
          <w:ilvl w:val="0"/>
          <w:numId w:val="17"/>
        </w:numPr>
        <w:ind w:left="567" w:hanging="567"/>
        <w:jc w:val="both"/>
        <w:rPr>
          <w:rFonts w:ascii="Arial" w:hAnsi="Arial" w:cs="Arial"/>
        </w:rPr>
      </w:pPr>
      <w:r w:rsidRPr="00896D9F">
        <w:rPr>
          <w:rFonts w:ascii="Arial" w:hAnsi="Arial" w:cs="Arial"/>
        </w:rPr>
        <w:t xml:space="preserve">Teachers required to complete the training programme will be eligible for the unit from the date they commence the role. </w:t>
      </w:r>
    </w:p>
    <w:p w14:paraId="3E51FE98" w14:textId="77777777" w:rsidR="0036773A" w:rsidRDefault="0036773A" w:rsidP="00950285">
      <w:pPr>
        <w:numPr>
          <w:ilvl w:val="0"/>
          <w:numId w:val="17"/>
        </w:numPr>
        <w:ind w:left="567" w:hanging="567"/>
        <w:jc w:val="both"/>
        <w:rPr>
          <w:rFonts w:ascii="Arial" w:hAnsi="Arial" w:cs="Arial"/>
        </w:rPr>
      </w:pPr>
      <w:r w:rsidRPr="00896D9F">
        <w:rPr>
          <w:rFonts w:ascii="Arial" w:hAnsi="Arial" w:cs="Arial"/>
        </w:rPr>
        <w:t xml:space="preserve">Any such teacher who withdraws from the training programme or does not complete the programme within 48 months of appointment to the role will cease to be eligible for the unit. </w:t>
      </w:r>
    </w:p>
    <w:p w14:paraId="6AA0DB38" w14:textId="77777777" w:rsidR="0036773A" w:rsidRPr="00896D9F" w:rsidRDefault="0036773A" w:rsidP="00950285">
      <w:pPr>
        <w:numPr>
          <w:ilvl w:val="0"/>
          <w:numId w:val="17"/>
        </w:numPr>
        <w:ind w:left="567" w:hanging="567"/>
        <w:jc w:val="both"/>
        <w:rPr>
          <w:rFonts w:ascii="Arial" w:hAnsi="Arial" w:cs="Arial"/>
        </w:rPr>
      </w:pPr>
      <w:r w:rsidRPr="00896D9F">
        <w:rPr>
          <w:rFonts w:ascii="Arial" w:hAnsi="Arial" w:cs="Arial"/>
        </w:rPr>
        <w:t xml:space="preserve">All teachers employed as RTLB will be automatically eligible for the unit if the training ceases to be provided. </w:t>
      </w:r>
    </w:p>
    <w:p w14:paraId="0699D564" w14:textId="77777777" w:rsidR="0036773A" w:rsidRDefault="0036773A" w:rsidP="00CB7EE4">
      <w:pPr>
        <w:rPr>
          <w:rFonts w:ascii="Arial" w:hAnsi="Arial" w:cs="Arial"/>
          <w:b/>
          <w:bCs/>
        </w:rPr>
      </w:pPr>
    </w:p>
    <w:p w14:paraId="28790134" w14:textId="22753C5F" w:rsidR="0038359D" w:rsidRDefault="0038359D" w:rsidP="0038359D">
      <w:pPr>
        <w:rPr>
          <w:rFonts w:ascii="Arial" w:hAnsi="Arial" w:cs="Arial"/>
          <w:b/>
          <w:bCs/>
        </w:rPr>
      </w:pPr>
      <w:r>
        <w:rPr>
          <w:rFonts w:ascii="Arial" w:hAnsi="Arial" w:cs="Arial"/>
          <w:b/>
          <w:bCs/>
        </w:rPr>
        <w:t>Historical exemptions from the transformation of the RTLB service in 2011</w:t>
      </w:r>
    </w:p>
    <w:p w14:paraId="452FE0E9" w14:textId="54143DFB" w:rsidR="0038359D" w:rsidRDefault="0038359D" w:rsidP="00CB7EE4">
      <w:pPr>
        <w:jc w:val="both"/>
        <w:rPr>
          <w:rFonts w:ascii="Arial" w:hAnsi="Arial" w:cs="Arial"/>
        </w:rPr>
      </w:pPr>
      <w:r w:rsidRPr="00896D9F">
        <w:rPr>
          <w:rFonts w:ascii="Arial" w:hAnsi="Arial" w:cs="Arial"/>
        </w:rPr>
        <w:t xml:space="preserve">RTLB with historical exemptions from RTLB training who moved across from their RTLB positions in the new transformed service at the beginning of 2012 continue to be exempt from training so long as they remain in the cluster they moved to during the transformation. </w:t>
      </w:r>
    </w:p>
    <w:p w14:paraId="279AB1DB" w14:textId="77777777" w:rsidR="00F14F02" w:rsidRDefault="00F14F02" w:rsidP="00CB7EE4">
      <w:pPr>
        <w:jc w:val="both"/>
        <w:rPr>
          <w:rFonts w:ascii="Arial" w:hAnsi="Arial" w:cs="Arial"/>
        </w:rPr>
      </w:pPr>
    </w:p>
    <w:p w14:paraId="227AD921" w14:textId="77777777" w:rsidR="0036773A" w:rsidRDefault="0036773A" w:rsidP="00CB7EE4">
      <w:pPr>
        <w:pStyle w:val="Default"/>
        <w:jc w:val="both"/>
        <w:rPr>
          <w:rFonts w:ascii="Arial" w:hAnsi="Arial" w:cs="Arial"/>
          <w:sz w:val="22"/>
          <w:szCs w:val="22"/>
        </w:rPr>
      </w:pPr>
      <w:r w:rsidRPr="006B6DD9">
        <w:rPr>
          <w:rFonts w:ascii="Arial" w:hAnsi="Arial" w:cs="Arial"/>
          <w:sz w:val="22"/>
          <w:szCs w:val="22"/>
        </w:rPr>
        <w:t>Exemptions remain valid for RTLB who remain employed by the cluster they were in at the time of the transformation.  Should these RTLB win a new position in another RTLB cluster, they will be required to complete the mandated training programme.</w:t>
      </w:r>
    </w:p>
    <w:p w14:paraId="3E072371" w14:textId="77777777" w:rsidR="0038359D" w:rsidRDefault="0038359D" w:rsidP="00CB7EE4">
      <w:pPr>
        <w:pStyle w:val="Default"/>
        <w:rPr>
          <w:rFonts w:ascii="Arial" w:hAnsi="Arial" w:cs="Arial"/>
          <w:sz w:val="22"/>
          <w:szCs w:val="22"/>
        </w:rPr>
      </w:pPr>
    </w:p>
    <w:p w14:paraId="32E779BF" w14:textId="77777777" w:rsidR="0038359D" w:rsidRPr="000E1D61" w:rsidRDefault="0038359D" w:rsidP="00CB7EE4">
      <w:pPr>
        <w:pStyle w:val="Default"/>
        <w:rPr>
          <w:rFonts w:ascii="Arial" w:hAnsi="Arial" w:cs="Arial"/>
          <w:b/>
          <w:bCs/>
          <w:sz w:val="22"/>
          <w:szCs w:val="22"/>
        </w:rPr>
      </w:pPr>
      <w:r w:rsidRPr="000E1D61">
        <w:rPr>
          <w:rFonts w:ascii="Arial" w:hAnsi="Arial" w:cs="Arial"/>
          <w:b/>
          <w:bCs/>
          <w:sz w:val="22"/>
          <w:szCs w:val="22"/>
        </w:rPr>
        <w:t>Full exemptions</w:t>
      </w:r>
    </w:p>
    <w:p w14:paraId="3B172A81" w14:textId="64B97C18" w:rsidR="0038359D" w:rsidRDefault="0038359D" w:rsidP="00CB7EE4">
      <w:pPr>
        <w:pStyle w:val="Default"/>
        <w:jc w:val="both"/>
        <w:rPr>
          <w:rFonts w:ascii="Arial" w:hAnsi="Arial" w:cs="Arial"/>
          <w:sz w:val="22"/>
          <w:szCs w:val="22"/>
        </w:rPr>
      </w:pPr>
      <w:r>
        <w:rPr>
          <w:rFonts w:ascii="Arial" w:hAnsi="Arial" w:cs="Arial"/>
          <w:sz w:val="22"/>
          <w:szCs w:val="22"/>
        </w:rPr>
        <w:t>No full exemptions from the RTLB training programme will be granted for the RTLB having prior skills and knowledge. Full exemptions may be considered due to significant hardship such as ill health, or in the case of impending retirement</w:t>
      </w:r>
      <w:r w:rsidR="0036773A">
        <w:rPr>
          <w:rFonts w:ascii="Arial" w:hAnsi="Arial" w:cs="Arial"/>
          <w:sz w:val="22"/>
          <w:szCs w:val="22"/>
        </w:rPr>
        <w:t xml:space="preserve">. </w:t>
      </w:r>
    </w:p>
    <w:p w14:paraId="02C65775" w14:textId="77777777" w:rsidR="0038359D" w:rsidRDefault="0038359D" w:rsidP="00CB7EE4">
      <w:pPr>
        <w:rPr>
          <w:rFonts w:ascii="Arial" w:hAnsi="Arial" w:cs="Arial"/>
          <w:b/>
          <w:bCs/>
        </w:rPr>
      </w:pPr>
    </w:p>
    <w:p w14:paraId="0E15C6A6" w14:textId="77777777" w:rsidR="0038359D" w:rsidRPr="00DE71AE" w:rsidRDefault="0038359D" w:rsidP="00CB7EE4">
      <w:pPr>
        <w:rPr>
          <w:rFonts w:ascii="Arial" w:hAnsi="Arial" w:cs="Arial"/>
          <w:b/>
          <w:bCs/>
        </w:rPr>
      </w:pPr>
      <w:r w:rsidRPr="00DE71AE">
        <w:rPr>
          <w:rFonts w:ascii="Arial" w:hAnsi="Arial" w:cs="Arial"/>
          <w:b/>
          <w:bCs/>
        </w:rPr>
        <w:t>Partial exemption</w:t>
      </w:r>
      <w:r>
        <w:rPr>
          <w:rFonts w:ascii="Arial" w:hAnsi="Arial" w:cs="Arial"/>
          <w:b/>
          <w:bCs/>
        </w:rPr>
        <w:t>s</w:t>
      </w:r>
    </w:p>
    <w:p w14:paraId="7472890C" w14:textId="3A3AF1F6" w:rsidR="0038359D" w:rsidRDefault="0038359D" w:rsidP="00CB7EE4">
      <w:pPr>
        <w:jc w:val="both"/>
        <w:rPr>
          <w:rFonts w:ascii="Arial" w:hAnsi="Arial" w:cs="Arial"/>
        </w:rPr>
      </w:pPr>
      <w:r>
        <w:rPr>
          <w:rFonts w:ascii="Arial" w:hAnsi="Arial" w:cs="Arial"/>
        </w:rPr>
        <w:t xml:space="preserve">Partial exemptions may be considered on the grounds of significant prior learning and experience, such as having gained postgraduate qualifications in areas relevant to special education/learning support. For example, </w:t>
      </w:r>
      <w:r w:rsidRPr="00DE71AE">
        <w:rPr>
          <w:rFonts w:ascii="Arial" w:hAnsi="Arial" w:cs="Arial"/>
        </w:rPr>
        <w:t xml:space="preserve">RTLB </w:t>
      </w:r>
      <w:r>
        <w:rPr>
          <w:rFonts w:ascii="Arial" w:hAnsi="Arial" w:cs="Arial"/>
        </w:rPr>
        <w:t>who have completed</w:t>
      </w:r>
      <w:r w:rsidRPr="00DE71AE">
        <w:rPr>
          <w:rFonts w:ascii="Arial" w:hAnsi="Arial" w:cs="Arial"/>
        </w:rPr>
        <w:t xml:space="preserve"> </w:t>
      </w:r>
      <w:r>
        <w:rPr>
          <w:rFonts w:ascii="Arial" w:hAnsi="Arial" w:cs="Arial"/>
        </w:rPr>
        <w:t xml:space="preserve">the PGDip in </w:t>
      </w:r>
      <w:r w:rsidRPr="00DE71AE">
        <w:rPr>
          <w:rFonts w:ascii="Arial" w:hAnsi="Arial" w:cs="Arial"/>
        </w:rPr>
        <w:t>Specialist Teach</w:t>
      </w:r>
      <w:r>
        <w:rPr>
          <w:rFonts w:ascii="Arial" w:hAnsi="Arial" w:cs="Arial"/>
        </w:rPr>
        <w:t>ing</w:t>
      </w:r>
      <w:r w:rsidRPr="00DE71AE">
        <w:rPr>
          <w:rFonts w:ascii="Arial" w:hAnsi="Arial" w:cs="Arial"/>
        </w:rPr>
        <w:t xml:space="preserve"> </w:t>
      </w:r>
      <w:r>
        <w:rPr>
          <w:rFonts w:ascii="Arial" w:hAnsi="Arial" w:cs="Arial"/>
        </w:rPr>
        <w:t xml:space="preserve">with a different </w:t>
      </w:r>
      <w:r w:rsidRPr="00DE71AE">
        <w:rPr>
          <w:rFonts w:ascii="Arial" w:hAnsi="Arial" w:cs="Arial"/>
        </w:rPr>
        <w:t xml:space="preserve">endorsement </w:t>
      </w:r>
      <w:r>
        <w:rPr>
          <w:rFonts w:ascii="Arial" w:hAnsi="Arial" w:cs="Arial"/>
        </w:rPr>
        <w:t xml:space="preserve">will only need to complete the two Learning and Behaviour endorsement specific papers which could be completed in one year.  </w:t>
      </w:r>
    </w:p>
    <w:p w14:paraId="25BC26FB" w14:textId="77777777" w:rsidR="003508A5" w:rsidRDefault="003508A5" w:rsidP="0038359D">
      <w:pPr>
        <w:rPr>
          <w:rFonts w:ascii="Arial" w:hAnsi="Arial" w:cs="Arial"/>
          <w:b/>
          <w:bCs/>
        </w:rPr>
      </w:pPr>
    </w:p>
    <w:p w14:paraId="55E5B2BF" w14:textId="76048055" w:rsidR="0038359D" w:rsidRPr="00AD0E43" w:rsidRDefault="0038359D" w:rsidP="0038359D">
      <w:pPr>
        <w:rPr>
          <w:rFonts w:ascii="Arial" w:hAnsi="Arial" w:cs="Arial"/>
          <w:b/>
          <w:bCs/>
        </w:rPr>
      </w:pPr>
      <w:r w:rsidRPr="00AD0E43">
        <w:rPr>
          <w:rFonts w:ascii="Arial" w:hAnsi="Arial" w:cs="Arial"/>
          <w:b/>
          <w:bCs/>
        </w:rPr>
        <w:lastRenderedPageBreak/>
        <w:t>Applications for</w:t>
      </w:r>
      <w:r>
        <w:rPr>
          <w:rFonts w:ascii="Arial" w:hAnsi="Arial" w:cs="Arial"/>
          <w:b/>
          <w:bCs/>
        </w:rPr>
        <w:t xml:space="preserve"> </w:t>
      </w:r>
      <w:r w:rsidRPr="00AD0E43">
        <w:rPr>
          <w:rFonts w:ascii="Arial" w:hAnsi="Arial" w:cs="Arial"/>
          <w:b/>
          <w:bCs/>
        </w:rPr>
        <w:t>exemption</w:t>
      </w:r>
    </w:p>
    <w:p w14:paraId="68072459" w14:textId="77777777" w:rsidR="0038359D" w:rsidRDefault="0038359D" w:rsidP="0036773A">
      <w:pPr>
        <w:autoSpaceDE w:val="0"/>
        <w:autoSpaceDN w:val="0"/>
        <w:adjustRightInd w:val="0"/>
        <w:jc w:val="both"/>
        <w:rPr>
          <w:rFonts w:ascii="Arial" w:hAnsi="Arial" w:cs="Arial"/>
        </w:rPr>
      </w:pPr>
      <w:r>
        <w:rPr>
          <w:rFonts w:ascii="Arial" w:hAnsi="Arial" w:cs="Arial"/>
        </w:rPr>
        <w:t xml:space="preserve">Applications </w:t>
      </w:r>
      <w:r w:rsidRPr="00896D9F">
        <w:rPr>
          <w:rFonts w:ascii="Arial" w:hAnsi="Arial" w:cs="Arial"/>
        </w:rPr>
        <w:t xml:space="preserve">should </w:t>
      </w:r>
      <w:r>
        <w:rPr>
          <w:rFonts w:ascii="Arial" w:hAnsi="Arial" w:cs="Arial"/>
        </w:rPr>
        <w:t xml:space="preserve">be made by emailing </w:t>
      </w:r>
      <w:hyperlink r:id="rId49" w:history="1">
        <w:r w:rsidRPr="004F3D37">
          <w:rPr>
            <w:rStyle w:val="Hyperlink"/>
            <w:rFonts w:ascii="Arial" w:hAnsi="Arial" w:cs="Arial"/>
          </w:rPr>
          <w:t>RTLB.enquiries@education.govt.nz</w:t>
        </w:r>
      </w:hyperlink>
      <w:r>
        <w:rPr>
          <w:rStyle w:val="Hyperlink"/>
          <w:rFonts w:ascii="Arial" w:hAnsi="Arial" w:cs="Arial"/>
        </w:rPr>
        <w:t>.</w:t>
      </w:r>
      <w:r>
        <w:rPr>
          <w:rFonts w:ascii="Arial" w:hAnsi="Arial" w:cs="Arial"/>
        </w:rPr>
        <w:t xml:space="preserve"> </w:t>
      </w:r>
    </w:p>
    <w:p w14:paraId="750A57CD" w14:textId="77777777" w:rsidR="0038359D" w:rsidRDefault="0038359D" w:rsidP="0038359D">
      <w:pPr>
        <w:autoSpaceDE w:val="0"/>
        <w:autoSpaceDN w:val="0"/>
        <w:adjustRightInd w:val="0"/>
        <w:rPr>
          <w:rFonts w:ascii="Arial" w:hAnsi="Arial" w:cs="Arial"/>
        </w:rPr>
      </w:pPr>
    </w:p>
    <w:p w14:paraId="28D73BC6" w14:textId="5B03748E" w:rsidR="0038359D" w:rsidRDefault="0038359D" w:rsidP="0038359D">
      <w:pPr>
        <w:autoSpaceDE w:val="0"/>
        <w:autoSpaceDN w:val="0"/>
        <w:adjustRightInd w:val="0"/>
        <w:rPr>
          <w:rFonts w:ascii="Arial" w:hAnsi="Arial" w:cs="Arial"/>
        </w:rPr>
      </w:pPr>
      <w:r>
        <w:rPr>
          <w:rFonts w:ascii="Arial" w:hAnsi="Arial" w:cs="Arial"/>
        </w:rPr>
        <w:t>The application should include:</w:t>
      </w:r>
    </w:p>
    <w:p w14:paraId="2E9B5FCD" w14:textId="77777777" w:rsidR="00CB7EE4" w:rsidRDefault="00CB7EE4" w:rsidP="0038359D">
      <w:pPr>
        <w:autoSpaceDE w:val="0"/>
        <w:autoSpaceDN w:val="0"/>
        <w:adjustRightInd w:val="0"/>
        <w:rPr>
          <w:rFonts w:ascii="Arial" w:hAnsi="Arial" w:cs="Arial"/>
        </w:rPr>
      </w:pPr>
    </w:p>
    <w:p w14:paraId="0027BFDF" w14:textId="49DD6A87" w:rsidR="00CB7EE4" w:rsidRDefault="0038359D" w:rsidP="00F14F02">
      <w:pPr>
        <w:numPr>
          <w:ilvl w:val="0"/>
          <w:numId w:val="68"/>
        </w:numPr>
        <w:autoSpaceDE w:val="0"/>
        <w:autoSpaceDN w:val="0"/>
        <w:adjustRightInd w:val="0"/>
        <w:ind w:left="567" w:hanging="567"/>
        <w:rPr>
          <w:rFonts w:ascii="Arial" w:hAnsi="Arial" w:cs="Arial"/>
        </w:rPr>
      </w:pPr>
      <w:r>
        <w:rPr>
          <w:rFonts w:ascii="Arial" w:hAnsi="Arial" w:cs="Arial"/>
        </w:rPr>
        <w:t xml:space="preserve">An </w:t>
      </w:r>
      <w:r w:rsidRPr="00896D9F">
        <w:rPr>
          <w:rFonts w:ascii="Arial" w:hAnsi="Arial" w:cs="Arial"/>
        </w:rPr>
        <w:t>outlin</w:t>
      </w:r>
      <w:r>
        <w:rPr>
          <w:rFonts w:ascii="Arial" w:hAnsi="Arial" w:cs="Arial"/>
        </w:rPr>
        <w:t>e</w:t>
      </w:r>
      <w:r w:rsidRPr="00896D9F">
        <w:rPr>
          <w:rFonts w:ascii="Arial" w:hAnsi="Arial" w:cs="Arial"/>
        </w:rPr>
        <w:t xml:space="preserve"> </w:t>
      </w:r>
      <w:r w:rsidR="00292117">
        <w:rPr>
          <w:rFonts w:ascii="Arial" w:hAnsi="Arial" w:cs="Arial"/>
        </w:rPr>
        <w:t xml:space="preserve">of </w:t>
      </w:r>
      <w:r w:rsidRPr="00896D9F">
        <w:rPr>
          <w:rFonts w:ascii="Arial" w:hAnsi="Arial" w:cs="Arial"/>
        </w:rPr>
        <w:t xml:space="preserve">the reasons </w:t>
      </w:r>
      <w:r>
        <w:rPr>
          <w:rFonts w:ascii="Arial" w:hAnsi="Arial" w:cs="Arial"/>
        </w:rPr>
        <w:t>why the applicant is seeking an exemption</w:t>
      </w:r>
    </w:p>
    <w:p w14:paraId="27871B34" w14:textId="77777777" w:rsidR="00CB7EE4" w:rsidRDefault="0038359D" w:rsidP="00F14F02">
      <w:pPr>
        <w:numPr>
          <w:ilvl w:val="0"/>
          <w:numId w:val="68"/>
        </w:numPr>
        <w:autoSpaceDE w:val="0"/>
        <w:autoSpaceDN w:val="0"/>
        <w:adjustRightInd w:val="0"/>
        <w:ind w:left="567" w:hanging="567"/>
        <w:rPr>
          <w:rFonts w:ascii="Arial" w:hAnsi="Arial" w:cs="Arial"/>
        </w:rPr>
      </w:pPr>
      <w:r w:rsidRPr="00CB7EE4">
        <w:rPr>
          <w:rFonts w:ascii="Arial" w:hAnsi="Arial" w:cs="Arial"/>
        </w:rPr>
        <w:t>A certified copy of each of their relevant qualifications</w:t>
      </w:r>
    </w:p>
    <w:p w14:paraId="722E23CD" w14:textId="77777777" w:rsidR="00CB7EE4" w:rsidRDefault="0038359D" w:rsidP="00F14F02">
      <w:pPr>
        <w:numPr>
          <w:ilvl w:val="0"/>
          <w:numId w:val="68"/>
        </w:numPr>
        <w:autoSpaceDE w:val="0"/>
        <w:autoSpaceDN w:val="0"/>
        <w:adjustRightInd w:val="0"/>
        <w:ind w:left="567" w:hanging="567"/>
        <w:rPr>
          <w:rFonts w:ascii="Arial" w:hAnsi="Arial" w:cs="Arial"/>
        </w:rPr>
      </w:pPr>
      <w:r w:rsidRPr="00CB7EE4">
        <w:rPr>
          <w:rFonts w:ascii="Arial" w:hAnsi="Arial" w:cs="Arial"/>
        </w:rPr>
        <w:t>Transcripts of university papers</w:t>
      </w:r>
    </w:p>
    <w:p w14:paraId="0F3E3732" w14:textId="77777777" w:rsidR="00CB7EE4" w:rsidRDefault="0038359D" w:rsidP="00F14F02">
      <w:pPr>
        <w:numPr>
          <w:ilvl w:val="0"/>
          <w:numId w:val="68"/>
        </w:numPr>
        <w:autoSpaceDE w:val="0"/>
        <w:autoSpaceDN w:val="0"/>
        <w:adjustRightInd w:val="0"/>
        <w:ind w:left="567" w:hanging="567"/>
        <w:rPr>
          <w:rFonts w:ascii="Arial" w:hAnsi="Arial" w:cs="Arial"/>
        </w:rPr>
      </w:pPr>
      <w:r w:rsidRPr="00CB7EE4">
        <w:rPr>
          <w:rFonts w:ascii="Arial" w:hAnsi="Arial" w:cs="Arial"/>
        </w:rPr>
        <w:t>A description of each of the papers</w:t>
      </w:r>
    </w:p>
    <w:p w14:paraId="63501902" w14:textId="264CC170" w:rsidR="0038359D" w:rsidRPr="00CB7EE4" w:rsidRDefault="0038359D" w:rsidP="00F14F02">
      <w:pPr>
        <w:numPr>
          <w:ilvl w:val="0"/>
          <w:numId w:val="68"/>
        </w:numPr>
        <w:autoSpaceDE w:val="0"/>
        <w:autoSpaceDN w:val="0"/>
        <w:adjustRightInd w:val="0"/>
        <w:ind w:left="567" w:hanging="567"/>
        <w:rPr>
          <w:rFonts w:ascii="Arial" w:hAnsi="Arial" w:cs="Arial"/>
        </w:rPr>
      </w:pPr>
      <w:r w:rsidRPr="00CB7EE4">
        <w:rPr>
          <w:rFonts w:ascii="Arial" w:hAnsi="Arial" w:cs="Arial"/>
        </w:rPr>
        <w:t>A supporting statement from the relevant cluster manager</w:t>
      </w:r>
      <w:r w:rsidR="00CB7EE4">
        <w:rPr>
          <w:rFonts w:ascii="Arial" w:hAnsi="Arial" w:cs="Arial"/>
        </w:rPr>
        <w:t xml:space="preserve">. </w:t>
      </w:r>
    </w:p>
    <w:p w14:paraId="12DC52DF" w14:textId="77777777" w:rsidR="0038359D" w:rsidRDefault="0038359D" w:rsidP="0038359D">
      <w:pPr>
        <w:autoSpaceDE w:val="0"/>
        <w:autoSpaceDN w:val="0"/>
        <w:adjustRightInd w:val="0"/>
        <w:jc w:val="both"/>
        <w:rPr>
          <w:rFonts w:ascii="Arial" w:hAnsi="Arial" w:cs="Arial"/>
        </w:rPr>
      </w:pPr>
    </w:p>
    <w:p w14:paraId="293C1C7F" w14:textId="7ABA6CB4" w:rsidR="0038359D" w:rsidRPr="00DE71AE" w:rsidRDefault="0038359D" w:rsidP="00CB7EE4">
      <w:pPr>
        <w:autoSpaceDE w:val="0"/>
        <w:autoSpaceDN w:val="0"/>
        <w:adjustRightInd w:val="0"/>
        <w:jc w:val="both"/>
        <w:rPr>
          <w:rFonts w:ascii="Arial" w:hAnsi="Arial" w:cs="Arial"/>
        </w:rPr>
      </w:pPr>
      <w:r>
        <w:rPr>
          <w:rFonts w:ascii="Arial" w:hAnsi="Arial" w:cs="Arial"/>
        </w:rPr>
        <w:t>The</w:t>
      </w:r>
      <w:r>
        <w:t xml:space="preserve"> </w:t>
      </w:r>
      <w:r w:rsidRPr="00065A89">
        <w:rPr>
          <w:rFonts w:ascii="Arial" w:hAnsi="Arial" w:cs="Arial"/>
        </w:rPr>
        <w:t>Secretary for Education or delegate</w:t>
      </w:r>
      <w:r>
        <w:rPr>
          <w:rFonts w:ascii="Arial" w:hAnsi="Arial" w:cs="Arial"/>
        </w:rPr>
        <w:t xml:space="preserve">, in consultation with Massey University, will consider each application for exemption on its own merits. If needed the Ministry will ask for further </w:t>
      </w:r>
      <w:r w:rsidR="0036773A">
        <w:rPr>
          <w:rFonts w:ascii="Arial" w:hAnsi="Arial" w:cs="Arial"/>
        </w:rPr>
        <w:t xml:space="preserve">information. </w:t>
      </w:r>
    </w:p>
    <w:p w14:paraId="021DEAEA" w14:textId="77777777" w:rsidR="0038359D" w:rsidRPr="00896D9F" w:rsidRDefault="0038359D" w:rsidP="0038359D">
      <w:pPr>
        <w:autoSpaceDE w:val="0"/>
        <w:autoSpaceDN w:val="0"/>
        <w:adjustRightInd w:val="0"/>
        <w:rPr>
          <w:rFonts w:ascii="Arial" w:hAnsi="Arial" w:cs="Arial"/>
        </w:rPr>
      </w:pPr>
    </w:p>
    <w:p w14:paraId="50C9BE04" w14:textId="77777777" w:rsidR="0038359D" w:rsidRPr="00896D9F" w:rsidRDefault="0038359D" w:rsidP="0038359D">
      <w:pPr>
        <w:autoSpaceDE w:val="0"/>
        <w:autoSpaceDN w:val="0"/>
        <w:adjustRightInd w:val="0"/>
        <w:rPr>
          <w:rFonts w:ascii="Arial" w:hAnsi="Arial" w:cs="Arial"/>
          <w:b/>
          <w:bCs/>
        </w:rPr>
      </w:pPr>
      <w:r w:rsidRPr="00896D9F">
        <w:rPr>
          <w:rFonts w:ascii="Arial" w:hAnsi="Arial" w:cs="Arial"/>
          <w:b/>
          <w:bCs/>
        </w:rPr>
        <w:t>Deferment of training</w:t>
      </w:r>
    </w:p>
    <w:p w14:paraId="5A6638AC" w14:textId="3E3FB6F6" w:rsidR="0038359D" w:rsidRDefault="0038359D" w:rsidP="00CB7EE4">
      <w:pPr>
        <w:autoSpaceDE w:val="0"/>
        <w:autoSpaceDN w:val="0"/>
        <w:adjustRightInd w:val="0"/>
        <w:jc w:val="both"/>
        <w:rPr>
          <w:rFonts w:ascii="Arial" w:hAnsi="Arial" w:cs="Arial"/>
        </w:rPr>
      </w:pPr>
      <w:r>
        <w:rPr>
          <w:rFonts w:ascii="Arial" w:hAnsi="Arial" w:cs="Arial"/>
        </w:rPr>
        <w:t>O</w:t>
      </w:r>
      <w:r w:rsidRPr="00896D9F">
        <w:rPr>
          <w:rFonts w:ascii="Arial" w:hAnsi="Arial" w:cs="Arial"/>
        </w:rPr>
        <w:t xml:space="preserve">ccasionally </w:t>
      </w:r>
      <w:r>
        <w:rPr>
          <w:rFonts w:ascii="Arial" w:hAnsi="Arial" w:cs="Arial"/>
        </w:rPr>
        <w:t xml:space="preserve">an RTLB might need to defer their </w:t>
      </w:r>
      <w:r w:rsidRPr="00896D9F">
        <w:rPr>
          <w:rFonts w:ascii="Arial" w:hAnsi="Arial" w:cs="Arial"/>
        </w:rPr>
        <w:t>training</w:t>
      </w:r>
      <w:r>
        <w:rPr>
          <w:rFonts w:ascii="Arial" w:hAnsi="Arial" w:cs="Arial"/>
        </w:rPr>
        <w:t xml:space="preserve"> due to c</w:t>
      </w:r>
      <w:r w:rsidRPr="00896D9F">
        <w:rPr>
          <w:rFonts w:ascii="Arial" w:hAnsi="Arial" w:cs="Arial"/>
        </w:rPr>
        <w:t>hanging circumstances</w:t>
      </w:r>
      <w:r>
        <w:rPr>
          <w:rFonts w:ascii="Arial" w:hAnsi="Arial" w:cs="Arial"/>
        </w:rPr>
        <w:t>.</w:t>
      </w:r>
      <w:r w:rsidR="006F46D2">
        <w:rPr>
          <w:rFonts w:ascii="Arial" w:hAnsi="Arial" w:cs="Arial"/>
        </w:rPr>
        <w:t xml:space="preserve"> </w:t>
      </w:r>
      <w:r>
        <w:rPr>
          <w:rFonts w:ascii="Arial" w:hAnsi="Arial" w:cs="Arial"/>
        </w:rPr>
        <w:t xml:space="preserve">Applications for deferment can be made by emailing </w:t>
      </w:r>
      <w:hyperlink r:id="rId50" w:history="1">
        <w:r w:rsidRPr="004F3D37">
          <w:rPr>
            <w:rStyle w:val="Hyperlink"/>
            <w:rFonts w:ascii="Arial" w:hAnsi="Arial" w:cs="Arial"/>
          </w:rPr>
          <w:t>RTLB.enquiries@education.govt.nz</w:t>
        </w:r>
      </w:hyperlink>
      <w:r>
        <w:rPr>
          <w:rStyle w:val="Hyperlink"/>
          <w:rFonts w:ascii="Arial" w:hAnsi="Arial" w:cs="Arial"/>
        </w:rPr>
        <w:t>.</w:t>
      </w:r>
      <w:r w:rsidR="006F46D2">
        <w:rPr>
          <w:rFonts w:ascii="Arial" w:hAnsi="Arial" w:cs="Arial"/>
        </w:rPr>
        <w:t xml:space="preserve"> </w:t>
      </w:r>
      <w:r>
        <w:rPr>
          <w:rFonts w:ascii="Arial" w:hAnsi="Arial" w:cs="Arial"/>
        </w:rPr>
        <w:t xml:space="preserve">Applicants must outline the reasons for applying for a deferment and include a supporting statement from their cluster manager.  </w:t>
      </w:r>
    </w:p>
    <w:p w14:paraId="0B917622" w14:textId="5B7D523C" w:rsidR="00CB7EE4" w:rsidRPr="00CB7EE4" w:rsidRDefault="00EA4DD8" w:rsidP="00F14F02">
      <w:pPr>
        <w:spacing w:before="480" w:after="200"/>
        <w:rPr>
          <w:rFonts w:ascii="Arial" w:eastAsiaTheme="majorEastAsia" w:hAnsi="Arial" w:cs="Arial"/>
          <w:b/>
          <w:color w:val="4F81BD" w:themeColor="accent1"/>
          <w:sz w:val="28"/>
          <w:szCs w:val="28"/>
        </w:rPr>
      </w:pPr>
      <w:r w:rsidRPr="00F63FB3">
        <w:rPr>
          <w:rStyle w:val="apple-style-span"/>
          <w:rFonts w:ascii="Arial" w:eastAsiaTheme="majorEastAsia" w:hAnsi="Arial" w:cs="Arial"/>
          <w:b/>
          <w:color w:val="4F81BD" w:themeColor="accent1"/>
          <w:sz w:val="28"/>
          <w:szCs w:val="28"/>
        </w:rPr>
        <w:t>Induction</w:t>
      </w:r>
    </w:p>
    <w:p w14:paraId="209EB362" w14:textId="77777777" w:rsidR="00EA4DD8" w:rsidRDefault="00EE43D1" w:rsidP="00F63FB3">
      <w:pPr>
        <w:rPr>
          <w:rFonts w:ascii="Arial" w:hAnsi="Arial" w:cs="Arial"/>
          <w:b/>
          <w:color w:val="auto"/>
          <w:szCs w:val="22"/>
        </w:rPr>
      </w:pPr>
      <w:r w:rsidRPr="00F63FB3">
        <w:rPr>
          <w:rFonts w:ascii="Arial" w:hAnsi="Arial" w:cs="Arial"/>
          <w:b/>
          <w:color w:val="auto"/>
          <w:szCs w:val="22"/>
        </w:rPr>
        <w:t>Induction of lead school principals and cluster managers</w:t>
      </w:r>
    </w:p>
    <w:p w14:paraId="49DEA1A9" w14:textId="30873DF4" w:rsidR="00EE43D1" w:rsidRDefault="00EE43D1" w:rsidP="00CB7EE4">
      <w:pPr>
        <w:jc w:val="both"/>
        <w:rPr>
          <w:rFonts w:ascii="Arial" w:hAnsi="Arial" w:cs="Arial"/>
          <w:color w:val="auto"/>
          <w:szCs w:val="22"/>
        </w:rPr>
      </w:pPr>
      <w:r w:rsidRPr="00F63FB3">
        <w:rPr>
          <w:rFonts w:ascii="Arial" w:hAnsi="Arial" w:cs="Arial"/>
          <w:color w:val="auto"/>
          <w:szCs w:val="22"/>
        </w:rPr>
        <w:t>Each year the Ministry supports the induction of new lead school principals and cluster managers by facilitating workshops focussed on the contents of this document. The Ministry also funds mentoring support from a more experienced lead school principal or cluster manager</w:t>
      </w:r>
      <w:r w:rsidR="00DD4B88">
        <w:rPr>
          <w:rFonts w:ascii="Arial" w:hAnsi="Arial" w:cs="Arial"/>
          <w:color w:val="auto"/>
          <w:szCs w:val="22"/>
        </w:rPr>
        <w:t xml:space="preserve"> for the first year on the role</w:t>
      </w:r>
      <w:r w:rsidRPr="00F63FB3">
        <w:rPr>
          <w:rFonts w:ascii="Arial" w:hAnsi="Arial" w:cs="Arial"/>
          <w:color w:val="auto"/>
          <w:szCs w:val="22"/>
        </w:rPr>
        <w:t>.</w:t>
      </w:r>
    </w:p>
    <w:p w14:paraId="3C7E2F9C" w14:textId="77777777" w:rsidR="00EA4DD8" w:rsidRPr="00F63FB3" w:rsidRDefault="00EA4DD8" w:rsidP="00F63FB3">
      <w:pPr>
        <w:rPr>
          <w:rFonts w:ascii="Arial" w:hAnsi="Arial" w:cs="Arial"/>
          <w:b/>
          <w:color w:val="auto"/>
          <w:szCs w:val="22"/>
        </w:rPr>
      </w:pPr>
    </w:p>
    <w:p w14:paraId="7CECAB6E" w14:textId="77777777" w:rsidR="00EE43D1" w:rsidRPr="007B0BEB" w:rsidRDefault="00EE43D1" w:rsidP="00F63FB3">
      <w:pPr>
        <w:rPr>
          <w:rFonts w:ascii="Arial" w:hAnsi="Arial" w:cs="Arial"/>
          <w:b/>
          <w:szCs w:val="22"/>
        </w:rPr>
      </w:pPr>
      <w:r w:rsidRPr="007B0BEB">
        <w:rPr>
          <w:rFonts w:ascii="Arial" w:hAnsi="Arial" w:cs="Arial"/>
          <w:b/>
          <w:szCs w:val="22"/>
        </w:rPr>
        <w:t>Induction of RTLB</w:t>
      </w:r>
    </w:p>
    <w:p w14:paraId="7D0C3558" w14:textId="77777777" w:rsidR="004652C3" w:rsidRDefault="002F185D" w:rsidP="00CB7EE4">
      <w:pPr>
        <w:jc w:val="both"/>
        <w:rPr>
          <w:rFonts w:ascii="Arial" w:hAnsi="Arial" w:cs="Arial"/>
          <w:szCs w:val="22"/>
        </w:rPr>
      </w:pPr>
      <w:r w:rsidRPr="006B6DD9">
        <w:rPr>
          <w:rFonts w:ascii="Arial" w:hAnsi="Arial" w:cs="Arial"/>
          <w:szCs w:val="22"/>
        </w:rPr>
        <w:t xml:space="preserve">On appointment, time is allocated for induction. This process will take place within one or two months of the RTLB taking up the position and prior to the appointee taking sole responsibility for casework. </w:t>
      </w:r>
    </w:p>
    <w:p w14:paraId="12C0FE7E" w14:textId="77777777" w:rsidR="004652C3" w:rsidRDefault="004652C3" w:rsidP="00CB7EE4">
      <w:pPr>
        <w:jc w:val="both"/>
        <w:rPr>
          <w:rFonts w:ascii="Arial" w:hAnsi="Arial" w:cs="Arial"/>
          <w:szCs w:val="22"/>
        </w:rPr>
      </w:pPr>
    </w:p>
    <w:p w14:paraId="43F5A7C7" w14:textId="58676CAD" w:rsidR="00AB3966" w:rsidRPr="004652C3" w:rsidRDefault="002F185D" w:rsidP="00CB7EE4">
      <w:pPr>
        <w:jc w:val="both"/>
        <w:rPr>
          <w:rFonts w:ascii="Arial" w:hAnsi="Arial" w:cs="Arial"/>
          <w:szCs w:val="22"/>
        </w:rPr>
      </w:pPr>
      <w:r w:rsidRPr="006B6DD9">
        <w:rPr>
          <w:rFonts w:ascii="Arial" w:hAnsi="Arial" w:cs="Arial"/>
          <w:szCs w:val="22"/>
        </w:rPr>
        <w:t xml:space="preserve">Induction includes familiarisation with the cluster needs analysis and strategic plan. </w:t>
      </w:r>
      <w:r w:rsidRPr="006B6DD9">
        <w:rPr>
          <w:rStyle w:val="apple-style-span"/>
          <w:rFonts w:ascii="Arial" w:eastAsiaTheme="majorEastAsia" w:hAnsi="Arial" w:cs="Arial"/>
          <w:szCs w:val="22"/>
        </w:rPr>
        <w:t xml:space="preserve">The cluster’s operational document will contain an induction section detailing the process. </w:t>
      </w:r>
    </w:p>
    <w:p w14:paraId="42325855" w14:textId="77777777" w:rsidR="00AB3966" w:rsidRPr="00181A70" w:rsidRDefault="002F185D" w:rsidP="00AB3966">
      <w:pPr>
        <w:pStyle w:val="Heading6"/>
        <w:rPr>
          <w:rStyle w:val="apple-style-span"/>
          <w:rFonts w:ascii="Arial" w:eastAsiaTheme="majorEastAsia" w:hAnsi="Arial" w:cs="Arial"/>
          <w:i w:val="0"/>
          <w:color w:val="auto"/>
          <w:szCs w:val="22"/>
        </w:rPr>
      </w:pPr>
      <w:r w:rsidRPr="00181A70">
        <w:rPr>
          <w:rStyle w:val="apple-style-span"/>
          <w:rFonts w:ascii="Arial" w:eastAsiaTheme="majorEastAsia" w:hAnsi="Arial" w:cs="Arial"/>
          <w:i w:val="0"/>
          <w:color w:val="auto"/>
          <w:szCs w:val="22"/>
        </w:rPr>
        <w:t xml:space="preserve">Roles </w:t>
      </w:r>
    </w:p>
    <w:p w14:paraId="207382F5" w14:textId="77777777" w:rsidR="00AB3966" w:rsidRPr="006B6DD9" w:rsidRDefault="002F185D" w:rsidP="00F14F02">
      <w:pPr>
        <w:numPr>
          <w:ilvl w:val="0"/>
          <w:numId w:val="69"/>
        </w:numPr>
        <w:ind w:left="567" w:hanging="567"/>
        <w:jc w:val="both"/>
        <w:rPr>
          <w:rFonts w:ascii="Arial" w:hAnsi="Arial" w:cs="Arial"/>
          <w:szCs w:val="22"/>
        </w:rPr>
      </w:pPr>
      <w:r w:rsidRPr="006B6DD9">
        <w:rPr>
          <w:rFonts w:ascii="Arial" w:hAnsi="Arial" w:cs="Arial"/>
          <w:szCs w:val="22"/>
        </w:rPr>
        <w:t>The lead school</w:t>
      </w:r>
      <w:r w:rsidR="00AD4728" w:rsidRPr="006B6DD9">
        <w:rPr>
          <w:rFonts w:ascii="Arial" w:hAnsi="Arial" w:cs="Arial"/>
          <w:szCs w:val="22"/>
        </w:rPr>
        <w:t>/</w:t>
      </w:r>
      <w:proofErr w:type="spellStart"/>
      <w:r w:rsidR="00AD4728" w:rsidRPr="006B6DD9">
        <w:rPr>
          <w:rFonts w:ascii="Arial" w:hAnsi="Arial" w:cs="Arial"/>
          <w:szCs w:val="22"/>
        </w:rPr>
        <w:t>kura</w:t>
      </w:r>
      <w:proofErr w:type="spellEnd"/>
      <w:r w:rsidRPr="006B6DD9">
        <w:rPr>
          <w:rFonts w:ascii="Arial" w:hAnsi="Arial" w:cs="Arial"/>
          <w:szCs w:val="22"/>
        </w:rPr>
        <w:t xml:space="preserve"> board ensures an induction process is in place for appointees. </w:t>
      </w:r>
    </w:p>
    <w:p w14:paraId="0A73AED3" w14:textId="77777777" w:rsidR="00AB3966" w:rsidRPr="006B6DD9" w:rsidRDefault="002F185D" w:rsidP="00F14F02">
      <w:pPr>
        <w:numPr>
          <w:ilvl w:val="0"/>
          <w:numId w:val="69"/>
        </w:numPr>
        <w:ind w:left="567" w:hanging="567"/>
        <w:jc w:val="both"/>
        <w:rPr>
          <w:rFonts w:ascii="Arial" w:hAnsi="Arial" w:cs="Arial"/>
          <w:szCs w:val="22"/>
        </w:rPr>
      </w:pPr>
      <w:r w:rsidRPr="006B6DD9">
        <w:rPr>
          <w:rFonts w:ascii="Arial" w:hAnsi="Arial" w:cs="Arial"/>
          <w:szCs w:val="22"/>
        </w:rPr>
        <w:t xml:space="preserve">The cluster manager is responsible for implementing the induction process. </w:t>
      </w:r>
    </w:p>
    <w:p w14:paraId="13068283" w14:textId="1457345C" w:rsidR="00AB3966" w:rsidRPr="006B6DD9" w:rsidRDefault="002F185D" w:rsidP="00F14F02">
      <w:pPr>
        <w:numPr>
          <w:ilvl w:val="0"/>
          <w:numId w:val="69"/>
        </w:numPr>
        <w:ind w:left="567" w:hanging="567"/>
        <w:jc w:val="both"/>
        <w:rPr>
          <w:rFonts w:ascii="Arial" w:hAnsi="Arial" w:cs="Arial"/>
          <w:szCs w:val="22"/>
        </w:rPr>
      </w:pPr>
      <w:r w:rsidRPr="006B6DD9">
        <w:rPr>
          <w:rFonts w:ascii="Arial" w:hAnsi="Arial" w:cs="Arial"/>
          <w:szCs w:val="22"/>
        </w:rPr>
        <w:t xml:space="preserve">The cluster manager may determine that practical aspects of the induction, professional development and </w:t>
      </w:r>
      <w:r w:rsidR="00BB744E">
        <w:rPr>
          <w:rFonts w:ascii="Arial" w:hAnsi="Arial" w:cs="Arial"/>
          <w:szCs w:val="22"/>
        </w:rPr>
        <w:t>professional growth cycle conversations</w:t>
      </w:r>
      <w:r w:rsidRPr="006B6DD9">
        <w:rPr>
          <w:rFonts w:ascii="Arial" w:hAnsi="Arial" w:cs="Arial"/>
          <w:szCs w:val="22"/>
        </w:rPr>
        <w:t xml:space="preserve"> are undertaken by practice leaders.  </w:t>
      </w:r>
    </w:p>
    <w:p w14:paraId="7BC9955B" w14:textId="77777777" w:rsidR="00AB3966" w:rsidRPr="006B6DD9" w:rsidRDefault="002F185D" w:rsidP="00F14F02">
      <w:pPr>
        <w:numPr>
          <w:ilvl w:val="0"/>
          <w:numId w:val="69"/>
        </w:numPr>
        <w:ind w:left="567" w:hanging="567"/>
        <w:jc w:val="both"/>
        <w:rPr>
          <w:rFonts w:ascii="Arial" w:hAnsi="Arial" w:cs="Arial"/>
          <w:szCs w:val="22"/>
        </w:rPr>
      </w:pPr>
      <w:r w:rsidRPr="006B6DD9">
        <w:rPr>
          <w:rFonts w:ascii="Arial" w:hAnsi="Arial" w:cs="Arial"/>
          <w:szCs w:val="22"/>
        </w:rPr>
        <w:t xml:space="preserve">The responsibility for successful outcomes remains with the cluster manager. </w:t>
      </w:r>
    </w:p>
    <w:p w14:paraId="7F73C5FB" w14:textId="77777777" w:rsidR="00AB3966" w:rsidRPr="006B6DD9" w:rsidRDefault="002F185D" w:rsidP="00F14F02">
      <w:pPr>
        <w:numPr>
          <w:ilvl w:val="0"/>
          <w:numId w:val="69"/>
        </w:numPr>
        <w:ind w:left="567" w:hanging="567"/>
        <w:jc w:val="both"/>
        <w:rPr>
          <w:rFonts w:ascii="Arial" w:hAnsi="Arial" w:cs="Arial"/>
          <w:szCs w:val="22"/>
        </w:rPr>
      </w:pPr>
      <w:r w:rsidRPr="006B6DD9">
        <w:rPr>
          <w:rFonts w:ascii="Arial" w:hAnsi="Arial" w:cs="Arial"/>
          <w:szCs w:val="22"/>
        </w:rPr>
        <w:t>Practice leaders may also provide supervision, coaching and mentoring for new appointees.</w:t>
      </w:r>
    </w:p>
    <w:p w14:paraId="57B0872E" w14:textId="77777777" w:rsidR="00F14F02" w:rsidRDefault="00F14F02" w:rsidP="00F14F02">
      <w:pPr>
        <w:jc w:val="both"/>
        <w:rPr>
          <w:rFonts w:ascii="Arial" w:hAnsi="Arial" w:cs="Arial"/>
          <w:b/>
          <w:szCs w:val="22"/>
        </w:rPr>
      </w:pPr>
    </w:p>
    <w:p w14:paraId="04F55FC9" w14:textId="58733B23" w:rsidR="00AB3966" w:rsidRPr="006B6DD9" w:rsidRDefault="002F185D" w:rsidP="00F14F02">
      <w:pPr>
        <w:jc w:val="both"/>
        <w:rPr>
          <w:rFonts w:ascii="Arial" w:eastAsiaTheme="majorEastAsia" w:hAnsi="Arial" w:cs="Arial"/>
          <w:szCs w:val="22"/>
        </w:rPr>
      </w:pPr>
      <w:r w:rsidRPr="006B6DD9">
        <w:rPr>
          <w:rFonts w:ascii="Arial" w:hAnsi="Arial" w:cs="Arial"/>
          <w:b/>
          <w:szCs w:val="22"/>
        </w:rPr>
        <w:t xml:space="preserve">When the RTLB is new to the RTLB role:  </w:t>
      </w:r>
    </w:p>
    <w:p w14:paraId="54685139" w14:textId="77777777" w:rsidR="00AB3966" w:rsidRPr="006B6DD9" w:rsidRDefault="002F185D" w:rsidP="00F14F02">
      <w:pPr>
        <w:pStyle w:val="ListParagraph"/>
        <w:numPr>
          <w:ilvl w:val="0"/>
          <w:numId w:val="70"/>
        </w:numPr>
        <w:spacing w:after="0" w:line="240" w:lineRule="auto"/>
        <w:ind w:left="567" w:hanging="567"/>
        <w:jc w:val="both"/>
        <w:rPr>
          <w:rFonts w:ascii="Arial" w:hAnsi="Arial" w:cs="Arial"/>
        </w:rPr>
      </w:pPr>
      <w:r w:rsidRPr="006B6DD9">
        <w:rPr>
          <w:rFonts w:ascii="Arial" w:hAnsi="Arial" w:cs="Arial"/>
        </w:rPr>
        <w:t>Introduction to the cluster team, lead school and/or host school.</w:t>
      </w:r>
    </w:p>
    <w:p w14:paraId="4100E22E" w14:textId="77777777" w:rsidR="00AB3966" w:rsidRPr="006B6DD9" w:rsidRDefault="002F185D" w:rsidP="00F14F02">
      <w:pPr>
        <w:pStyle w:val="ListParagraph"/>
        <w:numPr>
          <w:ilvl w:val="0"/>
          <w:numId w:val="70"/>
        </w:numPr>
        <w:spacing w:after="0" w:line="240" w:lineRule="auto"/>
        <w:ind w:left="567" w:hanging="567"/>
        <w:jc w:val="both"/>
        <w:rPr>
          <w:rFonts w:ascii="Arial" w:hAnsi="Arial" w:cs="Arial"/>
        </w:rPr>
      </w:pPr>
      <w:r w:rsidRPr="006B6DD9">
        <w:rPr>
          <w:rFonts w:ascii="Arial" w:hAnsi="Arial" w:cs="Arial"/>
        </w:rPr>
        <w:t>Introduction to the cluster schools</w:t>
      </w:r>
      <w:r w:rsidR="00AD4728" w:rsidRPr="006B6DD9">
        <w:rPr>
          <w:rFonts w:ascii="Arial" w:hAnsi="Arial" w:cs="Arial"/>
        </w:rPr>
        <w:t>/</w:t>
      </w:r>
      <w:proofErr w:type="spellStart"/>
      <w:r w:rsidR="00AD4728" w:rsidRPr="006B6DD9">
        <w:rPr>
          <w:rFonts w:ascii="Arial" w:hAnsi="Arial" w:cs="Arial"/>
        </w:rPr>
        <w:t>kura</w:t>
      </w:r>
      <w:proofErr w:type="spellEnd"/>
      <w:r w:rsidR="00AA0B7B" w:rsidRPr="006B6DD9">
        <w:rPr>
          <w:rFonts w:ascii="Arial" w:hAnsi="Arial" w:cs="Arial"/>
        </w:rPr>
        <w:t xml:space="preserve">, local Ministry </w:t>
      </w:r>
      <w:r w:rsidR="00B540A4" w:rsidRPr="006B6DD9">
        <w:rPr>
          <w:rFonts w:ascii="Arial" w:hAnsi="Arial" w:cs="Arial"/>
        </w:rPr>
        <w:t>Learning Support</w:t>
      </w:r>
      <w:r w:rsidR="00AA0B7B" w:rsidRPr="006B6DD9">
        <w:rPr>
          <w:rFonts w:ascii="Arial" w:hAnsi="Arial" w:cs="Arial"/>
        </w:rPr>
        <w:t xml:space="preserve"> </w:t>
      </w:r>
      <w:r w:rsidRPr="006B6DD9">
        <w:rPr>
          <w:rFonts w:ascii="Arial" w:hAnsi="Arial" w:cs="Arial"/>
        </w:rPr>
        <w:t xml:space="preserve">service manager(s), </w:t>
      </w:r>
      <w:proofErr w:type="gramStart"/>
      <w:r w:rsidRPr="006B6DD9">
        <w:rPr>
          <w:rFonts w:ascii="Arial" w:hAnsi="Arial" w:cs="Arial"/>
        </w:rPr>
        <w:t>iwi</w:t>
      </w:r>
      <w:proofErr w:type="gramEnd"/>
      <w:r w:rsidRPr="006B6DD9">
        <w:rPr>
          <w:rFonts w:ascii="Arial" w:hAnsi="Arial" w:cs="Arial"/>
        </w:rPr>
        <w:t xml:space="preserve"> and local social agencies.</w:t>
      </w:r>
    </w:p>
    <w:p w14:paraId="59F1DCD2" w14:textId="77777777" w:rsidR="00AB3966" w:rsidRPr="006B6DD9" w:rsidRDefault="002F185D" w:rsidP="00F14F02">
      <w:pPr>
        <w:pStyle w:val="ListParagraph"/>
        <w:numPr>
          <w:ilvl w:val="0"/>
          <w:numId w:val="70"/>
        </w:numPr>
        <w:spacing w:after="0" w:line="240" w:lineRule="auto"/>
        <w:ind w:left="567" w:hanging="567"/>
        <w:jc w:val="both"/>
        <w:rPr>
          <w:rFonts w:ascii="Arial" w:hAnsi="Arial" w:cs="Arial"/>
        </w:rPr>
      </w:pPr>
      <w:r w:rsidRPr="006B6DD9">
        <w:rPr>
          <w:rFonts w:ascii="Arial" w:hAnsi="Arial" w:cs="Arial"/>
        </w:rPr>
        <w:t>Information about the RTLB role and the principles under which it operates.</w:t>
      </w:r>
    </w:p>
    <w:p w14:paraId="2EB14386" w14:textId="77777777" w:rsidR="00AB3966" w:rsidRPr="006B6DD9" w:rsidRDefault="002F185D" w:rsidP="00F14F02">
      <w:pPr>
        <w:pStyle w:val="ListParagraph"/>
        <w:numPr>
          <w:ilvl w:val="0"/>
          <w:numId w:val="70"/>
        </w:numPr>
        <w:spacing w:after="0" w:line="240" w:lineRule="auto"/>
        <w:ind w:left="567" w:hanging="567"/>
        <w:jc w:val="both"/>
        <w:rPr>
          <w:rFonts w:ascii="Arial" w:hAnsi="Arial" w:cs="Arial"/>
        </w:rPr>
      </w:pPr>
      <w:r w:rsidRPr="006B6DD9">
        <w:rPr>
          <w:rFonts w:ascii="Arial" w:hAnsi="Arial" w:cs="Arial"/>
        </w:rPr>
        <w:t xml:space="preserve">RTLB </w:t>
      </w:r>
      <w:r w:rsidR="009811A7" w:rsidRPr="006B6DD9">
        <w:rPr>
          <w:rFonts w:ascii="Arial" w:hAnsi="Arial" w:cs="Arial"/>
        </w:rPr>
        <w:t xml:space="preserve">policies </w:t>
      </w:r>
      <w:r w:rsidRPr="006B6DD9">
        <w:rPr>
          <w:rFonts w:ascii="Arial" w:hAnsi="Arial" w:cs="Arial"/>
        </w:rPr>
        <w:t>and proce</w:t>
      </w:r>
      <w:r w:rsidR="009811A7" w:rsidRPr="006B6DD9">
        <w:rPr>
          <w:rFonts w:ascii="Arial" w:hAnsi="Arial" w:cs="Arial"/>
        </w:rPr>
        <w:t>dures</w:t>
      </w:r>
      <w:r w:rsidRPr="006B6DD9">
        <w:rPr>
          <w:rFonts w:ascii="Arial" w:hAnsi="Arial" w:cs="Arial"/>
        </w:rPr>
        <w:t xml:space="preserve">, for example </w:t>
      </w:r>
      <w:r w:rsidR="009B0B9C" w:rsidRPr="006B6DD9">
        <w:rPr>
          <w:rFonts w:ascii="Arial" w:hAnsi="Arial" w:cs="Arial"/>
        </w:rPr>
        <w:t xml:space="preserve">the </w:t>
      </w:r>
      <w:r w:rsidR="00FF0239">
        <w:rPr>
          <w:rFonts w:ascii="Arial" w:hAnsi="Arial" w:cs="Arial"/>
        </w:rPr>
        <w:t xml:space="preserve">practice </w:t>
      </w:r>
      <w:r w:rsidRPr="006B6DD9">
        <w:rPr>
          <w:rFonts w:ascii="Arial" w:hAnsi="Arial" w:cs="Arial"/>
        </w:rPr>
        <w:t>sequence and record keeping requirements.</w:t>
      </w:r>
    </w:p>
    <w:p w14:paraId="61784059" w14:textId="77777777" w:rsidR="00AB3966" w:rsidRPr="006B6DD9" w:rsidRDefault="002F185D" w:rsidP="00F14F02">
      <w:pPr>
        <w:pStyle w:val="ListParagraph"/>
        <w:numPr>
          <w:ilvl w:val="0"/>
          <w:numId w:val="70"/>
        </w:numPr>
        <w:spacing w:after="0" w:line="240" w:lineRule="auto"/>
        <w:ind w:left="567" w:hanging="567"/>
        <w:jc w:val="both"/>
        <w:rPr>
          <w:rFonts w:ascii="Arial" w:hAnsi="Arial" w:cs="Arial"/>
        </w:rPr>
      </w:pPr>
      <w:r w:rsidRPr="006B6DD9">
        <w:rPr>
          <w:rFonts w:ascii="Arial" w:hAnsi="Arial" w:cs="Arial"/>
        </w:rPr>
        <w:t>Opportunity to co-work a case with an experienced RTLB during the induction period.</w:t>
      </w:r>
    </w:p>
    <w:p w14:paraId="5D4979E9" w14:textId="77777777" w:rsidR="00AB3966" w:rsidRPr="006B6DD9" w:rsidRDefault="002F185D" w:rsidP="00F14F02">
      <w:pPr>
        <w:pStyle w:val="ListParagraph"/>
        <w:numPr>
          <w:ilvl w:val="0"/>
          <w:numId w:val="70"/>
        </w:numPr>
        <w:spacing w:after="0" w:line="240" w:lineRule="auto"/>
        <w:ind w:left="567" w:hanging="567"/>
        <w:rPr>
          <w:rFonts w:ascii="Arial" w:hAnsi="Arial" w:cs="Arial"/>
        </w:rPr>
      </w:pPr>
      <w:r w:rsidRPr="006B6DD9">
        <w:rPr>
          <w:rFonts w:ascii="Arial" w:hAnsi="Arial" w:cs="Arial"/>
        </w:rPr>
        <w:lastRenderedPageBreak/>
        <w:t>Access to an academic mentor (a practice leader or an experienced RTLB), to support the appointee during training.</w:t>
      </w:r>
    </w:p>
    <w:p w14:paraId="66D6C8D8" w14:textId="77777777" w:rsidR="00AB3966" w:rsidRPr="006B6DD9" w:rsidRDefault="002F185D" w:rsidP="00F14F02">
      <w:pPr>
        <w:pStyle w:val="ListParagraph"/>
        <w:numPr>
          <w:ilvl w:val="0"/>
          <w:numId w:val="70"/>
        </w:numPr>
        <w:spacing w:after="0" w:line="240" w:lineRule="auto"/>
        <w:ind w:left="567" w:hanging="567"/>
        <w:rPr>
          <w:rFonts w:ascii="Arial" w:hAnsi="Arial" w:cs="Arial"/>
        </w:rPr>
      </w:pPr>
      <w:r w:rsidRPr="006B6DD9">
        <w:rPr>
          <w:rFonts w:ascii="Arial" w:hAnsi="Arial" w:cs="Arial"/>
        </w:rPr>
        <w:t xml:space="preserve">Coaching and supervision. </w:t>
      </w:r>
    </w:p>
    <w:p w14:paraId="6A7F2EED" w14:textId="77777777" w:rsidR="004652C3" w:rsidRPr="004652C3" w:rsidRDefault="002F185D" w:rsidP="00F14F02">
      <w:pPr>
        <w:pStyle w:val="ListParagraph"/>
        <w:numPr>
          <w:ilvl w:val="0"/>
          <w:numId w:val="70"/>
        </w:numPr>
        <w:spacing w:after="0" w:line="240" w:lineRule="auto"/>
        <w:ind w:left="567" w:hanging="567"/>
        <w:jc w:val="both"/>
        <w:rPr>
          <w:rFonts w:ascii="Arial" w:hAnsi="Arial" w:cs="Arial"/>
          <w:b/>
        </w:rPr>
      </w:pPr>
      <w:r w:rsidRPr="004652C3">
        <w:rPr>
          <w:rFonts w:ascii="Arial" w:hAnsi="Arial" w:cs="Arial"/>
        </w:rPr>
        <w:t xml:space="preserve">Information about </w:t>
      </w:r>
      <w:proofErr w:type="spellStart"/>
      <w:r w:rsidR="006C6A54" w:rsidRPr="004652C3">
        <w:rPr>
          <w:rFonts w:ascii="Arial" w:hAnsi="Arial" w:cs="Arial"/>
        </w:rPr>
        <w:t>Ngā</w:t>
      </w:r>
      <w:proofErr w:type="spellEnd"/>
      <w:r w:rsidR="006C6A54" w:rsidRPr="004652C3">
        <w:rPr>
          <w:rFonts w:ascii="Arial" w:hAnsi="Arial" w:cs="Arial"/>
        </w:rPr>
        <w:t xml:space="preserve"> </w:t>
      </w:r>
      <w:proofErr w:type="spellStart"/>
      <w:r w:rsidR="006C6A54" w:rsidRPr="004652C3">
        <w:rPr>
          <w:rFonts w:ascii="Arial" w:hAnsi="Arial" w:cs="Arial"/>
        </w:rPr>
        <w:t>Pouwhirinakintanga</w:t>
      </w:r>
      <w:proofErr w:type="spellEnd"/>
      <w:r w:rsidR="004652C3">
        <w:rPr>
          <w:rFonts w:ascii="Arial" w:hAnsi="Arial" w:cs="Arial"/>
        </w:rPr>
        <w:t>.</w:t>
      </w:r>
    </w:p>
    <w:p w14:paraId="250E36FA" w14:textId="77777777" w:rsidR="00F14F02" w:rsidRDefault="00F14F02" w:rsidP="00F14F02">
      <w:pPr>
        <w:pStyle w:val="ListParagraph"/>
        <w:spacing w:after="0" w:line="240" w:lineRule="auto"/>
        <w:ind w:left="0"/>
        <w:jc w:val="both"/>
        <w:rPr>
          <w:rFonts w:ascii="Arial" w:hAnsi="Arial" w:cs="Arial"/>
          <w:b/>
        </w:rPr>
      </w:pPr>
    </w:p>
    <w:p w14:paraId="394386D2" w14:textId="5676C270" w:rsidR="00AB3966" w:rsidRPr="004652C3" w:rsidRDefault="002F185D" w:rsidP="00F14F02">
      <w:pPr>
        <w:pStyle w:val="ListParagraph"/>
        <w:spacing w:after="0" w:line="240" w:lineRule="auto"/>
        <w:ind w:left="0"/>
        <w:jc w:val="both"/>
        <w:rPr>
          <w:rFonts w:ascii="Arial" w:hAnsi="Arial" w:cs="Arial"/>
          <w:b/>
        </w:rPr>
      </w:pPr>
      <w:r w:rsidRPr="004652C3">
        <w:rPr>
          <w:rFonts w:ascii="Arial" w:hAnsi="Arial" w:cs="Arial"/>
          <w:b/>
        </w:rPr>
        <w:t xml:space="preserve">When the RTLB is from another cluster: </w:t>
      </w:r>
    </w:p>
    <w:p w14:paraId="6E97F496" w14:textId="77777777" w:rsidR="00AB3966" w:rsidRPr="006B6DD9" w:rsidRDefault="002F185D" w:rsidP="00F14F02">
      <w:pPr>
        <w:pStyle w:val="ListParagraph"/>
        <w:numPr>
          <w:ilvl w:val="0"/>
          <w:numId w:val="71"/>
        </w:numPr>
        <w:spacing w:after="0" w:line="240" w:lineRule="auto"/>
        <w:ind w:left="567" w:hanging="567"/>
        <w:jc w:val="both"/>
        <w:rPr>
          <w:rFonts w:ascii="Arial" w:hAnsi="Arial" w:cs="Arial"/>
        </w:rPr>
      </w:pPr>
      <w:r w:rsidRPr="006B6DD9">
        <w:rPr>
          <w:rFonts w:ascii="Arial" w:hAnsi="Arial" w:cs="Arial"/>
        </w:rPr>
        <w:t>Introduction to the cluster team, lead school and/or host school.</w:t>
      </w:r>
    </w:p>
    <w:p w14:paraId="568F1793" w14:textId="77777777" w:rsidR="00AB3966" w:rsidRPr="006B6DD9" w:rsidRDefault="002F185D" w:rsidP="00F14F02">
      <w:pPr>
        <w:pStyle w:val="ListParagraph"/>
        <w:numPr>
          <w:ilvl w:val="0"/>
          <w:numId w:val="71"/>
        </w:numPr>
        <w:spacing w:after="0" w:line="240" w:lineRule="auto"/>
        <w:ind w:left="567" w:hanging="567"/>
        <w:jc w:val="both"/>
        <w:rPr>
          <w:rFonts w:ascii="Arial" w:hAnsi="Arial" w:cs="Arial"/>
        </w:rPr>
      </w:pPr>
      <w:r w:rsidRPr="006B6DD9">
        <w:rPr>
          <w:rFonts w:ascii="Arial" w:hAnsi="Arial" w:cs="Arial"/>
        </w:rPr>
        <w:t>Introduction to the cluster schools</w:t>
      </w:r>
      <w:r w:rsidR="00AD4728" w:rsidRPr="006B6DD9">
        <w:rPr>
          <w:rFonts w:ascii="Arial" w:hAnsi="Arial" w:cs="Arial"/>
        </w:rPr>
        <w:t>/</w:t>
      </w:r>
      <w:proofErr w:type="spellStart"/>
      <w:r w:rsidR="00AD4728" w:rsidRPr="006B6DD9">
        <w:rPr>
          <w:rFonts w:ascii="Arial" w:hAnsi="Arial" w:cs="Arial"/>
        </w:rPr>
        <w:t>kura</w:t>
      </w:r>
      <w:proofErr w:type="spellEnd"/>
      <w:r w:rsidRPr="006B6DD9">
        <w:rPr>
          <w:rFonts w:ascii="Arial" w:hAnsi="Arial" w:cs="Arial"/>
        </w:rPr>
        <w:t xml:space="preserve">, </w:t>
      </w:r>
      <w:r w:rsidR="00AA0B7B" w:rsidRPr="006B6DD9">
        <w:rPr>
          <w:rFonts w:ascii="Arial" w:hAnsi="Arial" w:cs="Arial"/>
        </w:rPr>
        <w:t xml:space="preserve">local Ministry </w:t>
      </w:r>
      <w:r w:rsidR="0098448D" w:rsidRPr="006B6DD9">
        <w:rPr>
          <w:rFonts w:ascii="Arial" w:hAnsi="Arial" w:cs="Arial"/>
        </w:rPr>
        <w:t>learning s</w:t>
      </w:r>
      <w:r w:rsidR="00B540A4" w:rsidRPr="006B6DD9">
        <w:rPr>
          <w:rFonts w:ascii="Arial" w:hAnsi="Arial" w:cs="Arial"/>
        </w:rPr>
        <w:t>upport</w:t>
      </w:r>
      <w:r w:rsidR="00AA0B7B" w:rsidRPr="006B6DD9">
        <w:rPr>
          <w:rFonts w:ascii="Arial" w:hAnsi="Arial" w:cs="Arial"/>
        </w:rPr>
        <w:t xml:space="preserve"> </w:t>
      </w:r>
      <w:r w:rsidRPr="006B6DD9">
        <w:rPr>
          <w:rFonts w:ascii="Arial" w:hAnsi="Arial" w:cs="Arial"/>
        </w:rPr>
        <w:t xml:space="preserve">service manager(s), </w:t>
      </w:r>
      <w:proofErr w:type="gramStart"/>
      <w:r w:rsidRPr="006B6DD9">
        <w:rPr>
          <w:rFonts w:ascii="Arial" w:hAnsi="Arial" w:cs="Arial"/>
        </w:rPr>
        <w:t>iwi</w:t>
      </w:r>
      <w:proofErr w:type="gramEnd"/>
      <w:r w:rsidRPr="006B6DD9">
        <w:rPr>
          <w:rFonts w:ascii="Arial" w:hAnsi="Arial" w:cs="Arial"/>
        </w:rPr>
        <w:t xml:space="preserve"> and local social agencies.</w:t>
      </w:r>
    </w:p>
    <w:p w14:paraId="4A88509F" w14:textId="77777777" w:rsidR="00AB3966" w:rsidRPr="006B6DD9" w:rsidRDefault="002F185D" w:rsidP="00F14F02">
      <w:pPr>
        <w:pStyle w:val="ListParagraph"/>
        <w:numPr>
          <w:ilvl w:val="0"/>
          <w:numId w:val="71"/>
        </w:numPr>
        <w:spacing w:after="0" w:line="240" w:lineRule="auto"/>
        <w:ind w:left="567" w:hanging="567"/>
        <w:jc w:val="both"/>
        <w:rPr>
          <w:rFonts w:ascii="Arial" w:hAnsi="Arial" w:cs="Arial"/>
        </w:rPr>
      </w:pPr>
      <w:r w:rsidRPr="006B6DD9">
        <w:rPr>
          <w:rFonts w:ascii="Arial" w:hAnsi="Arial" w:cs="Arial"/>
        </w:rPr>
        <w:t>Provision of time to read, discuss and learn about the cluster policies, procedures and systems and the opportunity to share their experience of best practice from their previous cluster.</w:t>
      </w:r>
    </w:p>
    <w:p w14:paraId="425821D0" w14:textId="0F0E1339" w:rsidR="00181A70" w:rsidRPr="00954452" w:rsidRDefault="00181A70" w:rsidP="00AB3966">
      <w:pPr>
        <w:pStyle w:val="Heading6"/>
        <w:rPr>
          <w:rStyle w:val="apple-style-span"/>
          <w:rFonts w:ascii="Arial" w:eastAsiaTheme="majorEastAsia" w:hAnsi="Arial" w:cs="Arial"/>
          <w:i w:val="0"/>
          <w:color w:val="4F81BD" w:themeColor="accent1"/>
          <w:sz w:val="28"/>
          <w:szCs w:val="28"/>
        </w:rPr>
      </w:pPr>
      <w:r w:rsidRPr="00954452">
        <w:rPr>
          <w:rStyle w:val="apple-style-span"/>
          <w:rFonts w:ascii="Arial" w:eastAsiaTheme="majorEastAsia" w:hAnsi="Arial" w:cs="Arial"/>
          <w:i w:val="0"/>
          <w:color w:val="4F81BD" w:themeColor="accent1"/>
          <w:sz w:val="28"/>
          <w:szCs w:val="28"/>
        </w:rPr>
        <w:t>Performance management</w:t>
      </w:r>
    </w:p>
    <w:p w14:paraId="4A160FF7" w14:textId="4E9C9FF7" w:rsidR="00DD18DD" w:rsidRDefault="002F185D" w:rsidP="00F14F02">
      <w:pPr>
        <w:pStyle w:val="Heading6"/>
        <w:spacing w:before="0" w:after="0"/>
        <w:jc w:val="both"/>
        <w:rPr>
          <w:rStyle w:val="apple-style-span"/>
          <w:rFonts w:ascii="Arial" w:eastAsiaTheme="majorEastAsia" w:hAnsi="Arial" w:cs="Arial"/>
          <w:b w:val="0"/>
          <w:i w:val="0"/>
          <w:color w:val="auto"/>
          <w:szCs w:val="22"/>
        </w:rPr>
      </w:pPr>
      <w:r w:rsidRPr="006B6DD9">
        <w:rPr>
          <w:rStyle w:val="apple-style-span"/>
          <w:rFonts w:ascii="Arial" w:eastAsiaTheme="majorEastAsia" w:hAnsi="Arial" w:cs="Arial"/>
          <w:b w:val="0"/>
          <w:i w:val="0"/>
          <w:color w:val="auto"/>
          <w:szCs w:val="22"/>
        </w:rPr>
        <w:t>Performance management involves the development and implementation of policies an</w:t>
      </w:r>
      <w:r w:rsidR="009811A7" w:rsidRPr="006B6DD9">
        <w:rPr>
          <w:rStyle w:val="apple-style-span"/>
          <w:rFonts w:ascii="Arial" w:eastAsiaTheme="majorEastAsia" w:hAnsi="Arial" w:cs="Arial"/>
          <w:b w:val="0"/>
          <w:i w:val="0"/>
          <w:color w:val="auto"/>
          <w:szCs w:val="22"/>
        </w:rPr>
        <w:t xml:space="preserve">d procedures to ensure that </w:t>
      </w:r>
      <w:r w:rsidRPr="006B6DD9">
        <w:rPr>
          <w:rStyle w:val="apple-style-span"/>
          <w:rFonts w:ascii="Arial" w:eastAsiaTheme="majorEastAsia" w:hAnsi="Arial" w:cs="Arial"/>
          <w:b w:val="0"/>
          <w:i w:val="0"/>
          <w:color w:val="auto"/>
          <w:szCs w:val="22"/>
        </w:rPr>
        <w:t xml:space="preserve">RTLB </w:t>
      </w:r>
      <w:r w:rsidR="001C7004" w:rsidRPr="006B6DD9">
        <w:rPr>
          <w:rStyle w:val="apple-style-span"/>
          <w:rFonts w:ascii="Arial" w:eastAsiaTheme="majorEastAsia" w:hAnsi="Arial" w:cs="Arial"/>
          <w:b w:val="0"/>
          <w:i w:val="0"/>
          <w:color w:val="auto"/>
          <w:szCs w:val="22"/>
        </w:rPr>
        <w:t>can provide</w:t>
      </w:r>
      <w:r w:rsidRPr="006B6DD9">
        <w:rPr>
          <w:rStyle w:val="apple-style-span"/>
          <w:rFonts w:ascii="Arial" w:eastAsiaTheme="majorEastAsia" w:hAnsi="Arial" w:cs="Arial"/>
          <w:b w:val="0"/>
          <w:i w:val="0"/>
          <w:color w:val="auto"/>
          <w:szCs w:val="22"/>
        </w:rPr>
        <w:t xml:space="preserve"> services which effectively meet the needs of schools and students consistent with the goals and objectives in the cluster’s annual and strategic plan</w:t>
      </w:r>
      <w:r w:rsidR="00DD06F9" w:rsidRPr="006B6DD9">
        <w:rPr>
          <w:rStyle w:val="apple-style-span"/>
          <w:rFonts w:ascii="Arial" w:eastAsiaTheme="majorEastAsia" w:hAnsi="Arial" w:cs="Arial"/>
          <w:b w:val="0"/>
          <w:i w:val="0"/>
          <w:color w:val="auto"/>
          <w:szCs w:val="22"/>
        </w:rPr>
        <w:t>s</w:t>
      </w:r>
      <w:r w:rsidRPr="006B6DD9">
        <w:rPr>
          <w:rStyle w:val="apple-style-span"/>
          <w:rFonts w:ascii="Arial" w:eastAsiaTheme="majorEastAsia" w:hAnsi="Arial" w:cs="Arial"/>
          <w:b w:val="0"/>
          <w:i w:val="0"/>
          <w:color w:val="auto"/>
          <w:szCs w:val="22"/>
        </w:rPr>
        <w:t>.</w:t>
      </w:r>
    </w:p>
    <w:p w14:paraId="69B1B373" w14:textId="77777777" w:rsidR="00585C18" w:rsidRPr="00585C18" w:rsidRDefault="00585C18" w:rsidP="00F14F02">
      <w:pPr>
        <w:pStyle w:val="BlockText"/>
        <w:jc w:val="both"/>
        <w:rPr>
          <w:rFonts w:eastAsiaTheme="majorEastAsia"/>
        </w:rPr>
      </w:pPr>
    </w:p>
    <w:p w14:paraId="2A15A5F5" w14:textId="77777777" w:rsidR="00585C18" w:rsidRDefault="002F185D" w:rsidP="00F14F02">
      <w:pPr>
        <w:pStyle w:val="Heading6"/>
        <w:spacing w:before="0" w:after="0"/>
        <w:jc w:val="both"/>
        <w:rPr>
          <w:rFonts w:ascii="Arial" w:hAnsi="Arial" w:cs="Arial"/>
          <w:b w:val="0"/>
          <w:i w:val="0"/>
          <w:szCs w:val="22"/>
        </w:rPr>
      </w:pPr>
      <w:r w:rsidRPr="006B6DD9">
        <w:rPr>
          <w:rFonts w:ascii="Arial" w:hAnsi="Arial" w:cs="Arial"/>
          <w:b w:val="0"/>
          <w:i w:val="0"/>
          <w:szCs w:val="22"/>
        </w:rPr>
        <w:t>The cluster manager ensures there is an appropriate performan</w:t>
      </w:r>
      <w:r w:rsidR="00323A1C" w:rsidRPr="006B6DD9">
        <w:rPr>
          <w:rFonts w:ascii="Arial" w:hAnsi="Arial" w:cs="Arial"/>
          <w:b w:val="0"/>
          <w:i w:val="0"/>
          <w:szCs w:val="22"/>
        </w:rPr>
        <w:t>ce management system in place</w:t>
      </w:r>
      <w:r w:rsidRPr="006B6DD9">
        <w:rPr>
          <w:rFonts w:ascii="Arial" w:hAnsi="Arial" w:cs="Arial"/>
          <w:b w:val="0"/>
          <w:i w:val="0"/>
          <w:szCs w:val="22"/>
        </w:rPr>
        <w:t xml:space="preserve"> includ</w:t>
      </w:r>
      <w:r w:rsidR="00841AD0" w:rsidRPr="006B6DD9">
        <w:rPr>
          <w:rFonts w:ascii="Arial" w:hAnsi="Arial" w:cs="Arial"/>
          <w:b w:val="0"/>
          <w:i w:val="0"/>
          <w:szCs w:val="22"/>
        </w:rPr>
        <w:t>ing</w:t>
      </w:r>
      <w:r w:rsidRPr="006B6DD9">
        <w:rPr>
          <w:rFonts w:ascii="Arial" w:hAnsi="Arial" w:cs="Arial"/>
          <w:b w:val="0"/>
          <w:i w:val="0"/>
          <w:szCs w:val="22"/>
        </w:rPr>
        <w:t xml:space="preserve"> </w:t>
      </w:r>
      <w:r w:rsidR="00841AD0" w:rsidRPr="006B6DD9">
        <w:rPr>
          <w:rFonts w:ascii="Arial" w:hAnsi="Arial" w:cs="Arial"/>
          <w:b w:val="0"/>
          <w:i w:val="0"/>
          <w:szCs w:val="22"/>
        </w:rPr>
        <w:t xml:space="preserve">clear policies and procedures in relation to </w:t>
      </w:r>
      <w:r w:rsidR="00DD06F9" w:rsidRPr="006B6DD9">
        <w:rPr>
          <w:rFonts w:ascii="Arial" w:hAnsi="Arial" w:cs="Arial"/>
          <w:b w:val="0"/>
          <w:i w:val="0"/>
          <w:szCs w:val="22"/>
        </w:rPr>
        <w:t>staff</w:t>
      </w:r>
      <w:r w:rsidR="00841AD0" w:rsidRPr="006B6DD9">
        <w:rPr>
          <w:rFonts w:ascii="Arial" w:hAnsi="Arial" w:cs="Arial"/>
          <w:b w:val="0"/>
          <w:i w:val="0"/>
          <w:szCs w:val="22"/>
        </w:rPr>
        <w:t xml:space="preserve"> conduct and competency;</w:t>
      </w:r>
      <w:r w:rsidR="00DD06F9" w:rsidRPr="006B6DD9">
        <w:rPr>
          <w:rFonts w:ascii="Arial" w:hAnsi="Arial" w:cs="Arial"/>
          <w:b w:val="0"/>
          <w:i w:val="0"/>
          <w:szCs w:val="22"/>
        </w:rPr>
        <w:t xml:space="preserve"> </w:t>
      </w:r>
      <w:r w:rsidR="00BF7380" w:rsidRPr="006B6DD9">
        <w:rPr>
          <w:rFonts w:ascii="Arial" w:hAnsi="Arial" w:cs="Arial"/>
          <w:b w:val="0"/>
          <w:i w:val="0"/>
          <w:szCs w:val="22"/>
        </w:rPr>
        <w:t>a</w:t>
      </w:r>
      <w:r w:rsidR="00BB744E">
        <w:rPr>
          <w:rFonts w:ascii="Arial" w:hAnsi="Arial" w:cs="Arial"/>
          <w:b w:val="0"/>
          <w:i w:val="0"/>
          <w:szCs w:val="22"/>
        </w:rPr>
        <w:t xml:space="preserve"> professional growth cycle </w:t>
      </w:r>
      <w:r w:rsidR="00BF7380" w:rsidRPr="006B6DD9">
        <w:rPr>
          <w:rFonts w:ascii="Arial" w:hAnsi="Arial" w:cs="Arial"/>
          <w:b w:val="0"/>
          <w:i w:val="0"/>
          <w:szCs w:val="22"/>
        </w:rPr>
        <w:t>that fulfils</w:t>
      </w:r>
      <w:r w:rsidR="00634D42" w:rsidRPr="006B6DD9">
        <w:rPr>
          <w:rFonts w:ascii="Arial" w:hAnsi="Arial" w:cs="Arial"/>
          <w:b w:val="0"/>
          <w:i w:val="0"/>
          <w:szCs w:val="22"/>
        </w:rPr>
        <w:t xml:space="preserve"> </w:t>
      </w:r>
      <w:r w:rsidRPr="006B6DD9">
        <w:rPr>
          <w:rFonts w:ascii="Arial" w:hAnsi="Arial" w:cs="Arial"/>
          <w:b w:val="0"/>
          <w:i w:val="0"/>
          <w:szCs w:val="22"/>
        </w:rPr>
        <w:t xml:space="preserve">the statutory requirements for </w:t>
      </w:r>
      <w:r w:rsidR="00BF7380" w:rsidRPr="006B6DD9">
        <w:rPr>
          <w:rFonts w:ascii="Arial" w:hAnsi="Arial" w:cs="Arial"/>
          <w:b w:val="0"/>
          <w:i w:val="0"/>
          <w:szCs w:val="22"/>
        </w:rPr>
        <w:t>renewal of teacher practising certificates</w:t>
      </w:r>
      <w:r w:rsidR="00634D42" w:rsidRPr="006B6DD9">
        <w:rPr>
          <w:rFonts w:ascii="Arial" w:hAnsi="Arial" w:cs="Arial"/>
          <w:b w:val="0"/>
          <w:i w:val="0"/>
          <w:szCs w:val="22"/>
        </w:rPr>
        <w:t xml:space="preserve">; </w:t>
      </w:r>
      <w:r w:rsidR="00841AD0" w:rsidRPr="006B6DD9">
        <w:rPr>
          <w:rFonts w:ascii="Arial" w:hAnsi="Arial" w:cs="Arial"/>
          <w:b w:val="0"/>
          <w:i w:val="0"/>
          <w:szCs w:val="22"/>
        </w:rPr>
        <w:t xml:space="preserve">support processes for RTLB including </w:t>
      </w:r>
      <w:r w:rsidRPr="006B6DD9">
        <w:rPr>
          <w:rFonts w:ascii="Arial" w:hAnsi="Arial" w:cs="Arial"/>
          <w:b w:val="0"/>
          <w:i w:val="0"/>
          <w:szCs w:val="22"/>
        </w:rPr>
        <w:t>professional learning and development</w:t>
      </w:r>
      <w:r w:rsidR="00841AD0" w:rsidRPr="006B6DD9">
        <w:rPr>
          <w:rFonts w:ascii="Arial" w:hAnsi="Arial" w:cs="Arial"/>
          <w:b w:val="0"/>
          <w:i w:val="0"/>
          <w:szCs w:val="22"/>
        </w:rPr>
        <w:t>;</w:t>
      </w:r>
      <w:r w:rsidRPr="006B6DD9">
        <w:rPr>
          <w:rFonts w:ascii="Arial" w:hAnsi="Arial" w:cs="Arial"/>
          <w:b w:val="0"/>
          <w:i w:val="0"/>
          <w:szCs w:val="22"/>
        </w:rPr>
        <w:t xml:space="preserve"> </w:t>
      </w:r>
      <w:r w:rsidR="00841AD0" w:rsidRPr="006B6DD9">
        <w:rPr>
          <w:rFonts w:ascii="Arial" w:hAnsi="Arial" w:cs="Arial"/>
          <w:b w:val="0"/>
          <w:i w:val="0"/>
          <w:szCs w:val="22"/>
        </w:rPr>
        <w:t>and succession planning.</w:t>
      </w:r>
      <w:r w:rsidRPr="006B6DD9">
        <w:rPr>
          <w:rFonts w:ascii="Arial" w:hAnsi="Arial" w:cs="Arial"/>
          <w:b w:val="0"/>
          <w:i w:val="0"/>
          <w:szCs w:val="22"/>
        </w:rPr>
        <w:t xml:space="preserve"> </w:t>
      </w:r>
    </w:p>
    <w:p w14:paraId="4B6F43AE" w14:textId="613E321E" w:rsidR="00AB3966" w:rsidRPr="006B6DD9" w:rsidRDefault="00841AD0" w:rsidP="00585C18">
      <w:pPr>
        <w:pStyle w:val="Heading6"/>
        <w:spacing w:before="0" w:after="0"/>
        <w:rPr>
          <w:rFonts w:ascii="Arial" w:eastAsiaTheme="majorEastAsia" w:hAnsi="Arial" w:cs="Arial"/>
          <w:szCs w:val="22"/>
        </w:rPr>
      </w:pPr>
      <w:r w:rsidRPr="006B6DD9">
        <w:rPr>
          <w:rFonts w:ascii="Arial" w:hAnsi="Arial" w:cs="Arial"/>
          <w:b w:val="0"/>
          <w:i w:val="0"/>
          <w:szCs w:val="22"/>
        </w:rPr>
        <w:t xml:space="preserve"> </w:t>
      </w:r>
    </w:p>
    <w:p w14:paraId="1E557451" w14:textId="22BFE7DC" w:rsidR="00323A1C" w:rsidRPr="006B6DD9" w:rsidRDefault="002F185D" w:rsidP="00AB3966">
      <w:pPr>
        <w:spacing w:after="120"/>
        <w:rPr>
          <w:rFonts w:ascii="Arial" w:hAnsi="Arial" w:cs="Arial"/>
          <w:szCs w:val="22"/>
        </w:rPr>
      </w:pPr>
      <w:r w:rsidRPr="006B6DD9">
        <w:rPr>
          <w:rFonts w:ascii="Arial" w:hAnsi="Arial" w:cs="Arial"/>
          <w:szCs w:val="22"/>
        </w:rPr>
        <w:t>Aspects may be delegated to the practice leader(s).</w:t>
      </w:r>
    </w:p>
    <w:tbl>
      <w:tblPr>
        <w:tblW w:w="0" w:type="auto"/>
        <w:tblInd w:w="-5" w:type="dxa"/>
        <w:tblLook w:val="04A0" w:firstRow="1" w:lastRow="0" w:firstColumn="1" w:lastColumn="0" w:noHBand="0" w:noVBand="1"/>
      </w:tblPr>
      <w:tblGrid>
        <w:gridCol w:w="9072"/>
      </w:tblGrid>
      <w:tr w:rsidR="00AB3966" w:rsidRPr="006B6DD9" w14:paraId="1460BEFE" w14:textId="77777777" w:rsidTr="00585C18">
        <w:trPr>
          <w:trHeight w:val="3870"/>
        </w:trPr>
        <w:tc>
          <w:tcPr>
            <w:tcW w:w="9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BFB93" w14:textId="77777777" w:rsidR="00AB3966" w:rsidRPr="006B6DD9" w:rsidRDefault="00060891">
            <w:pPr>
              <w:pStyle w:val="Heading6"/>
              <w:spacing w:before="0"/>
              <w:rPr>
                <w:rFonts w:ascii="Arial" w:hAnsi="Arial" w:cs="Arial"/>
                <w:i w:val="0"/>
                <w:color w:val="auto"/>
                <w:szCs w:val="22"/>
              </w:rPr>
            </w:pPr>
            <w:r w:rsidRPr="006B6DD9">
              <w:rPr>
                <w:rFonts w:ascii="Arial" w:hAnsi="Arial" w:cs="Arial"/>
                <w:i w:val="0"/>
                <w:color w:val="auto"/>
                <w:szCs w:val="22"/>
              </w:rPr>
              <w:t>An effective performance management system should encompass many personnel management activities.  These would include:</w:t>
            </w:r>
          </w:p>
          <w:p w14:paraId="16CF206E" w14:textId="44BEF3D9" w:rsidR="00060891" w:rsidRPr="006B6DD9" w:rsidRDefault="00060891" w:rsidP="00F14F02">
            <w:pPr>
              <w:pStyle w:val="BlockText"/>
              <w:numPr>
                <w:ilvl w:val="0"/>
                <w:numId w:val="14"/>
              </w:numPr>
              <w:ind w:left="600" w:hanging="567"/>
              <w:rPr>
                <w:rFonts w:ascii="Arial" w:hAnsi="Arial" w:cs="Arial"/>
                <w:szCs w:val="22"/>
              </w:rPr>
            </w:pPr>
            <w:r w:rsidRPr="006B6DD9">
              <w:rPr>
                <w:rFonts w:ascii="Arial" w:hAnsi="Arial" w:cs="Arial"/>
                <w:szCs w:val="22"/>
              </w:rPr>
              <w:t>the recruitment and retention of staff</w:t>
            </w:r>
          </w:p>
          <w:p w14:paraId="231BD043" w14:textId="6C9DB4A8" w:rsidR="00060891" w:rsidRPr="006B6DD9" w:rsidRDefault="00060891" w:rsidP="00F14F02">
            <w:pPr>
              <w:pStyle w:val="BlockText"/>
              <w:numPr>
                <w:ilvl w:val="0"/>
                <w:numId w:val="14"/>
              </w:numPr>
              <w:ind w:left="600" w:hanging="567"/>
              <w:rPr>
                <w:rFonts w:ascii="Arial" w:hAnsi="Arial" w:cs="Arial"/>
                <w:szCs w:val="22"/>
              </w:rPr>
            </w:pPr>
            <w:r w:rsidRPr="006B6DD9">
              <w:rPr>
                <w:rFonts w:ascii="Arial" w:hAnsi="Arial" w:cs="Arial"/>
                <w:szCs w:val="22"/>
              </w:rPr>
              <w:t>the selection and appointment of staf</w:t>
            </w:r>
            <w:r w:rsidR="00F14F02">
              <w:rPr>
                <w:rFonts w:ascii="Arial" w:hAnsi="Arial" w:cs="Arial"/>
                <w:szCs w:val="22"/>
              </w:rPr>
              <w:t>f</w:t>
            </w:r>
          </w:p>
          <w:p w14:paraId="7D116BEF" w14:textId="66BB7CB3" w:rsidR="00060891" w:rsidRPr="006B6DD9" w:rsidRDefault="00060891" w:rsidP="00F14F02">
            <w:pPr>
              <w:pStyle w:val="BlockText"/>
              <w:numPr>
                <w:ilvl w:val="0"/>
                <w:numId w:val="14"/>
              </w:numPr>
              <w:ind w:left="600" w:hanging="567"/>
              <w:rPr>
                <w:rFonts w:ascii="Arial" w:hAnsi="Arial" w:cs="Arial"/>
                <w:szCs w:val="22"/>
              </w:rPr>
            </w:pPr>
            <w:r w:rsidRPr="006B6DD9">
              <w:rPr>
                <w:rFonts w:ascii="Arial" w:hAnsi="Arial" w:cs="Arial"/>
                <w:szCs w:val="22"/>
              </w:rPr>
              <w:t>those clauses of collective and individual employment contracts which relate to the performance management of staff</w:t>
            </w:r>
          </w:p>
          <w:p w14:paraId="2066A89C" w14:textId="09F165E8" w:rsidR="00060891" w:rsidRPr="006B6DD9" w:rsidRDefault="00060891" w:rsidP="00F14F02">
            <w:pPr>
              <w:pStyle w:val="BlockText"/>
              <w:numPr>
                <w:ilvl w:val="0"/>
                <w:numId w:val="14"/>
              </w:numPr>
              <w:ind w:left="600" w:hanging="567"/>
              <w:rPr>
                <w:rFonts w:ascii="Arial" w:hAnsi="Arial" w:cs="Arial"/>
                <w:szCs w:val="22"/>
              </w:rPr>
            </w:pPr>
            <w:r w:rsidRPr="006B6DD9">
              <w:rPr>
                <w:rFonts w:ascii="Arial" w:hAnsi="Arial" w:cs="Arial"/>
                <w:szCs w:val="22"/>
              </w:rPr>
              <w:t xml:space="preserve">the statutory requirements for </w:t>
            </w:r>
            <w:r w:rsidR="00FD5416" w:rsidRPr="006B6DD9">
              <w:rPr>
                <w:rFonts w:ascii="Arial" w:hAnsi="Arial" w:cs="Arial"/>
                <w:szCs w:val="22"/>
              </w:rPr>
              <w:t>re</w:t>
            </w:r>
            <w:r w:rsidR="00FD5416">
              <w:rPr>
                <w:rFonts w:ascii="Arial" w:hAnsi="Arial" w:cs="Arial"/>
                <w:szCs w:val="22"/>
              </w:rPr>
              <w:t>newing practising certificates</w:t>
            </w:r>
          </w:p>
          <w:p w14:paraId="6967FA31" w14:textId="786D08A4" w:rsidR="00060891" w:rsidRDefault="00060891" w:rsidP="00F14F02">
            <w:pPr>
              <w:pStyle w:val="BlockText"/>
              <w:numPr>
                <w:ilvl w:val="0"/>
                <w:numId w:val="14"/>
              </w:numPr>
              <w:ind w:left="600" w:hanging="567"/>
              <w:rPr>
                <w:rFonts w:ascii="Arial" w:hAnsi="Arial" w:cs="Arial"/>
                <w:szCs w:val="22"/>
              </w:rPr>
            </w:pPr>
            <w:r w:rsidRPr="006B6DD9">
              <w:rPr>
                <w:rFonts w:ascii="Arial" w:hAnsi="Arial" w:cs="Arial"/>
                <w:szCs w:val="22"/>
              </w:rPr>
              <w:t>the professional development and succession planning</w:t>
            </w:r>
          </w:p>
          <w:p w14:paraId="54F61FA9" w14:textId="77777777" w:rsidR="004C4D99" w:rsidRDefault="004C4D99" w:rsidP="00F14F02">
            <w:pPr>
              <w:pStyle w:val="BlockText"/>
              <w:numPr>
                <w:ilvl w:val="0"/>
                <w:numId w:val="14"/>
              </w:numPr>
              <w:ind w:left="600" w:hanging="567"/>
              <w:rPr>
                <w:rFonts w:ascii="Arial" w:hAnsi="Arial" w:cs="Arial"/>
                <w:szCs w:val="22"/>
              </w:rPr>
            </w:pPr>
            <w:r>
              <w:rPr>
                <w:rFonts w:ascii="Arial" w:hAnsi="Arial" w:cs="Arial"/>
                <w:szCs w:val="22"/>
              </w:rPr>
              <w:t>practitioner supervision</w:t>
            </w:r>
          </w:p>
          <w:p w14:paraId="01298BE3" w14:textId="77777777" w:rsidR="004C4D99" w:rsidRPr="006B6DD9" w:rsidRDefault="004C4D99" w:rsidP="00F14F02">
            <w:pPr>
              <w:pStyle w:val="BlockText"/>
              <w:numPr>
                <w:ilvl w:val="0"/>
                <w:numId w:val="14"/>
              </w:numPr>
              <w:ind w:left="600" w:hanging="567"/>
              <w:rPr>
                <w:rFonts w:ascii="Arial" w:hAnsi="Arial" w:cs="Arial"/>
                <w:szCs w:val="22"/>
              </w:rPr>
            </w:pPr>
            <w:r>
              <w:rPr>
                <w:rFonts w:ascii="Arial" w:hAnsi="Arial" w:cs="Arial"/>
                <w:szCs w:val="22"/>
              </w:rPr>
              <w:t>performance supervision</w:t>
            </w:r>
          </w:p>
          <w:p w14:paraId="31E82FC0" w14:textId="2F876651" w:rsidR="00060891" w:rsidRPr="006B6DD9" w:rsidRDefault="00060891" w:rsidP="00F14F02">
            <w:pPr>
              <w:pStyle w:val="BlockText"/>
              <w:numPr>
                <w:ilvl w:val="0"/>
                <w:numId w:val="14"/>
              </w:numPr>
              <w:ind w:left="600" w:hanging="567"/>
              <w:rPr>
                <w:rFonts w:ascii="Arial" w:hAnsi="Arial" w:cs="Arial"/>
                <w:szCs w:val="22"/>
              </w:rPr>
            </w:pPr>
            <w:r w:rsidRPr="006B6DD9">
              <w:rPr>
                <w:rFonts w:ascii="Arial" w:hAnsi="Arial" w:cs="Arial"/>
                <w:szCs w:val="22"/>
              </w:rPr>
              <w:t>remuneration management</w:t>
            </w:r>
          </w:p>
          <w:p w14:paraId="4E1EF318" w14:textId="4E4C9695" w:rsidR="00AB3966" w:rsidRPr="006B6DD9" w:rsidRDefault="00060891" w:rsidP="00F14F02">
            <w:pPr>
              <w:pStyle w:val="BlockText"/>
              <w:numPr>
                <w:ilvl w:val="0"/>
                <w:numId w:val="14"/>
              </w:numPr>
              <w:ind w:left="600" w:hanging="567"/>
              <w:rPr>
                <w:rFonts w:ascii="Arial" w:hAnsi="Arial" w:cs="Arial"/>
                <w:b/>
                <w:i/>
                <w:szCs w:val="22"/>
              </w:rPr>
            </w:pPr>
            <w:r w:rsidRPr="006B6DD9">
              <w:rPr>
                <w:rFonts w:ascii="Arial" w:hAnsi="Arial" w:cs="Arial"/>
                <w:szCs w:val="22"/>
              </w:rPr>
              <w:t>the discipline of staff.</w:t>
            </w:r>
          </w:p>
        </w:tc>
      </w:tr>
    </w:tbl>
    <w:p w14:paraId="3676F233" w14:textId="4C7CED6F" w:rsidR="00E447E7" w:rsidRPr="00954452" w:rsidRDefault="00363964" w:rsidP="00F14F02">
      <w:pPr>
        <w:pStyle w:val="Heading6"/>
        <w:spacing w:before="480" w:after="200"/>
        <w:rPr>
          <w:rStyle w:val="apple-style-span"/>
          <w:rFonts w:ascii="Arial" w:eastAsiaTheme="majorEastAsia" w:hAnsi="Arial" w:cs="Arial"/>
          <w:i w:val="0"/>
          <w:color w:val="4F81BD" w:themeColor="accent1"/>
          <w:sz w:val="28"/>
          <w:szCs w:val="28"/>
        </w:rPr>
      </w:pPr>
      <w:r>
        <w:rPr>
          <w:rStyle w:val="apple-style-span"/>
          <w:rFonts w:ascii="Arial" w:eastAsiaTheme="majorEastAsia" w:hAnsi="Arial" w:cs="Arial"/>
          <w:i w:val="0"/>
          <w:color w:val="4F81BD" w:themeColor="accent1"/>
          <w:sz w:val="28"/>
          <w:szCs w:val="28"/>
        </w:rPr>
        <w:t>Professional Growth Cycle</w:t>
      </w:r>
    </w:p>
    <w:p w14:paraId="38142AA7" w14:textId="6535F085" w:rsidR="00E447E7" w:rsidRDefault="00363964" w:rsidP="00585C18">
      <w:pPr>
        <w:pStyle w:val="BlockText"/>
        <w:jc w:val="both"/>
        <w:rPr>
          <w:rFonts w:ascii="Arial" w:hAnsi="Arial" w:cs="Arial"/>
          <w:szCs w:val="22"/>
        </w:rPr>
      </w:pPr>
      <w:r>
        <w:rPr>
          <w:rFonts w:ascii="Arial" w:hAnsi="Arial" w:cs="Arial"/>
          <w:szCs w:val="22"/>
        </w:rPr>
        <w:t xml:space="preserve">Lead </w:t>
      </w:r>
      <w:r w:rsidR="00992855">
        <w:rPr>
          <w:rFonts w:ascii="Arial" w:hAnsi="Arial" w:cs="Arial"/>
          <w:szCs w:val="22"/>
        </w:rPr>
        <w:t>s</w:t>
      </w:r>
      <w:r>
        <w:rPr>
          <w:rFonts w:ascii="Arial" w:hAnsi="Arial" w:cs="Arial"/>
          <w:szCs w:val="22"/>
        </w:rPr>
        <w:t xml:space="preserve">chool </w:t>
      </w:r>
      <w:r w:rsidR="00992855">
        <w:rPr>
          <w:rFonts w:ascii="Arial" w:hAnsi="Arial" w:cs="Arial"/>
          <w:szCs w:val="22"/>
        </w:rPr>
        <w:t>p</w:t>
      </w:r>
      <w:r>
        <w:rPr>
          <w:rFonts w:ascii="Arial" w:hAnsi="Arial" w:cs="Arial"/>
          <w:szCs w:val="22"/>
        </w:rPr>
        <w:t xml:space="preserve">rincipals and </w:t>
      </w:r>
      <w:r w:rsidR="00060891" w:rsidRPr="00992855">
        <w:rPr>
          <w:rFonts w:ascii="Arial" w:hAnsi="Arial" w:cs="Arial"/>
          <w:bCs/>
          <w:szCs w:val="22"/>
        </w:rPr>
        <w:t>cluster manager</w:t>
      </w:r>
      <w:r w:rsidRPr="00992855">
        <w:rPr>
          <w:rFonts w:ascii="Arial" w:hAnsi="Arial" w:cs="Arial"/>
          <w:bCs/>
          <w:szCs w:val="22"/>
        </w:rPr>
        <w:t>s</w:t>
      </w:r>
      <w:r w:rsidR="00060891" w:rsidRPr="006B6DD9">
        <w:rPr>
          <w:rFonts w:ascii="Arial" w:hAnsi="Arial" w:cs="Arial"/>
          <w:szCs w:val="22"/>
        </w:rPr>
        <w:t xml:space="preserve"> </w:t>
      </w:r>
      <w:r>
        <w:rPr>
          <w:rFonts w:ascii="Arial" w:hAnsi="Arial" w:cs="Arial"/>
          <w:szCs w:val="22"/>
        </w:rPr>
        <w:t xml:space="preserve">will facilitate a common understanding of the </w:t>
      </w:r>
      <w:r>
        <w:rPr>
          <w:rFonts w:ascii="Arial" w:hAnsi="Arial" w:cs="Arial"/>
          <w:i/>
          <w:iCs/>
          <w:szCs w:val="22"/>
        </w:rPr>
        <w:t xml:space="preserve">Standards or </w:t>
      </w:r>
      <w:proofErr w:type="spellStart"/>
      <w:r>
        <w:rPr>
          <w:rFonts w:ascii="Arial" w:hAnsi="Arial" w:cs="Arial"/>
          <w:i/>
          <w:iCs/>
          <w:szCs w:val="22"/>
        </w:rPr>
        <w:t>Paerewa</w:t>
      </w:r>
      <w:proofErr w:type="spellEnd"/>
      <w:r>
        <w:rPr>
          <w:rFonts w:ascii="Arial" w:hAnsi="Arial" w:cs="Arial"/>
          <w:i/>
          <w:iCs/>
          <w:szCs w:val="22"/>
        </w:rPr>
        <w:t xml:space="preserve"> </w:t>
      </w:r>
      <w:r>
        <w:rPr>
          <w:rFonts w:ascii="Arial" w:hAnsi="Arial" w:cs="Arial"/>
          <w:szCs w:val="22"/>
        </w:rPr>
        <w:t xml:space="preserve">in the RTLB context and what meeting and using them in their practice looks like.  They will also design with RTLB an annual cycle of professional growth, using the </w:t>
      </w:r>
      <w:r>
        <w:rPr>
          <w:rFonts w:ascii="Arial" w:hAnsi="Arial" w:cs="Arial"/>
          <w:i/>
          <w:iCs/>
          <w:szCs w:val="22"/>
        </w:rPr>
        <w:t xml:space="preserve">Standards or </w:t>
      </w:r>
      <w:proofErr w:type="spellStart"/>
      <w:r>
        <w:rPr>
          <w:rFonts w:ascii="Arial" w:hAnsi="Arial" w:cs="Arial"/>
          <w:i/>
          <w:iCs/>
          <w:szCs w:val="22"/>
        </w:rPr>
        <w:t>Paerewa</w:t>
      </w:r>
      <w:proofErr w:type="spellEnd"/>
      <w:r>
        <w:rPr>
          <w:rFonts w:ascii="Arial" w:hAnsi="Arial" w:cs="Arial"/>
          <w:i/>
          <w:iCs/>
          <w:szCs w:val="22"/>
        </w:rPr>
        <w:t xml:space="preserve"> </w:t>
      </w:r>
      <w:r>
        <w:rPr>
          <w:rFonts w:ascii="Arial" w:hAnsi="Arial" w:cs="Arial"/>
          <w:szCs w:val="22"/>
        </w:rPr>
        <w:t xml:space="preserve">to support teachers to engage in it.  </w:t>
      </w:r>
    </w:p>
    <w:p w14:paraId="04069F72" w14:textId="77777777" w:rsidR="00585C18" w:rsidRDefault="00585C18" w:rsidP="00585C18">
      <w:pPr>
        <w:pStyle w:val="BlockText"/>
        <w:jc w:val="both"/>
        <w:rPr>
          <w:rFonts w:ascii="Arial" w:hAnsi="Arial" w:cs="Arial"/>
          <w:szCs w:val="22"/>
        </w:rPr>
      </w:pPr>
    </w:p>
    <w:p w14:paraId="01BF3379" w14:textId="5773FF1D" w:rsidR="00423FCF" w:rsidRPr="00423FCF" w:rsidRDefault="00423FCF" w:rsidP="00585C18">
      <w:pPr>
        <w:pStyle w:val="BlockText"/>
        <w:jc w:val="both"/>
        <w:rPr>
          <w:rFonts w:ascii="Arial" w:hAnsi="Arial" w:cs="Arial"/>
          <w:szCs w:val="22"/>
        </w:rPr>
      </w:pPr>
      <w:r>
        <w:rPr>
          <w:rFonts w:ascii="Arial" w:hAnsi="Arial" w:cs="Arial"/>
          <w:szCs w:val="22"/>
        </w:rPr>
        <w:lastRenderedPageBreak/>
        <w:t xml:space="preserve">Completing a Quality Practice Template (QPT) or similar document provides an assurance of what meeting the </w:t>
      </w:r>
      <w:r>
        <w:rPr>
          <w:rFonts w:ascii="Arial" w:hAnsi="Arial" w:cs="Arial"/>
          <w:i/>
          <w:iCs/>
          <w:szCs w:val="22"/>
        </w:rPr>
        <w:t xml:space="preserve">Standards or </w:t>
      </w:r>
      <w:proofErr w:type="spellStart"/>
      <w:r>
        <w:rPr>
          <w:rFonts w:ascii="Arial" w:hAnsi="Arial" w:cs="Arial"/>
          <w:i/>
          <w:iCs/>
          <w:szCs w:val="22"/>
        </w:rPr>
        <w:t>Paerewa</w:t>
      </w:r>
      <w:proofErr w:type="spellEnd"/>
      <w:r>
        <w:rPr>
          <w:rFonts w:ascii="Arial" w:hAnsi="Arial" w:cs="Arial"/>
          <w:i/>
          <w:iCs/>
          <w:szCs w:val="22"/>
        </w:rPr>
        <w:t xml:space="preserve"> </w:t>
      </w:r>
      <w:r>
        <w:rPr>
          <w:rFonts w:ascii="Arial" w:hAnsi="Arial" w:cs="Arial"/>
          <w:szCs w:val="22"/>
        </w:rPr>
        <w:t xml:space="preserve">looks like in practice.  </w:t>
      </w:r>
      <w:r>
        <w:rPr>
          <w:noProof/>
          <w:lang w:eastAsia="en-NZ"/>
        </w:rPr>
        <w:drawing>
          <wp:inline distT="0" distB="0" distL="0" distR="0" wp14:anchorId="180EED5B" wp14:editId="4774100C">
            <wp:extent cx="5850890" cy="2094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850890" cy="2094230"/>
                    </a:xfrm>
                    <a:prstGeom prst="rect">
                      <a:avLst/>
                    </a:prstGeom>
                  </pic:spPr>
                </pic:pic>
              </a:graphicData>
            </a:graphic>
          </wp:inline>
        </w:drawing>
      </w:r>
    </w:p>
    <w:p w14:paraId="4685FE0A" w14:textId="7CB5B7BB" w:rsidR="00363964" w:rsidRDefault="00363964" w:rsidP="00F14F02">
      <w:pPr>
        <w:pStyle w:val="BlockText"/>
        <w:spacing w:before="120"/>
        <w:jc w:val="both"/>
        <w:rPr>
          <w:rFonts w:ascii="Arial" w:hAnsi="Arial" w:cs="Arial"/>
          <w:szCs w:val="22"/>
        </w:rPr>
      </w:pPr>
      <w:r>
        <w:rPr>
          <w:rFonts w:ascii="Arial" w:hAnsi="Arial" w:cs="Arial"/>
          <w:szCs w:val="22"/>
        </w:rPr>
        <w:t xml:space="preserve">Every RTLB will engage in professional learning using the </w:t>
      </w:r>
      <w:r>
        <w:rPr>
          <w:rFonts w:ascii="Arial" w:hAnsi="Arial" w:cs="Arial"/>
          <w:i/>
          <w:iCs/>
          <w:szCs w:val="22"/>
        </w:rPr>
        <w:t xml:space="preserve">Standards or </w:t>
      </w:r>
      <w:proofErr w:type="spellStart"/>
      <w:r>
        <w:rPr>
          <w:rFonts w:ascii="Arial" w:hAnsi="Arial" w:cs="Arial"/>
          <w:i/>
          <w:iCs/>
          <w:szCs w:val="22"/>
        </w:rPr>
        <w:t>Paerewa</w:t>
      </w:r>
      <w:proofErr w:type="spellEnd"/>
      <w:r>
        <w:rPr>
          <w:rFonts w:ascii="Arial" w:hAnsi="Arial" w:cs="Arial"/>
          <w:i/>
          <w:iCs/>
          <w:szCs w:val="22"/>
        </w:rPr>
        <w:t xml:space="preserve"> </w:t>
      </w:r>
      <w:r>
        <w:rPr>
          <w:rFonts w:ascii="Arial" w:hAnsi="Arial" w:cs="Arial"/>
          <w:szCs w:val="22"/>
        </w:rPr>
        <w:t xml:space="preserve">to advance their understanding of the relationship between their professional practice and outcomes for </w:t>
      </w:r>
      <w:proofErr w:type="spellStart"/>
      <w:r>
        <w:rPr>
          <w:rFonts w:ascii="Arial" w:hAnsi="Arial" w:cs="Arial"/>
          <w:szCs w:val="22"/>
        </w:rPr>
        <w:t>akonga</w:t>
      </w:r>
      <w:proofErr w:type="spellEnd"/>
      <w:r>
        <w:rPr>
          <w:rFonts w:ascii="Arial" w:hAnsi="Arial" w:cs="Arial"/>
          <w:szCs w:val="22"/>
        </w:rPr>
        <w:t xml:space="preserve"> (teachers and/or learners).</w:t>
      </w:r>
    </w:p>
    <w:p w14:paraId="47F29294" w14:textId="1D290014" w:rsidR="00363964" w:rsidRDefault="00363964" w:rsidP="00F14F02">
      <w:pPr>
        <w:pStyle w:val="BlockText"/>
        <w:jc w:val="both"/>
        <w:rPr>
          <w:rFonts w:ascii="Arial" w:hAnsi="Arial" w:cs="Arial"/>
          <w:szCs w:val="22"/>
        </w:rPr>
      </w:pPr>
      <w:r>
        <w:rPr>
          <w:rFonts w:ascii="Arial" w:hAnsi="Arial" w:cs="Arial"/>
          <w:szCs w:val="22"/>
        </w:rPr>
        <w:t>Every RTLB will be given the opportunity to discuss and receive feedback on their practice.</w:t>
      </w:r>
    </w:p>
    <w:p w14:paraId="48F4BD4E" w14:textId="77777777" w:rsidR="00585C18" w:rsidRDefault="00585C18" w:rsidP="00F14F02">
      <w:pPr>
        <w:pStyle w:val="BlockText"/>
        <w:jc w:val="both"/>
        <w:rPr>
          <w:rFonts w:ascii="Arial" w:hAnsi="Arial" w:cs="Arial"/>
          <w:szCs w:val="22"/>
        </w:rPr>
      </w:pPr>
    </w:p>
    <w:p w14:paraId="66E98491" w14:textId="793E8036" w:rsidR="00363964" w:rsidRDefault="00363964" w:rsidP="00F14F02">
      <w:pPr>
        <w:pStyle w:val="BlockText"/>
        <w:jc w:val="both"/>
        <w:rPr>
          <w:rFonts w:ascii="Arial" w:hAnsi="Arial" w:cs="Arial"/>
          <w:i/>
          <w:iCs/>
          <w:szCs w:val="22"/>
        </w:rPr>
      </w:pPr>
      <w:r>
        <w:rPr>
          <w:rFonts w:ascii="Arial" w:hAnsi="Arial" w:cs="Arial"/>
          <w:szCs w:val="22"/>
        </w:rPr>
        <w:t xml:space="preserve">Lead </w:t>
      </w:r>
      <w:r w:rsidR="00992855">
        <w:rPr>
          <w:rFonts w:ascii="Arial" w:hAnsi="Arial" w:cs="Arial"/>
          <w:szCs w:val="22"/>
        </w:rPr>
        <w:t>s</w:t>
      </w:r>
      <w:r>
        <w:rPr>
          <w:rFonts w:ascii="Arial" w:hAnsi="Arial" w:cs="Arial"/>
          <w:szCs w:val="22"/>
        </w:rPr>
        <w:t xml:space="preserve">chool </w:t>
      </w:r>
      <w:r w:rsidR="00992855">
        <w:rPr>
          <w:rFonts w:ascii="Arial" w:hAnsi="Arial" w:cs="Arial"/>
          <w:szCs w:val="22"/>
        </w:rPr>
        <w:t>p</w:t>
      </w:r>
      <w:r>
        <w:rPr>
          <w:rFonts w:ascii="Arial" w:hAnsi="Arial" w:cs="Arial"/>
          <w:szCs w:val="22"/>
        </w:rPr>
        <w:t xml:space="preserve">rincipals and cluster managers will confirm annually that each RTLB has participated in the cycle and provide a statement to the teacher about whether they meet the </w:t>
      </w:r>
      <w:r>
        <w:rPr>
          <w:rFonts w:ascii="Arial" w:hAnsi="Arial" w:cs="Arial"/>
          <w:i/>
          <w:iCs/>
          <w:szCs w:val="22"/>
        </w:rPr>
        <w:t xml:space="preserve">Standards or </w:t>
      </w:r>
      <w:proofErr w:type="spellStart"/>
      <w:r>
        <w:rPr>
          <w:rFonts w:ascii="Arial" w:hAnsi="Arial" w:cs="Arial"/>
          <w:i/>
          <w:iCs/>
          <w:szCs w:val="22"/>
        </w:rPr>
        <w:t>Paerewa</w:t>
      </w:r>
      <w:proofErr w:type="spellEnd"/>
      <w:r>
        <w:rPr>
          <w:rFonts w:ascii="Arial" w:hAnsi="Arial" w:cs="Arial"/>
          <w:i/>
          <w:iCs/>
          <w:szCs w:val="22"/>
        </w:rPr>
        <w:t>.</w:t>
      </w:r>
    </w:p>
    <w:p w14:paraId="14757CA4" w14:textId="77777777" w:rsidR="00585C18" w:rsidRDefault="00585C18" w:rsidP="00F14F02">
      <w:pPr>
        <w:pStyle w:val="BlockText"/>
        <w:jc w:val="both"/>
        <w:rPr>
          <w:rFonts w:ascii="Arial" w:hAnsi="Arial" w:cs="Arial"/>
          <w:i/>
          <w:iCs/>
          <w:szCs w:val="22"/>
        </w:rPr>
      </w:pPr>
    </w:p>
    <w:p w14:paraId="2DE4692E" w14:textId="25BEF129" w:rsidR="00363964" w:rsidRPr="00363964" w:rsidRDefault="00363964" w:rsidP="00F14F02">
      <w:pPr>
        <w:pStyle w:val="BlockText"/>
        <w:jc w:val="both"/>
        <w:rPr>
          <w:rFonts w:ascii="Arial" w:hAnsi="Arial" w:cs="Arial"/>
          <w:szCs w:val="22"/>
        </w:rPr>
      </w:pPr>
      <w:r>
        <w:rPr>
          <w:rFonts w:ascii="Arial" w:hAnsi="Arial" w:cs="Arial"/>
          <w:szCs w:val="22"/>
        </w:rPr>
        <w:t xml:space="preserve">If in the </w:t>
      </w:r>
      <w:r w:rsidR="00992855">
        <w:rPr>
          <w:rFonts w:ascii="Arial" w:hAnsi="Arial" w:cs="Arial"/>
          <w:szCs w:val="22"/>
        </w:rPr>
        <w:t>l</w:t>
      </w:r>
      <w:r>
        <w:rPr>
          <w:rFonts w:ascii="Arial" w:hAnsi="Arial" w:cs="Arial"/>
          <w:szCs w:val="22"/>
        </w:rPr>
        <w:t xml:space="preserve">ead </w:t>
      </w:r>
      <w:r w:rsidR="00992855">
        <w:rPr>
          <w:rFonts w:ascii="Arial" w:hAnsi="Arial" w:cs="Arial"/>
          <w:szCs w:val="22"/>
        </w:rPr>
        <w:t>s</w:t>
      </w:r>
      <w:r>
        <w:rPr>
          <w:rFonts w:ascii="Arial" w:hAnsi="Arial" w:cs="Arial"/>
          <w:szCs w:val="22"/>
        </w:rPr>
        <w:t xml:space="preserve">chool </w:t>
      </w:r>
      <w:r w:rsidR="00992855">
        <w:rPr>
          <w:rFonts w:ascii="Arial" w:hAnsi="Arial" w:cs="Arial"/>
          <w:szCs w:val="22"/>
        </w:rPr>
        <w:t>p</w:t>
      </w:r>
      <w:r>
        <w:rPr>
          <w:rFonts w:ascii="Arial" w:hAnsi="Arial" w:cs="Arial"/>
          <w:szCs w:val="22"/>
        </w:rPr>
        <w:t xml:space="preserve">rincipal or cluster manager’s judgement the teacher does not currently meet the </w:t>
      </w:r>
      <w:r>
        <w:rPr>
          <w:rFonts w:ascii="Arial" w:hAnsi="Arial" w:cs="Arial"/>
          <w:i/>
          <w:iCs/>
          <w:szCs w:val="22"/>
        </w:rPr>
        <w:t xml:space="preserve">Standards or </w:t>
      </w:r>
      <w:proofErr w:type="spellStart"/>
      <w:r>
        <w:rPr>
          <w:rFonts w:ascii="Arial" w:hAnsi="Arial" w:cs="Arial"/>
          <w:i/>
          <w:iCs/>
          <w:szCs w:val="22"/>
        </w:rPr>
        <w:t>Paerewa</w:t>
      </w:r>
      <w:proofErr w:type="spellEnd"/>
      <w:r>
        <w:rPr>
          <w:rFonts w:ascii="Arial" w:hAnsi="Arial" w:cs="Arial"/>
          <w:i/>
          <w:iCs/>
          <w:szCs w:val="22"/>
        </w:rPr>
        <w:t xml:space="preserve">, </w:t>
      </w:r>
      <w:r>
        <w:rPr>
          <w:rFonts w:ascii="Arial" w:hAnsi="Arial" w:cs="Arial"/>
          <w:szCs w:val="22"/>
        </w:rPr>
        <w:t xml:space="preserve">they will discuss that with the RTLB and provide support to enable improvement.  </w:t>
      </w:r>
    </w:p>
    <w:p w14:paraId="158ACA13" w14:textId="77777777" w:rsidR="00363964" w:rsidRPr="00363964" w:rsidRDefault="00363964" w:rsidP="00F14F02">
      <w:pPr>
        <w:pStyle w:val="BlockText"/>
        <w:jc w:val="both"/>
        <w:rPr>
          <w:rFonts w:ascii="Arial" w:hAnsi="Arial" w:cs="Arial"/>
          <w:szCs w:val="22"/>
        </w:rPr>
      </w:pPr>
    </w:p>
    <w:p w14:paraId="5892000B" w14:textId="02B6C6A1" w:rsidR="00E447E7" w:rsidRPr="006B6DD9" w:rsidRDefault="002F185D" w:rsidP="00F14F02">
      <w:pPr>
        <w:jc w:val="both"/>
        <w:rPr>
          <w:rFonts w:ascii="Arial" w:hAnsi="Arial" w:cs="Arial"/>
          <w:szCs w:val="22"/>
        </w:rPr>
      </w:pPr>
      <w:r w:rsidRPr="006B6DD9">
        <w:rPr>
          <w:rFonts w:ascii="Arial" w:hAnsi="Arial" w:cs="Arial"/>
          <w:szCs w:val="22"/>
        </w:rPr>
        <w:t>If an RTLB is identified as not meeting the expected performance requirements, the lead school</w:t>
      </w:r>
      <w:r w:rsidR="00D46A57" w:rsidRPr="006B6DD9">
        <w:rPr>
          <w:rFonts w:ascii="Arial" w:hAnsi="Arial" w:cs="Arial"/>
          <w:szCs w:val="22"/>
        </w:rPr>
        <w:t>/</w:t>
      </w:r>
      <w:proofErr w:type="spellStart"/>
      <w:r w:rsidR="00D46A57" w:rsidRPr="00D20E75">
        <w:rPr>
          <w:rFonts w:ascii="Arial" w:hAnsi="Arial" w:cs="Arial"/>
          <w:szCs w:val="22"/>
        </w:rPr>
        <w:t>kura</w:t>
      </w:r>
      <w:proofErr w:type="spellEnd"/>
      <w:r w:rsidRPr="00D20E75">
        <w:rPr>
          <w:rFonts w:ascii="Arial" w:hAnsi="Arial" w:cs="Arial"/>
          <w:szCs w:val="22"/>
        </w:rPr>
        <w:t xml:space="preserve"> board must</w:t>
      </w:r>
      <w:r w:rsidRPr="006B6DD9">
        <w:rPr>
          <w:rFonts w:ascii="Arial" w:hAnsi="Arial" w:cs="Arial"/>
          <w:szCs w:val="22"/>
        </w:rPr>
        <w:t xml:space="preserve"> first address the matter through its normal employment policies and the staff performance requirements identified in the relevant employment agreement. Support</w:t>
      </w:r>
      <w:r w:rsidR="00B1611E">
        <w:rPr>
          <w:rFonts w:ascii="Arial" w:hAnsi="Arial" w:cs="Arial"/>
          <w:szCs w:val="22"/>
        </w:rPr>
        <w:t xml:space="preserve"> should be sought from N</w:t>
      </w:r>
      <w:r w:rsidRPr="006B6DD9">
        <w:rPr>
          <w:rFonts w:ascii="Arial" w:hAnsi="Arial" w:cs="Arial"/>
          <w:szCs w:val="22"/>
        </w:rPr>
        <w:t>ZSTA</w:t>
      </w:r>
      <w:r w:rsidR="00B1611E">
        <w:rPr>
          <w:rFonts w:ascii="Arial" w:hAnsi="Arial" w:cs="Arial"/>
          <w:szCs w:val="22"/>
        </w:rPr>
        <w:t xml:space="preserve">. </w:t>
      </w:r>
      <w:r w:rsidRPr="006B6DD9">
        <w:rPr>
          <w:rFonts w:ascii="Arial" w:hAnsi="Arial" w:cs="Arial"/>
          <w:szCs w:val="22"/>
        </w:rPr>
        <w:t xml:space="preserve"> </w:t>
      </w:r>
    </w:p>
    <w:p w14:paraId="74188B39" w14:textId="77777777" w:rsidR="00AB3966" w:rsidRPr="006B6DD9" w:rsidRDefault="00AB3966" w:rsidP="00F14F02">
      <w:pPr>
        <w:jc w:val="both"/>
        <w:rPr>
          <w:rFonts w:ascii="Arial" w:eastAsiaTheme="majorEastAsia" w:hAnsi="Arial" w:cs="Arial"/>
          <w:color w:val="1F497D" w:themeColor="text2"/>
          <w:szCs w:val="22"/>
        </w:rPr>
      </w:pPr>
    </w:p>
    <w:p w14:paraId="7410BE84" w14:textId="77777777" w:rsidR="0017207E" w:rsidRPr="00454F26" w:rsidRDefault="0017207E" w:rsidP="00F14F02">
      <w:pPr>
        <w:jc w:val="both"/>
        <w:rPr>
          <w:rStyle w:val="apple-style-span"/>
          <w:rFonts w:ascii="Arial" w:eastAsiaTheme="majorEastAsia" w:hAnsi="Arial" w:cs="Arial"/>
          <w:b/>
          <w:i/>
          <w:color w:val="auto"/>
          <w:szCs w:val="22"/>
        </w:rPr>
      </w:pPr>
      <w:r w:rsidRPr="00454F26">
        <w:rPr>
          <w:rStyle w:val="apple-style-span"/>
          <w:rFonts w:ascii="Arial" w:eastAsiaTheme="majorEastAsia" w:hAnsi="Arial" w:cs="Arial"/>
          <w:b/>
          <w:color w:val="auto"/>
          <w:szCs w:val="22"/>
        </w:rPr>
        <w:t>Issues within the service</w:t>
      </w:r>
    </w:p>
    <w:p w14:paraId="617F602C" w14:textId="6F5D35A0" w:rsidR="0017207E" w:rsidRPr="00585C18" w:rsidRDefault="0017207E" w:rsidP="00F14F02">
      <w:pPr>
        <w:jc w:val="both"/>
        <w:rPr>
          <w:rFonts w:ascii="Arial" w:eastAsiaTheme="majorEastAsia" w:hAnsi="Arial" w:cs="Arial"/>
          <w:szCs w:val="22"/>
        </w:rPr>
      </w:pPr>
      <w:r w:rsidRPr="006B6DD9">
        <w:rPr>
          <w:rFonts w:ascii="Arial" w:hAnsi="Arial" w:cs="Arial"/>
          <w:szCs w:val="22"/>
        </w:rPr>
        <w:t>Difficulties between RTLB, or between RTLB and other key stakeholders, are initially managed by a practice leader in a problem-solving manner. The cluster manager or principal/tumuaki may be involved if issues are unresolved.</w:t>
      </w:r>
    </w:p>
    <w:p w14:paraId="184B7BB3" w14:textId="77777777" w:rsidR="00835F42" w:rsidRDefault="00835F42" w:rsidP="00F14F02">
      <w:pPr>
        <w:pStyle w:val="Heading6"/>
        <w:spacing w:before="0" w:after="0"/>
        <w:jc w:val="both"/>
        <w:rPr>
          <w:rStyle w:val="apple-style-span"/>
          <w:rFonts w:ascii="Arial" w:eastAsiaTheme="majorEastAsia" w:hAnsi="Arial" w:cs="Arial"/>
          <w:i w:val="0"/>
          <w:color w:val="auto"/>
          <w:szCs w:val="22"/>
        </w:rPr>
      </w:pPr>
    </w:p>
    <w:p w14:paraId="34099690" w14:textId="71B06CD1" w:rsidR="00060891" w:rsidRPr="00181A70" w:rsidRDefault="00060891" w:rsidP="00F14F02">
      <w:pPr>
        <w:pStyle w:val="Heading6"/>
        <w:spacing w:before="0" w:after="0"/>
        <w:jc w:val="both"/>
        <w:rPr>
          <w:rStyle w:val="apple-style-span"/>
          <w:rFonts w:ascii="Arial" w:eastAsiaTheme="majorEastAsia" w:hAnsi="Arial" w:cs="Arial"/>
          <w:i w:val="0"/>
          <w:color w:val="auto"/>
          <w:szCs w:val="22"/>
        </w:rPr>
      </w:pPr>
      <w:r w:rsidRPr="00181A70">
        <w:rPr>
          <w:rStyle w:val="apple-style-span"/>
          <w:rFonts w:ascii="Arial" w:eastAsiaTheme="majorEastAsia" w:hAnsi="Arial" w:cs="Arial"/>
          <w:i w:val="0"/>
          <w:color w:val="auto"/>
          <w:szCs w:val="22"/>
        </w:rPr>
        <w:t>Leaving the service</w:t>
      </w:r>
    </w:p>
    <w:p w14:paraId="6EE1F165" w14:textId="77777777" w:rsidR="00060891" w:rsidRPr="006B6DD9" w:rsidRDefault="00060891" w:rsidP="00F14F02">
      <w:pPr>
        <w:jc w:val="both"/>
        <w:rPr>
          <w:rFonts w:ascii="Arial" w:eastAsiaTheme="majorEastAsia" w:hAnsi="Arial" w:cs="Arial"/>
          <w:szCs w:val="22"/>
        </w:rPr>
      </w:pPr>
      <w:r w:rsidRPr="006B6DD9">
        <w:rPr>
          <w:rFonts w:ascii="Arial" w:hAnsi="Arial" w:cs="Arial"/>
          <w:szCs w:val="22"/>
        </w:rPr>
        <w:t>The lead school</w:t>
      </w:r>
      <w:r w:rsidR="00643E5E" w:rsidRPr="006B6DD9">
        <w:rPr>
          <w:rFonts w:ascii="Arial" w:hAnsi="Arial" w:cs="Arial"/>
          <w:szCs w:val="22"/>
        </w:rPr>
        <w:t>/</w:t>
      </w:r>
      <w:proofErr w:type="spellStart"/>
      <w:r w:rsidR="00643E5E" w:rsidRPr="006B6DD9">
        <w:rPr>
          <w:rFonts w:ascii="Arial" w:hAnsi="Arial" w:cs="Arial"/>
          <w:szCs w:val="22"/>
        </w:rPr>
        <w:t>kura</w:t>
      </w:r>
      <w:proofErr w:type="spellEnd"/>
      <w:r w:rsidRPr="006B6DD9">
        <w:rPr>
          <w:rFonts w:ascii="Arial" w:hAnsi="Arial" w:cs="Arial"/>
          <w:szCs w:val="22"/>
        </w:rPr>
        <w:t xml:space="preserve"> principal</w:t>
      </w:r>
      <w:r w:rsidR="00643E5E" w:rsidRPr="006B6DD9">
        <w:rPr>
          <w:rFonts w:ascii="Arial" w:hAnsi="Arial" w:cs="Arial"/>
          <w:szCs w:val="22"/>
        </w:rPr>
        <w:t>/tumuaki</w:t>
      </w:r>
      <w:r w:rsidRPr="006B6DD9">
        <w:rPr>
          <w:rFonts w:ascii="Arial" w:hAnsi="Arial" w:cs="Arial"/>
          <w:szCs w:val="22"/>
        </w:rPr>
        <w:t xml:space="preserve"> has responsibility for managing the exit process when an RTLB, for whatever reason, leaves the service.</w:t>
      </w:r>
    </w:p>
    <w:p w14:paraId="4BE9B6D7" w14:textId="77777777" w:rsidR="00181A70" w:rsidRPr="00954452" w:rsidRDefault="00181A70" w:rsidP="00F14F02">
      <w:pPr>
        <w:spacing w:before="480" w:after="200"/>
        <w:rPr>
          <w:rStyle w:val="apple-style-span"/>
          <w:rFonts w:ascii="Arial" w:eastAsiaTheme="majorEastAsia" w:hAnsi="Arial" w:cs="Arial"/>
          <w:b/>
          <w:color w:val="4F81BD" w:themeColor="accent1"/>
          <w:sz w:val="28"/>
          <w:szCs w:val="28"/>
        </w:rPr>
      </w:pPr>
      <w:r w:rsidRPr="00954452">
        <w:rPr>
          <w:rStyle w:val="apple-style-span"/>
          <w:rFonts w:ascii="Arial" w:eastAsiaTheme="majorEastAsia" w:hAnsi="Arial" w:cs="Arial"/>
          <w:b/>
          <w:color w:val="4F81BD" w:themeColor="accent1"/>
          <w:sz w:val="28"/>
          <w:szCs w:val="28"/>
        </w:rPr>
        <w:t>Professional learning and development</w:t>
      </w:r>
    </w:p>
    <w:p w14:paraId="60183EA1" w14:textId="77777777" w:rsidR="00AB3966" w:rsidRPr="006B6DD9" w:rsidRDefault="002F185D" w:rsidP="00585C18">
      <w:pPr>
        <w:jc w:val="both"/>
        <w:rPr>
          <w:rStyle w:val="apple-style-span"/>
          <w:rFonts w:ascii="Arial" w:eastAsiaTheme="majorEastAsia" w:hAnsi="Arial" w:cs="Arial"/>
          <w:szCs w:val="22"/>
        </w:rPr>
      </w:pPr>
      <w:r w:rsidRPr="006B6DD9">
        <w:rPr>
          <w:rStyle w:val="apple-style-span"/>
          <w:rFonts w:ascii="Arial" w:eastAsiaTheme="majorEastAsia" w:hAnsi="Arial" w:cs="Arial"/>
          <w:szCs w:val="22"/>
        </w:rPr>
        <w:t>Ongoing professional learning and development contributes to building and sustaining an effective service that improves learning outcomes for students</w:t>
      </w:r>
      <w:r w:rsidR="00AC2745" w:rsidRPr="006B6DD9">
        <w:rPr>
          <w:rStyle w:val="apple-style-span"/>
          <w:rFonts w:ascii="Arial" w:eastAsiaTheme="majorEastAsia" w:hAnsi="Arial" w:cs="Arial"/>
          <w:szCs w:val="22"/>
        </w:rPr>
        <w:t>.</w:t>
      </w:r>
      <w:r w:rsidRPr="006B6DD9">
        <w:rPr>
          <w:rStyle w:val="apple-style-span"/>
          <w:rFonts w:ascii="Arial" w:eastAsiaTheme="majorEastAsia" w:hAnsi="Arial" w:cs="Arial"/>
          <w:szCs w:val="22"/>
        </w:rPr>
        <w:t xml:space="preserve"> </w:t>
      </w:r>
    </w:p>
    <w:p w14:paraId="1D278F3E" w14:textId="77777777" w:rsidR="00E47797" w:rsidRPr="006B6DD9" w:rsidRDefault="00E47797" w:rsidP="00585C18">
      <w:pPr>
        <w:jc w:val="both"/>
        <w:rPr>
          <w:rFonts w:ascii="Arial" w:hAnsi="Arial" w:cs="Arial"/>
          <w:szCs w:val="22"/>
        </w:rPr>
      </w:pPr>
    </w:p>
    <w:p w14:paraId="11AEEE74" w14:textId="22D5398D" w:rsidR="00AB3966" w:rsidRPr="006B6DD9" w:rsidRDefault="002F185D" w:rsidP="00585C18">
      <w:pPr>
        <w:jc w:val="both"/>
        <w:rPr>
          <w:rFonts w:ascii="Arial" w:hAnsi="Arial" w:cs="Arial"/>
          <w:szCs w:val="22"/>
        </w:rPr>
      </w:pPr>
      <w:r w:rsidRPr="006B6DD9">
        <w:rPr>
          <w:rFonts w:ascii="Arial" w:hAnsi="Arial" w:cs="Arial"/>
          <w:szCs w:val="22"/>
        </w:rPr>
        <w:t xml:space="preserve">The cluster manager is responsible for ensuring that each RTLB has a professional development plan that is reviewed annually as part of the </w:t>
      </w:r>
      <w:r w:rsidR="00C33985">
        <w:rPr>
          <w:rFonts w:ascii="Arial" w:hAnsi="Arial" w:cs="Arial"/>
          <w:szCs w:val="22"/>
        </w:rPr>
        <w:t>professional growth</w:t>
      </w:r>
      <w:r w:rsidRPr="006B6DD9">
        <w:rPr>
          <w:rFonts w:ascii="Arial" w:hAnsi="Arial" w:cs="Arial"/>
          <w:szCs w:val="22"/>
        </w:rPr>
        <w:t xml:space="preserve"> cycle.  </w:t>
      </w:r>
    </w:p>
    <w:p w14:paraId="7EFEA311" w14:textId="77777777" w:rsidR="00AB3966" w:rsidRPr="006B6DD9" w:rsidRDefault="00AB3966" w:rsidP="00585C18">
      <w:pPr>
        <w:jc w:val="both"/>
        <w:rPr>
          <w:rFonts w:ascii="Arial" w:hAnsi="Arial" w:cs="Arial"/>
          <w:szCs w:val="22"/>
        </w:rPr>
      </w:pPr>
    </w:p>
    <w:p w14:paraId="09C2B598" w14:textId="22C67447" w:rsidR="009B29B5" w:rsidRDefault="009B29B5" w:rsidP="00585C18">
      <w:pPr>
        <w:jc w:val="both"/>
        <w:rPr>
          <w:rFonts w:ascii="Arial" w:hAnsi="Arial" w:cs="Arial"/>
          <w:szCs w:val="22"/>
        </w:rPr>
      </w:pPr>
      <w:r w:rsidRPr="006B6DD9">
        <w:rPr>
          <w:rFonts w:ascii="Arial" w:hAnsi="Arial" w:cs="Arial"/>
          <w:szCs w:val="22"/>
        </w:rPr>
        <w:t xml:space="preserve">Professional learning and development </w:t>
      </w:r>
      <w:proofErr w:type="gramStart"/>
      <w:r w:rsidRPr="006B6DD9">
        <w:rPr>
          <w:rFonts w:ascii="Arial" w:hAnsi="Arial" w:cs="Arial"/>
          <w:szCs w:val="22"/>
        </w:rPr>
        <w:t>focuses</w:t>
      </w:r>
      <w:proofErr w:type="gramEnd"/>
      <w:r w:rsidRPr="006B6DD9">
        <w:rPr>
          <w:rFonts w:ascii="Arial" w:hAnsi="Arial" w:cs="Arial"/>
          <w:szCs w:val="22"/>
        </w:rPr>
        <w:t xml:space="preserve"> on RTLB practice and improved outcomes for students and is:</w:t>
      </w:r>
    </w:p>
    <w:p w14:paraId="32679C77" w14:textId="77777777" w:rsidR="00585C18" w:rsidRPr="006B6DD9" w:rsidRDefault="00585C18" w:rsidP="00585C18">
      <w:pPr>
        <w:jc w:val="both"/>
        <w:rPr>
          <w:rFonts w:ascii="Arial" w:hAnsi="Arial" w:cs="Arial"/>
          <w:szCs w:val="22"/>
        </w:rPr>
      </w:pPr>
    </w:p>
    <w:p w14:paraId="0DBD49C9" w14:textId="77777777" w:rsidR="00AB3966" w:rsidRPr="006B6DD9" w:rsidRDefault="002F185D" w:rsidP="00F14F02">
      <w:pPr>
        <w:numPr>
          <w:ilvl w:val="0"/>
          <w:numId w:val="72"/>
        </w:numPr>
        <w:ind w:left="567" w:hanging="567"/>
        <w:jc w:val="both"/>
        <w:rPr>
          <w:rFonts w:ascii="Arial" w:hAnsi="Arial" w:cs="Arial"/>
          <w:szCs w:val="22"/>
        </w:rPr>
      </w:pPr>
      <w:r w:rsidRPr="006B6DD9">
        <w:rPr>
          <w:rFonts w:ascii="Arial" w:hAnsi="Arial" w:cs="Arial"/>
          <w:szCs w:val="22"/>
        </w:rPr>
        <w:t xml:space="preserve">planned and based on identified needs </w:t>
      </w:r>
    </w:p>
    <w:p w14:paraId="53FE9913" w14:textId="77777777" w:rsidR="00E47797" w:rsidRPr="006B6DD9" w:rsidRDefault="00E47797" w:rsidP="00F14F02">
      <w:pPr>
        <w:numPr>
          <w:ilvl w:val="0"/>
          <w:numId w:val="72"/>
        </w:numPr>
        <w:ind w:left="567" w:hanging="567"/>
        <w:jc w:val="both"/>
        <w:rPr>
          <w:rFonts w:ascii="Arial" w:hAnsi="Arial" w:cs="Arial"/>
          <w:szCs w:val="22"/>
        </w:rPr>
      </w:pPr>
      <w:r w:rsidRPr="006B6DD9">
        <w:rPr>
          <w:rFonts w:ascii="Arial" w:hAnsi="Arial" w:cs="Arial"/>
          <w:szCs w:val="22"/>
        </w:rPr>
        <w:t>led by credible facilitators</w:t>
      </w:r>
    </w:p>
    <w:p w14:paraId="69435C32" w14:textId="4AD52241" w:rsidR="00E47797" w:rsidRPr="006B6DD9" w:rsidRDefault="00E47797" w:rsidP="00F14F02">
      <w:pPr>
        <w:numPr>
          <w:ilvl w:val="0"/>
          <w:numId w:val="72"/>
        </w:numPr>
        <w:ind w:left="567" w:hanging="567"/>
        <w:jc w:val="both"/>
        <w:rPr>
          <w:rFonts w:ascii="Arial" w:hAnsi="Arial" w:cs="Arial"/>
          <w:szCs w:val="22"/>
        </w:rPr>
      </w:pPr>
      <w:r w:rsidRPr="006B6DD9">
        <w:rPr>
          <w:rFonts w:ascii="Arial" w:hAnsi="Arial" w:cs="Arial"/>
          <w:szCs w:val="22"/>
        </w:rPr>
        <w:lastRenderedPageBreak/>
        <w:t>evidence-</w:t>
      </w:r>
      <w:r w:rsidR="00363964">
        <w:rPr>
          <w:rFonts w:ascii="Arial" w:hAnsi="Arial" w:cs="Arial"/>
          <w:szCs w:val="22"/>
        </w:rPr>
        <w:t>informed</w:t>
      </w:r>
    </w:p>
    <w:p w14:paraId="5834D263" w14:textId="77777777" w:rsidR="00AB3966" w:rsidRPr="006B6DD9" w:rsidRDefault="002F185D" w:rsidP="00F14F02">
      <w:pPr>
        <w:numPr>
          <w:ilvl w:val="0"/>
          <w:numId w:val="72"/>
        </w:numPr>
        <w:ind w:left="567" w:hanging="567"/>
        <w:jc w:val="both"/>
        <w:rPr>
          <w:rFonts w:ascii="Arial" w:hAnsi="Arial" w:cs="Arial"/>
          <w:szCs w:val="22"/>
        </w:rPr>
      </w:pPr>
      <w:r w:rsidRPr="006B6DD9">
        <w:rPr>
          <w:rFonts w:ascii="Arial" w:hAnsi="Arial" w:cs="Arial"/>
          <w:szCs w:val="22"/>
        </w:rPr>
        <w:t>both formal and informal</w:t>
      </w:r>
    </w:p>
    <w:p w14:paraId="7D781333" w14:textId="77777777" w:rsidR="00AB3966" w:rsidRPr="006B6DD9" w:rsidRDefault="002F185D" w:rsidP="00F14F02">
      <w:pPr>
        <w:numPr>
          <w:ilvl w:val="0"/>
          <w:numId w:val="72"/>
        </w:numPr>
        <w:ind w:left="567" w:hanging="567"/>
        <w:jc w:val="both"/>
        <w:rPr>
          <w:rFonts w:ascii="Arial" w:hAnsi="Arial" w:cs="Arial"/>
          <w:szCs w:val="22"/>
        </w:rPr>
      </w:pPr>
      <w:r w:rsidRPr="006B6DD9">
        <w:rPr>
          <w:rFonts w:ascii="Arial" w:hAnsi="Arial" w:cs="Arial"/>
          <w:szCs w:val="22"/>
        </w:rPr>
        <w:t>funded at cluster level through the RTLB administration grant</w:t>
      </w:r>
    </w:p>
    <w:p w14:paraId="028599AC" w14:textId="77777777" w:rsidR="00AB3966" w:rsidRPr="006B6DD9" w:rsidRDefault="002F185D" w:rsidP="00F14F02">
      <w:pPr>
        <w:numPr>
          <w:ilvl w:val="0"/>
          <w:numId w:val="72"/>
        </w:numPr>
        <w:ind w:left="567" w:hanging="567"/>
        <w:jc w:val="both"/>
        <w:rPr>
          <w:rFonts w:ascii="Arial" w:hAnsi="Arial" w:cs="Arial"/>
          <w:szCs w:val="22"/>
        </w:rPr>
      </w:pPr>
      <w:r w:rsidRPr="006B6DD9">
        <w:rPr>
          <w:rFonts w:ascii="Arial" w:hAnsi="Arial" w:cs="Arial"/>
          <w:szCs w:val="22"/>
        </w:rPr>
        <w:t>linked to national curriculum initiatives and Ministry priorities</w:t>
      </w:r>
    </w:p>
    <w:p w14:paraId="5A64FEA0" w14:textId="77777777" w:rsidR="001A2923" w:rsidRPr="006B6DD9" w:rsidRDefault="001A2923" w:rsidP="00585C18">
      <w:pPr>
        <w:jc w:val="both"/>
        <w:rPr>
          <w:rFonts w:ascii="Arial" w:hAnsi="Arial" w:cs="Arial"/>
          <w:szCs w:val="22"/>
        </w:rPr>
      </w:pPr>
    </w:p>
    <w:p w14:paraId="7ACCD4DC" w14:textId="628EC278" w:rsidR="00AB3966" w:rsidRPr="006B6DD9" w:rsidRDefault="002F185D" w:rsidP="006524F3">
      <w:pPr>
        <w:jc w:val="both"/>
        <w:rPr>
          <w:rFonts w:ascii="Arial" w:hAnsi="Arial" w:cs="Arial"/>
          <w:szCs w:val="22"/>
        </w:rPr>
      </w:pPr>
      <w:r w:rsidRPr="006B6DD9">
        <w:rPr>
          <w:rFonts w:ascii="Arial" w:hAnsi="Arial" w:cs="Arial"/>
          <w:szCs w:val="22"/>
        </w:rPr>
        <w:t xml:space="preserve">The process of identifying, planning, doing, recording, </w:t>
      </w:r>
      <w:proofErr w:type="gramStart"/>
      <w:r w:rsidRPr="006B6DD9">
        <w:rPr>
          <w:rFonts w:ascii="Arial" w:hAnsi="Arial" w:cs="Arial"/>
          <w:szCs w:val="22"/>
        </w:rPr>
        <w:t>sharing</w:t>
      </w:r>
      <w:proofErr w:type="gramEnd"/>
      <w:r w:rsidRPr="006B6DD9">
        <w:rPr>
          <w:rFonts w:ascii="Arial" w:hAnsi="Arial" w:cs="Arial"/>
          <w:szCs w:val="22"/>
        </w:rPr>
        <w:t xml:space="preserve"> and reviewing professional development is a cyclical one.</w:t>
      </w:r>
      <w:r w:rsidR="00AB3966" w:rsidRPr="006B6DD9">
        <w:rPr>
          <w:rFonts w:ascii="Arial" w:hAnsi="Arial" w:cs="Arial"/>
          <w:szCs w:val="22"/>
        </w:rPr>
        <w:t xml:space="preserve"> </w:t>
      </w:r>
    </w:p>
    <w:p w14:paraId="356E55C6" w14:textId="77777777" w:rsidR="00585C18" w:rsidRDefault="008F5ABB" w:rsidP="00F14F02">
      <w:pPr>
        <w:pStyle w:val="Heading6"/>
        <w:spacing w:before="480" w:after="200"/>
        <w:rPr>
          <w:rStyle w:val="apple-style-span"/>
          <w:rFonts w:ascii="Arial" w:eastAsiaTheme="majorEastAsia" w:hAnsi="Arial" w:cs="Arial"/>
          <w:i w:val="0"/>
          <w:color w:val="4F81BD" w:themeColor="accent1"/>
          <w:sz w:val="28"/>
          <w:szCs w:val="28"/>
        </w:rPr>
      </w:pPr>
      <w:r w:rsidRPr="00E32EEC">
        <w:rPr>
          <w:rStyle w:val="apple-style-span"/>
          <w:rFonts w:ascii="Arial" w:eastAsiaTheme="majorEastAsia" w:hAnsi="Arial" w:cs="Arial"/>
          <w:i w:val="0"/>
          <w:color w:val="4F81BD" w:themeColor="accent1"/>
          <w:sz w:val="28"/>
          <w:szCs w:val="28"/>
        </w:rPr>
        <w:t>Other resources</w:t>
      </w:r>
    </w:p>
    <w:p w14:paraId="249C385C" w14:textId="746A849C" w:rsidR="003E19CA" w:rsidRPr="00585C18" w:rsidRDefault="003E19CA" w:rsidP="00585C18">
      <w:pPr>
        <w:pStyle w:val="Heading6"/>
        <w:spacing w:before="0" w:after="0"/>
        <w:rPr>
          <w:rStyle w:val="apple-style-span"/>
          <w:rFonts w:ascii="Arial" w:eastAsiaTheme="majorEastAsia" w:hAnsi="Arial" w:cs="Arial"/>
          <w:i w:val="0"/>
          <w:color w:val="4F81BD" w:themeColor="accent1"/>
          <w:sz w:val="28"/>
          <w:szCs w:val="28"/>
        </w:rPr>
      </w:pPr>
      <w:r w:rsidRPr="008F5ABB">
        <w:rPr>
          <w:rStyle w:val="apple-style-span"/>
          <w:rFonts w:ascii="Arial" w:eastAsiaTheme="majorEastAsia" w:hAnsi="Arial" w:cs="Arial"/>
          <w:i w:val="0"/>
          <w:color w:val="auto"/>
          <w:szCs w:val="22"/>
        </w:rPr>
        <w:t>RTLB laptops</w:t>
      </w:r>
    </w:p>
    <w:p w14:paraId="182ADAD2" w14:textId="3FF6DA58" w:rsidR="00AA2927" w:rsidRDefault="003E19CA" w:rsidP="00585C18">
      <w:pPr>
        <w:autoSpaceDE w:val="0"/>
        <w:autoSpaceDN w:val="0"/>
        <w:adjustRightInd w:val="0"/>
        <w:jc w:val="both"/>
        <w:rPr>
          <w:rFonts w:ascii="Arial" w:hAnsi="Arial" w:cs="Arial"/>
          <w:szCs w:val="22"/>
        </w:rPr>
      </w:pPr>
      <w:r w:rsidRPr="006B6DD9">
        <w:rPr>
          <w:rFonts w:ascii="Arial" w:hAnsi="Arial" w:cs="Arial"/>
          <w:szCs w:val="22"/>
        </w:rPr>
        <w:t xml:space="preserve">The Ministry expects that every RTLB will have a laptop through the </w:t>
      </w:r>
      <w:r w:rsidR="00CE4E47" w:rsidRPr="006B6DD9">
        <w:rPr>
          <w:rFonts w:ascii="Arial" w:hAnsi="Arial" w:cs="Arial"/>
          <w:szCs w:val="22"/>
        </w:rPr>
        <w:t xml:space="preserve">teacher laptop scheme (known as TELA).  </w:t>
      </w:r>
      <w:r w:rsidRPr="006B6DD9">
        <w:rPr>
          <w:rFonts w:ascii="Arial" w:hAnsi="Arial" w:cs="Arial"/>
          <w:szCs w:val="22"/>
        </w:rPr>
        <w:t xml:space="preserve">This includes each </w:t>
      </w:r>
      <w:r w:rsidR="00887005" w:rsidRPr="006B6DD9">
        <w:rPr>
          <w:rFonts w:ascii="Arial" w:hAnsi="Arial" w:cs="Arial"/>
          <w:szCs w:val="22"/>
        </w:rPr>
        <w:t xml:space="preserve">of the two </w:t>
      </w:r>
      <w:r w:rsidRPr="006B6DD9">
        <w:rPr>
          <w:rFonts w:ascii="Arial" w:hAnsi="Arial" w:cs="Arial"/>
          <w:szCs w:val="22"/>
        </w:rPr>
        <w:t>RTLB in a job-share arrangement.</w:t>
      </w:r>
      <w:r w:rsidR="00887005" w:rsidRPr="006B6DD9">
        <w:rPr>
          <w:rFonts w:ascii="Arial" w:hAnsi="Arial" w:cs="Arial"/>
          <w:szCs w:val="22"/>
        </w:rPr>
        <w:t xml:space="preserve"> </w:t>
      </w:r>
      <w:r w:rsidR="00EE02AB" w:rsidRPr="006B6DD9">
        <w:rPr>
          <w:rFonts w:ascii="Arial" w:hAnsi="Arial" w:cs="Arial"/>
          <w:szCs w:val="22"/>
        </w:rPr>
        <w:t>Fixed Term contract staff</w:t>
      </w:r>
      <w:r w:rsidR="00C33FD9" w:rsidRPr="006B6DD9">
        <w:rPr>
          <w:rFonts w:ascii="Arial" w:hAnsi="Arial" w:cs="Arial"/>
          <w:szCs w:val="22"/>
        </w:rPr>
        <w:t xml:space="preserve"> </w:t>
      </w:r>
      <w:r w:rsidR="00EE02AB" w:rsidRPr="006B6DD9">
        <w:rPr>
          <w:rFonts w:ascii="Arial" w:hAnsi="Arial" w:cs="Arial"/>
          <w:szCs w:val="22"/>
        </w:rPr>
        <w:t>are not eligible for the subsidy.</w:t>
      </w:r>
    </w:p>
    <w:p w14:paraId="7C2337FC" w14:textId="77777777" w:rsidR="00585C18" w:rsidRPr="006B6DD9" w:rsidRDefault="00585C18" w:rsidP="00585C18">
      <w:pPr>
        <w:autoSpaceDE w:val="0"/>
        <w:autoSpaceDN w:val="0"/>
        <w:adjustRightInd w:val="0"/>
        <w:rPr>
          <w:rFonts w:ascii="Arial" w:hAnsi="Arial" w:cs="Arial"/>
          <w:szCs w:val="22"/>
        </w:rPr>
      </w:pPr>
    </w:p>
    <w:p w14:paraId="3F196303" w14:textId="77777777" w:rsidR="00AA2927" w:rsidRPr="006B6DD9" w:rsidRDefault="00AA2927" w:rsidP="00585C18">
      <w:pPr>
        <w:jc w:val="both"/>
        <w:rPr>
          <w:rFonts w:ascii="Arial" w:hAnsi="Arial" w:cs="Arial"/>
          <w:b/>
          <w:szCs w:val="22"/>
        </w:rPr>
      </w:pPr>
      <w:r w:rsidRPr="006B6DD9">
        <w:rPr>
          <w:rFonts w:ascii="Arial" w:hAnsi="Arial" w:cs="Arial"/>
          <w:b/>
          <w:szCs w:val="22"/>
        </w:rPr>
        <w:t xml:space="preserve">Key features of the Scheme </w:t>
      </w:r>
    </w:p>
    <w:p w14:paraId="4BF830D2" w14:textId="77777777" w:rsidR="00AA2927" w:rsidRPr="006B6DD9" w:rsidRDefault="00AA2927" w:rsidP="00F14F02">
      <w:pPr>
        <w:pStyle w:val="ListParagraph"/>
        <w:numPr>
          <w:ilvl w:val="0"/>
          <w:numId w:val="10"/>
        </w:numPr>
        <w:autoSpaceDE w:val="0"/>
        <w:autoSpaceDN w:val="0"/>
        <w:adjustRightInd w:val="0"/>
        <w:spacing w:after="0" w:line="240" w:lineRule="auto"/>
        <w:ind w:left="568" w:hanging="568"/>
        <w:jc w:val="both"/>
        <w:rPr>
          <w:rFonts w:ascii="Arial" w:hAnsi="Arial" w:cs="Arial"/>
        </w:rPr>
      </w:pPr>
      <w:r w:rsidRPr="006B6DD9">
        <w:rPr>
          <w:rFonts w:ascii="Arial" w:hAnsi="Arial" w:cs="Arial"/>
        </w:rPr>
        <w:t xml:space="preserve">Leases are on a </w:t>
      </w:r>
      <w:proofErr w:type="gramStart"/>
      <w:r w:rsidRPr="006B6DD9">
        <w:rPr>
          <w:rFonts w:ascii="Arial" w:hAnsi="Arial" w:cs="Arial"/>
        </w:rPr>
        <w:t>3 year</w:t>
      </w:r>
      <w:proofErr w:type="gramEnd"/>
      <w:r w:rsidRPr="006B6DD9">
        <w:rPr>
          <w:rFonts w:ascii="Arial" w:hAnsi="Arial" w:cs="Arial"/>
        </w:rPr>
        <w:t xml:space="preserve"> lease-to-return arrangement. </w:t>
      </w:r>
    </w:p>
    <w:p w14:paraId="0B75D41D" w14:textId="77777777" w:rsidR="00AA2927" w:rsidRPr="006B6DD9" w:rsidRDefault="00AA2927" w:rsidP="00F14F02">
      <w:pPr>
        <w:pStyle w:val="ListParagraph"/>
        <w:numPr>
          <w:ilvl w:val="0"/>
          <w:numId w:val="10"/>
        </w:numPr>
        <w:autoSpaceDE w:val="0"/>
        <w:autoSpaceDN w:val="0"/>
        <w:adjustRightInd w:val="0"/>
        <w:spacing w:after="0" w:line="240" w:lineRule="auto"/>
        <w:ind w:left="568" w:hanging="568"/>
        <w:jc w:val="both"/>
        <w:rPr>
          <w:rFonts w:ascii="Arial" w:hAnsi="Arial" w:cs="Arial"/>
        </w:rPr>
      </w:pPr>
      <w:r w:rsidRPr="006B6DD9">
        <w:rPr>
          <w:rFonts w:ascii="Arial" w:hAnsi="Arial" w:cs="Arial"/>
          <w:lang w:eastAsia="en-NZ"/>
        </w:rPr>
        <w:t xml:space="preserve">Laptops are covered by the manufacturer’s warranty for the duration of their lease. </w:t>
      </w:r>
    </w:p>
    <w:p w14:paraId="42571E9F" w14:textId="77777777" w:rsidR="00AA2927" w:rsidRPr="006B6DD9" w:rsidRDefault="00AA2927" w:rsidP="00F14F02">
      <w:pPr>
        <w:pStyle w:val="ListParagraph"/>
        <w:numPr>
          <w:ilvl w:val="0"/>
          <w:numId w:val="10"/>
        </w:numPr>
        <w:autoSpaceDE w:val="0"/>
        <w:autoSpaceDN w:val="0"/>
        <w:adjustRightInd w:val="0"/>
        <w:spacing w:after="0" w:line="240" w:lineRule="auto"/>
        <w:ind w:left="568" w:hanging="568"/>
        <w:jc w:val="both"/>
        <w:rPr>
          <w:rFonts w:ascii="Arial" w:hAnsi="Arial" w:cs="Arial"/>
        </w:rPr>
      </w:pPr>
      <w:r w:rsidRPr="006B6DD9">
        <w:rPr>
          <w:rFonts w:ascii="Arial" w:hAnsi="Arial" w:cs="Arial"/>
          <w:lang w:eastAsia="en-NZ"/>
        </w:rPr>
        <w:t xml:space="preserve">Subsidised laptops are covered under the Ministry’s Indemnity Scheme for accidental damage, loss and theft. </w:t>
      </w:r>
    </w:p>
    <w:p w14:paraId="233E9B8C" w14:textId="77777777" w:rsidR="00AA2927" w:rsidRPr="006B6DD9" w:rsidRDefault="00AA2927" w:rsidP="00F14F02">
      <w:pPr>
        <w:pStyle w:val="ListParagraph"/>
        <w:numPr>
          <w:ilvl w:val="0"/>
          <w:numId w:val="10"/>
        </w:numPr>
        <w:autoSpaceDE w:val="0"/>
        <w:autoSpaceDN w:val="0"/>
        <w:adjustRightInd w:val="0"/>
        <w:spacing w:after="0" w:line="240" w:lineRule="auto"/>
        <w:ind w:left="568" w:hanging="568"/>
        <w:jc w:val="both"/>
        <w:rPr>
          <w:rFonts w:ascii="Arial" w:hAnsi="Arial" w:cs="Arial"/>
        </w:rPr>
      </w:pPr>
      <w:r w:rsidRPr="006B6DD9">
        <w:rPr>
          <w:rFonts w:ascii="Arial" w:hAnsi="Arial" w:cs="Arial"/>
          <w:lang w:eastAsia="en-NZ"/>
        </w:rPr>
        <w:t>Laptops supplied come with standard Microsoft software and antivirus software.</w:t>
      </w:r>
    </w:p>
    <w:p w14:paraId="33E1FEE9" w14:textId="77777777" w:rsidR="00AA2927" w:rsidRPr="006B6DD9" w:rsidRDefault="00AA2927" w:rsidP="00F14F02">
      <w:pPr>
        <w:pStyle w:val="ListParagraph"/>
        <w:numPr>
          <w:ilvl w:val="0"/>
          <w:numId w:val="10"/>
        </w:numPr>
        <w:autoSpaceDE w:val="0"/>
        <w:autoSpaceDN w:val="0"/>
        <w:adjustRightInd w:val="0"/>
        <w:spacing w:after="0" w:line="240" w:lineRule="auto"/>
        <w:ind w:left="568" w:hanging="568"/>
        <w:jc w:val="both"/>
        <w:rPr>
          <w:rFonts w:ascii="Arial" w:hAnsi="Arial" w:cs="Arial"/>
        </w:rPr>
      </w:pPr>
      <w:r w:rsidRPr="006B6DD9">
        <w:rPr>
          <w:rFonts w:ascii="Arial" w:hAnsi="Arial" w:cs="Arial"/>
          <w:lang w:eastAsia="en-NZ"/>
        </w:rPr>
        <w:t xml:space="preserve">There is a helpdesk and portal to support schools that use the scheme. </w:t>
      </w:r>
    </w:p>
    <w:p w14:paraId="7FFCFB32" w14:textId="77777777" w:rsidR="00F535C4" w:rsidRPr="006B6DD9" w:rsidRDefault="00F535C4" w:rsidP="00585C18">
      <w:pPr>
        <w:autoSpaceDE w:val="0"/>
        <w:autoSpaceDN w:val="0"/>
        <w:adjustRightInd w:val="0"/>
        <w:rPr>
          <w:rFonts w:ascii="Arial" w:hAnsi="Arial" w:cs="Arial"/>
          <w:szCs w:val="22"/>
          <w:lang w:eastAsia="en-NZ"/>
        </w:rPr>
      </w:pPr>
    </w:p>
    <w:p w14:paraId="273DA31A" w14:textId="77777777" w:rsidR="00F535C4" w:rsidRPr="006B6DD9" w:rsidRDefault="002F185D" w:rsidP="00585C18">
      <w:pPr>
        <w:autoSpaceDE w:val="0"/>
        <w:autoSpaceDN w:val="0"/>
        <w:adjustRightInd w:val="0"/>
        <w:rPr>
          <w:rFonts w:ascii="Arial" w:hAnsi="Arial" w:cs="Arial"/>
          <w:b/>
          <w:szCs w:val="22"/>
        </w:rPr>
      </w:pPr>
      <w:r w:rsidRPr="006B6DD9">
        <w:rPr>
          <w:rFonts w:ascii="Arial" w:hAnsi="Arial" w:cs="Arial"/>
          <w:b/>
          <w:szCs w:val="22"/>
        </w:rPr>
        <w:t xml:space="preserve">How to place an order </w:t>
      </w:r>
    </w:p>
    <w:p w14:paraId="02A6F2B1" w14:textId="77777777" w:rsidR="00F535C4" w:rsidRPr="006B6DD9" w:rsidRDefault="002F185D" w:rsidP="00F14F02">
      <w:pPr>
        <w:pStyle w:val="BlockText"/>
        <w:jc w:val="both"/>
        <w:rPr>
          <w:rFonts w:ascii="Arial" w:hAnsi="Arial" w:cs="Arial"/>
          <w:szCs w:val="22"/>
        </w:rPr>
      </w:pPr>
      <w:r w:rsidRPr="006B6DD9">
        <w:rPr>
          <w:rFonts w:ascii="Arial" w:hAnsi="Arial" w:cs="Arial"/>
          <w:szCs w:val="22"/>
        </w:rPr>
        <w:t>Orders are placed through the TELA portal</w:t>
      </w:r>
      <w:r w:rsidR="003E161C" w:rsidRPr="006B6DD9">
        <w:rPr>
          <w:rFonts w:ascii="Arial" w:hAnsi="Arial" w:cs="Arial"/>
          <w:szCs w:val="22"/>
        </w:rPr>
        <w:t xml:space="preserve">, </w:t>
      </w:r>
      <w:hyperlink r:id="rId52" w:history="1">
        <w:r w:rsidRPr="006B6DD9">
          <w:rPr>
            <w:rStyle w:val="Hyperlink"/>
            <w:rFonts w:ascii="Arial" w:hAnsi="Arial" w:cs="Arial"/>
            <w:szCs w:val="22"/>
          </w:rPr>
          <w:t>https://www.tela.co.nz</w:t>
        </w:r>
      </w:hyperlink>
      <w:r w:rsidRPr="006B6DD9">
        <w:rPr>
          <w:rFonts w:ascii="Arial" w:hAnsi="Arial" w:cs="Arial"/>
          <w:szCs w:val="22"/>
        </w:rPr>
        <w:t xml:space="preserve">. This will take you to a login screen where you enter your email and password to log in. </w:t>
      </w:r>
    </w:p>
    <w:p w14:paraId="59B92666" w14:textId="77777777" w:rsidR="00F535C4" w:rsidRPr="006B6DD9" w:rsidRDefault="00F535C4" w:rsidP="00F14F02">
      <w:pPr>
        <w:pStyle w:val="BlockText"/>
        <w:jc w:val="both"/>
        <w:rPr>
          <w:rFonts w:ascii="Arial" w:hAnsi="Arial" w:cs="Arial"/>
          <w:szCs w:val="22"/>
        </w:rPr>
      </w:pPr>
    </w:p>
    <w:p w14:paraId="2F02F671" w14:textId="77777777" w:rsidR="00AA2927" w:rsidRPr="006B6DD9" w:rsidRDefault="002F185D" w:rsidP="00F14F02">
      <w:pPr>
        <w:pStyle w:val="BlockText"/>
        <w:jc w:val="both"/>
        <w:rPr>
          <w:rFonts w:ascii="Arial" w:hAnsi="Arial" w:cs="Arial"/>
          <w:szCs w:val="22"/>
        </w:rPr>
      </w:pPr>
      <w:r w:rsidRPr="006B6DD9">
        <w:rPr>
          <w:rFonts w:ascii="Arial" w:hAnsi="Arial" w:cs="Arial"/>
          <w:szCs w:val="22"/>
        </w:rPr>
        <w:t>To place an order, you need to be set up as the school administrator. You can check to see if you are the administrator by clicking on “Manage Users</w:t>
      </w:r>
      <w:r w:rsidR="003B3314" w:rsidRPr="006B6DD9">
        <w:rPr>
          <w:rFonts w:ascii="Arial" w:hAnsi="Arial" w:cs="Arial"/>
          <w:szCs w:val="22"/>
        </w:rPr>
        <w:t>” or</w:t>
      </w:r>
      <w:r w:rsidRPr="006B6DD9">
        <w:rPr>
          <w:rFonts w:ascii="Arial" w:hAnsi="Arial" w:cs="Arial"/>
          <w:szCs w:val="22"/>
        </w:rPr>
        <w:t xml:space="preserve"> contacting the TELA helpdesk. </w:t>
      </w:r>
    </w:p>
    <w:p w14:paraId="1FB5204C" w14:textId="77777777" w:rsidR="00F535C4" w:rsidRPr="006B6DD9" w:rsidRDefault="00F535C4" w:rsidP="00F14F02">
      <w:pPr>
        <w:pStyle w:val="BlockText"/>
        <w:jc w:val="both"/>
        <w:rPr>
          <w:rFonts w:ascii="Arial" w:hAnsi="Arial" w:cs="Arial"/>
          <w:szCs w:val="22"/>
        </w:rPr>
      </w:pPr>
    </w:p>
    <w:p w14:paraId="02A4D5E2" w14:textId="6E27AC77" w:rsidR="00AA2927" w:rsidRDefault="002F185D" w:rsidP="00F14F02">
      <w:pPr>
        <w:pStyle w:val="BlockText"/>
        <w:jc w:val="both"/>
        <w:rPr>
          <w:rFonts w:ascii="Arial" w:hAnsi="Arial" w:cs="Arial"/>
          <w:szCs w:val="22"/>
        </w:rPr>
      </w:pPr>
      <w:r w:rsidRPr="006B6DD9">
        <w:rPr>
          <w:rFonts w:ascii="Arial" w:hAnsi="Arial" w:cs="Arial"/>
          <w:szCs w:val="22"/>
        </w:rPr>
        <w:t xml:space="preserve">If you want to be able to easily identify laptops that are on lease to an RTLB teacher under your school cluster, please ensure you raise an order for the RTLB teacher(s) in the morning, and then order any further laptops for school teachers in the afternoon. This will ensure that the lease schedules generated are different. </w:t>
      </w:r>
    </w:p>
    <w:p w14:paraId="03103D0E" w14:textId="77777777" w:rsidR="00585C18" w:rsidRPr="006B6DD9" w:rsidRDefault="00585C18" w:rsidP="00F14F02">
      <w:pPr>
        <w:pStyle w:val="BlockText"/>
        <w:jc w:val="both"/>
        <w:rPr>
          <w:rFonts w:ascii="Arial" w:hAnsi="Arial" w:cs="Arial"/>
          <w:szCs w:val="22"/>
        </w:rPr>
      </w:pPr>
    </w:p>
    <w:p w14:paraId="08AE0384" w14:textId="77777777" w:rsidR="00BA1B6E" w:rsidRPr="006B6DD9" w:rsidRDefault="002F185D" w:rsidP="00585C18">
      <w:pPr>
        <w:jc w:val="both"/>
        <w:rPr>
          <w:rFonts w:ascii="Arial" w:hAnsi="Arial" w:cs="Arial"/>
          <w:b/>
          <w:szCs w:val="22"/>
        </w:rPr>
      </w:pPr>
      <w:r w:rsidRPr="006B6DD9">
        <w:rPr>
          <w:rFonts w:ascii="Arial" w:hAnsi="Arial" w:cs="Arial"/>
          <w:b/>
          <w:szCs w:val="22"/>
        </w:rPr>
        <w:t xml:space="preserve">Key contact points </w:t>
      </w:r>
    </w:p>
    <w:p w14:paraId="16C98C37" w14:textId="77777777" w:rsidR="00BA1B6E" w:rsidRPr="006B6DD9" w:rsidRDefault="002F185D" w:rsidP="00F14F02">
      <w:pPr>
        <w:pStyle w:val="ListParagraph"/>
        <w:numPr>
          <w:ilvl w:val="0"/>
          <w:numId w:val="10"/>
        </w:numPr>
        <w:autoSpaceDE w:val="0"/>
        <w:autoSpaceDN w:val="0"/>
        <w:adjustRightInd w:val="0"/>
        <w:spacing w:after="0" w:line="240" w:lineRule="auto"/>
        <w:ind w:left="568" w:hanging="568"/>
        <w:rPr>
          <w:rFonts w:ascii="Arial" w:hAnsi="Arial" w:cs="Arial"/>
          <w:lang w:eastAsia="en-NZ"/>
        </w:rPr>
      </w:pPr>
      <w:r w:rsidRPr="006B6DD9">
        <w:rPr>
          <w:rFonts w:ascii="Arial" w:hAnsi="Arial" w:cs="Arial"/>
        </w:rPr>
        <w:t xml:space="preserve">0800 438 468 - TELA Helpdesk number (8:30am to 5:00pm) </w:t>
      </w:r>
    </w:p>
    <w:p w14:paraId="4D14D95C" w14:textId="77777777" w:rsidR="00BA1B6E" w:rsidRPr="006B6DD9" w:rsidRDefault="00B45A5A" w:rsidP="00F14F02">
      <w:pPr>
        <w:pStyle w:val="ListParagraph"/>
        <w:numPr>
          <w:ilvl w:val="0"/>
          <w:numId w:val="10"/>
        </w:numPr>
        <w:autoSpaceDE w:val="0"/>
        <w:autoSpaceDN w:val="0"/>
        <w:adjustRightInd w:val="0"/>
        <w:spacing w:after="0" w:line="240" w:lineRule="auto"/>
        <w:ind w:left="568" w:hanging="568"/>
        <w:rPr>
          <w:rFonts w:ascii="Arial" w:hAnsi="Arial" w:cs="Arial"/>
          <w:lang w:eastAsia="en-NZ"/>
        </w:rPr>
      </w:pPr>
      <w:hyperlink r:id="rId53" w:history="1">
        <w:r w:rsidR="002F185D" w:rsidRPr="006B6DD9">
          <w:rPr>
            <w:rStyle w:val="Hyperlink"/>
            <w:rFonts w:ascii="Arial" w:hAnsi="Arial" w:cs="Arial"/>
            <w:bCs/>
            <w:lang w:eastAsia="en-NZ"/>
          </w:rPr>
          <w:t>support@tela.co.nz</w:t>
        </w:r>
      </w:hyperlink>
      <w:r w:rsidR="002F185D" w:rsidRPr="006B6DD9">
        <w:rPr>
          <w:rFonts w:ascii="Arial" w:hAnsi="Arial" w:cs="Arial"/>
          <w:bCs/>
          <w:lang w:eastAsia="en-NZ"/>
        </w:rPr>
        <w:t xml:space="preserve"> </w:t>
      </w:r>
      <w:r w:rsidR="002F185D" w:rsidRPr="006B6DD9">
        <w:rPr>
          <w:rFonts w:ascii="Arial" w:hAnsi="Arial" w:cs="Arial"/>
          <w:b/>
          <w:bCs/>
          <w:lang w:eastAsia="en-NZ"/>
        </w:rPr>
        <w:t xml:space="preserve"> </w:t>
      </w:r>
      <w:r w:rsidR="002F185D" w:rsidRPr="006B6DD9">
        <w:rPr>
          <w:rFonts w:ascii="Arial" w:hAnsi="Arial" w:cs="Arial"/>
          <w:lang w:eastAsia="en-NZ"/>
        </w:rPr>
        <w:t xml:space="preserve">- for email inquiries </w:t>
      </w:r>
    </w:p>
    <w:p w14:paraId="33E382A4" w14:textId="77777777" w:rsidR="00BA1B6E" w:rsidRPr="006B6DD9" w:rsidRDefault="00B45A5A" w:rsidP="00F14F02">
      <w:pPr>
        <w:pStyle w:val="ListParagraph"/>
        <w:numPr>
          <w:ilvl w:val="0"/>
          <w:numId w:val="10"/>
        </w:numPr>
        <w:autoSpaceDE w:val="0"/>
        <w:autoSpaceDN w:val="0"/>
        <w:adjustRightInd w:val="0"/>
        <w:spacing w:after="0" w:line="240" w:lineRule="auto"/>
        <w:ind w:left="568" w:hanging="568"/>
        <w:rPr>
          <w:rFonts w:ascii="Arial" w:hAnsi="Arial" w:cs="Arial"/>
          <w:lang w:eastAsia="en-NZ"/>
        </w:rPr>
      </w:pPr>
      <w:hyperlink r:id="rId54" w:history="1">
        <w:r w:rsidR="002F185D" w:rsidRPr="006B6DD9">
          <w:rPr>
            <w:rStyle w:val="Hyperlink"/>
            <w:rFonts w:ascii="Arial" w:hAnsi="Arial" w:cs="Arial"/>
            <w:bCs/>
            <w:lang w:eastAsia="en-NZ"/>
          </w:rPr>
          <w:t>www.tela.co.nz</w:t>
        </w:r>
      </w:hyperlink>
      <w:r w:rsidR="002F185D" w:rsidRPr="006B6DD9">
        <w:rPr>
          <w:rFonts w:ascii="Arial" w:hAnsi="Arial" w:cs="Arial"/>
          <w:b/>
          <w:bCs/>
          <w:lang w:eastAsia="en-NZ"/>
        </w:rPr>
        <w:t xml:space="preserve">  </w:t>
      </w:r>
      <w:r w:rsidR="002F185D" w:rsidRPr="006B6DD9">
        <w:rPr>
          <w:rFonts w:ascii="Arial" w:hAnsi="Arial" w:cs="Arial"/>
          <w:lang w:eastAsia="en-NZ"/>
        </w:rPr>
        <w:t>- for the TELA portal and recent notices.</w:t>
      </w:r>
    </w:p>
    <w:p w14:paraId="3A179210" w14:textId="19C757D4" w:rsidR="003E19CA" w:rsidRDefault="003E19CA" w:rsidP="00585C18">
      <w:pPr>
        <w:pStyle w:val="Heading1"/>
        <w:spacing w:after="0"/>
        <w:jc w:val="left"/>
        <w:rPr>
          <w:rStyle w:val="BookTitle"/>
          <w:rFonts w:eastAsiaTheme="majorEastAsia"/>
          <w:color w:val="1F497D" w:themeColor="text2"/>
          <w:sz w:val="22"/>
          <w:szCs w:val="22"/>
          <w:u w:val="single"/>
        </w:rPr>
      </w:pPr>
    </w:p>
    <w:p w14:paraId="0F811884" w14:textId="77777777" w:rsidR="006524F3" w:rsidRPr="006524F3" w:rsidRDefault="006524F3" w:rsidP="006524F3">
      <w:pPr>
        <w:pStyle w:val="Heading4"/>
        <w:pBdr>
          <w:bottom w:val="single" w:sz="4" w:space="1" w:color="auto"/>
        </w:pBdr>
        <w:rPr>
          <w:rFonts w:eastAsiaTheme="majorEastAsia"/>
        </w:rPr>
      </w:pPr>
    </w:p>
    <w:p w14:paraId="354B4A67" w14:textId="77777777" w:rsidR="00EE02AB" w:rsidRPr="006B6DD9" w:rsidRDefault="00EE02AB">
      <w:pPr>
        <w:rPr>
          <w:rStyle w:val="BookTitle"/>
          <w:rFonts w:ascii="Arial" w:eastAsiaTheme="majorEastAsia" w:hAnsi="Arial" w:cs="Arial"/>
          <w:b w:val="0"/>
          <w:color w:val="1F497D" w:themeColor="text2"/>
          <w:szCs w:val="22"/>
          <w:u w:val="single"/>
        </w:rPr>
      </w:pPr>
      <w:r w:rsidRPr="006B6DD9">
        <w:rPr>
          <w:rStyle w:val="BookTitle"/>
          <w:rFonts w:ascii="Arial" w:eastAsiaTheme="majorEastAsia" w:hAnsi="Arial" w:cs="Arial"/>
          <w:color w:val="1F497D" w:themeColor="text2"/>
          <w:szCs w:val="22"/>
          <w:u w:val="single"/>
        </w:rPr>
        <w:br w:type="page"/>
      </w:r>
    </w:p>
    <w:p w14:paraId="7E8537E6" w14:textId="2F4381D8" w:rsidR="00781985" w:rsidRPr="00585C18" w:rsidRDefault="00EA4DD8" w:rsidP="006524F3">
      <w:pPr>
        <w:pBdr>
          <w:bottom w:val="single" w:sz="4" w:space="1" w:color="auto"/>
        </w:pBdr>
        <w:spacing w:before="480" w:after="200"/>
        <w:rPr>
          <w:rFonts w:ascii="Arial" w:hAnsi="Arial" w:cs="Arial"/>
          <w:b/>
          <w:bCs/>
          <w:szCs w:val="22"/>
        </w:rPr>
      </w:pPr>
      <w:r w:rsidRPr="00585C18">
        <w:rPr>
          <w:rStyle w:val="apple-style-span"/>
          <w:rFonts w:ascii="Arial" w:eastAsiaTheme="majorEastAsia" w:hAnsi="Arial" w:cs="Arial"/>
          <w:b/>
          <w:bCs/>
          <w:color w:val="4F81BD" w:themeColor="accent1"/>
          <w:sz w:val="28"/>
          <w:szCs w:val="28"/>
        </w:rPr>
        <w:lastRenderedPageBreak/>
        <w:t>Appendix A: Role description of the lead school principal</w:t>
      </w:r>
    </w:p>
    <w:p w14:paraId="30C799F2" w14:textId="67E64F13" w:rsidR="00781985" w:rsidRDefault="00781985" w:rsidP="00585C18">
      <w:pPr>
        <w:jc w:val="both"/>
        <w:rPr>
          <w:rStyle w:val="apple-style-span"/>
          <w:rFonts w:ascii="Arial" w:eastAsiaTheme="majorEastAsia" w:hAnsi="Arial" w:cs="Arial"/>
          <w:szCs w:val="22"/>
        </w:rPr>
      </w:pPr>
      <w:r w:rsidRPr="006B6DD9">
        <w:rPr>
          <w:rStyle w:val="apple-style-span"/>
          <w:rFonts w:ascii="Arial" w:eastAsiaTheme="majorEastAsia" w:hAnsi="Arial" w:cs="Arial"/>
          <w:szCs w:val="22"/>
        </w:rPr>
        <w:t>The lead school</w:t>
      </w:r>
      <w:r>
        <w:rPr>
          <w:rStyle w:val="apple-style-span"/>
          <w:rFonts w:ascii="Arial" w:eastAsiaTheme="majorEastAsia" w:hAnsi="Arial" w:cs="Arial"/>
          <w:szCs w:val="22"/>
        </w:rPr>
        <w:t>/</w:t>
      </w:r>
      <w:proofErr w:type="spellStart"/>
      <w:r>
        <w:rPr>
          <w:rStyle w:val="apple-style-span"/>
          <w:rFonts w:ascii="Arial" w:eastAsiaTheme="majorEastAsia" w:hAnsi="Arial" w:cs="Arial"/>
          <w:szCs w:val="22"/>
        </w:rPr>
        <w:t>kura</w:t>
      </w:r>
      <w:proofErr w:type="spellEnd"/>
      <w:r w:rsidRPr="006B6DD9">
        <w:rPr>
          <w:rStyle w:val="apple-style-span"/>
          <w:rFonts w:ascii="Arial" w:eastAsiaTheme="majorEastAsia" w:hAnsi="Arial" w:cs="Arial"/>
          <w:szCs w:val="22"/>
        </w:rPr>
        <w:t xml:space="preserve"> principal</w:t>
      </w:r>
      <w:r>
        <w:rPr>
          <w:rStyle w:val="apple-style-span"/>
          <w:rFonts w:ascii="Arial" w:eastAsiaTheme="majorEastAsia" w:hAnsi="Arial" w:cs="Arial"/>
          <w:szCs w:val="22"/>
        </w:rPr>
        <w:t>/</w:t>
      </w:r>
      <w:r w:rsidRPr="006B6DD9">
        <w:rPr>
          <w:rStyle w:val="apple-style-span"/>
          <w:rFonts w:ascii="Arial" w:eastAsiaTheme="majorEastAsia" w:hAnsi="Arial" w:cs="Arial"/>
          <w:szCs w:val="22"/>
        </w:rPr>
        <w:t xml:space="preserve">tumuaki will have delegations, along with the cluster manager, for cluster management on behalf of the board. Together, the principal/tumuaki and the cluster manager form the RTLB strategic leadership and management team. </w:t>
      </w:r>
    </w:p>
    <w:p w14:paraId="09747A20" w14:textId="77777777" w:rsidR="00585C18" w:rsidRPr="006B6DD9" w:rsidRDefault="00585C18" w:rsidP="00585C18">
      <w:pPr>
        <w:jc w:val="both"/>
        <w:rPr>
          <w:rStyle w:val="apple-style-span"/>
          <w:rFonts w:ascii="Arial" w:eastAsiaTheme="majorEastAsia" w:hAnsi="Arial" w:cs="Arial"/>
          <w:szCs w:val="22"/>
        </w:rPr>
      </w:pPr>
    </w:p>
    <w:p w14:paraId="7469ADBB" w14:textId="77777777" w:rsidR="00781985" w:rsidRPr="00BD7B7C" w:rsidRDefault="00781985" w:rsidP="00585C18">
      <w:pPr>
        <w:pStyle w:val="Heading6"/>
        <w:spacing w:before="0" w:after="0"/>
        <w:jc w:val="both"/>
        <w:rPr>
          <w:rStyle w:val="apple-style-span"/>
          <w:rFonts w:ascii="Arial" w:eastAsiaTheme="majorEastAsia" w:hAnsi="Arial" w:cs="Arial"/>
          <w:i w:val="0"/>
          <w:color w:val="auto"/>
          <w:szCs w:val="22"/>
        </w:rPr>
      </w:pPr>
      <w:r w:rsidRPr="00BD7B7C">
        <w:rPr>
          <w:rStyle w:val="apple-style-span"/>
          <w:rFonts w:ascii="Arial" w:eastAsiaTheme="majorEastAsia" w:hAnsi="Arial" w:cs="Arial"/>
          <w:i w:val="0"/>
          <w:color w:val="auto"/>
          <w:szCs w:val="22"/>
        </w:rPr>
        <w:t>Responsibilities</w:t>
      </w:r>
    </w:p>
    <w:p w14:paraId="153AD074" w14:textId="6EAACE35" w:rsidR="00781985" w:rsidRPr="006B6DD9" w:rsidRDefault="00781985" w:rsidP="00585C18">
      <w:pPr>
        <w:jc w:val="both"/>
        <w:rPr>
          <w:rFonts w:ascii="Arial" w:hAnsi="Arial" w:cs="Arial"/>
          <w:szCs w:val="22"/>
        </w:rPr>
      </w:pPr>
      <w:r>
        <w:rPr>
          <w:rFonts w:ascii="Arial" w:hAnsi="Arial" w:cs="Arial"/>
          <w:szCs w:val="22"/>
        </w:rPr>
        <w:t>N</w:t>
      </w:r>
      <w:r w:rsidRPr="006B6DD9">
        <w:rPr>
          <w:rFonts w:ascii="Arial" w:hAnsi="Arial" w:cs="Arial"/>
          <w:szCs w:val="22"/>
        </w:rPr>
        <w:t>ew lead school principal</w:t>
      </w:r>
      <w:r>
        <w:rPr>
          <w:rFonts w:ascii="Arial" w:hAnsi="Arial" w:cs="Arial"/>
          <w:szCs w:val="22"/>
        </w:rPr>
        <w:t>s are encouraged to</w:t>
      </w:r>
      <w:r w:rsidRPr="006B6DD9">
        <w:rPr>
          <w:rFonts w:ascii="Arial" w:hAnsi="Arial" w:cs="Arial"/>
          <w:szCs w:val="22"/>
        </w:rPr>
        <w:t xml:space="preserve"> </w:t>
      </w:r>
      <w:r>
        <w:rPr>
          <w:rFonts w:ascii="Arial" w:hAnsi="Arial" w:cs="Arial"/>
          <w:szCs w:val="22"/>
        </w:rPr>
        <w:t xml:space="preserve">participate in Ministry-funded induction including </w:t>
      </w:r>
      <w:r w:rsidRPr="006B6DD9">
        <w:rPr>
          <w:rFonts w:ascii="Arial" w:hAnsi="Arial" w:cs="Arial"/>
          <w:szCs w:val="22"/>
        </w:rPr>
        <w:t xml:space="preserve">mentoring support from experienced RTLB lead school principals. </w:t>
      </w:r>
    </w:p>
    <w:p w14:paraId="0C5BACD0" w14:textId="77777777" w:rsidR="00781985" w:rsidRPr="006B6DD9" w:rsidRDefault="00781985" w:rsidP="00585C18">
      <w:pPr>
        <w:jc w:val="both"/>
        <w:rPr>
          <w:rFonts w:ascii="Arial" w:hAnsi="Arial" w:cs="Arial"/>
          <w:szCs w:val="22"/>
        </w:rPr>
      </w:pPr>
    </w:p>
    <w:p w14:paraId="340163A8" w14:textId="77777777" w:rsidR="00781985" w:rsidRPr="006B6DD9" w:rsidRDefault="00781985" w:rsidP="00585C18">
      <w:pPr>
        <w:jc w:val="both"/>
        <w:rPr>
          <w:rFonts w:ascii="Arial" w:eastAsiaTheme="majorEastAsia" w:hAnsi="Arial" w:cs="Arial"/>
          <w:szCs w:val="22"/>
        </w:rPr>
      </w:pPr>
      <w:r w:rsidRPr="006B6DD9">
        <w:rPr>
          <w:rFonts w:ascii="Arial" w:hAnsi="Arial" w:cs="Arial"/>
          <w:szCs w:val="22"/>
        </w:rPr>
        <w:t xml:space="preserve">The principal provides strategic leadership and management support for the cluster manager, particularly when there </w:t>
      </w:r>
      <w:proofErr w:type="gramStart"/>
      <w:r w:rsidRPr="006B6DD9">
        <w:rPr>
          <w:rFonts w:ascii="Arial" w:hAnsi="Arial" w:cs="Arial"/>
          <w:szCs w:val="22"/>
        </w:rPr>
        <w:t>are</w:t>
      </w:r>
      <w:proofErr w:type="gramEnd"/>
      <w:r w:rsidRPr="006B6DD9">
        <w:rPr>
          <w:rFonts w:ascii="Arial" w:hAnsi="Arial" w:cs="Arial"/>
          <w:szCs w:val="22"/>
        </w:rPr>
        <w:t xml:space="preserve"> employment, administrative, financial, relationship, and education sector or community issues.  </w:t>
      </w:r>
    </w:p>
    <w:p w14:paraId="3458F16F" w14:textId="77777777" w:rsidR="00781985" w:rsidRPr="006B6DD9" w:rsidRDefault="00781985" w:rsidP="00585C18">
      <w:pPr>
        <w:jc w:val="both"/>
        <w:rPr>
          <w:rFonts w:ascii="Arial" w:hAnsi="Arial" w:cs="Arial"/>
          <w:szCs w:val="22"/>
        </w:rPr>
      </w:pPr>
    </w:p>
    <w:p w14:paraId="5332FB27" w14:textId="77777777" w:rsidR="00781985" w:rsidRDefault="00781985" w:rsidP="00585C18">
      <w:pPr>
        <w:jc w:val="both"/>
        <w:rPr>
          <w:rStyle w:val="apple-style-span"/>
          <w:rFonts w:ascii="Arial" w:eastAsiaTheme="majorEastAsia" w:hAnsi="Arial" w:cs="Arial"/>
          <w:szCs w:val="22"/>
        </w:rPr>
      </w:pPr>
      <w:r w:rsidRPr="006B6DD9">
        <w:rPr>
          <w:rStyle w:val="apple-style-span"/>
          <w:rFonts w:ascii="Arial" w:eastAsiaTheme="majorEastAsia" w:hAnsi="Arial" w:cs="Arial"/>
          <w:szCs w:val="22"/>
        </w:rPr>
        <w:t xml:space="preserve">The principal ensures that the cluster manager is managing the RTLB service on a day-to-day basis so that </w:t>
      </w:r>
      <w:proofErr w:type="spellStart"/>
      <w:r w:rsidRPr="006B6DD9">
        <w:rPr>
          <w:rStyle w:val="apple-style-span"/>
          <w:rFonts w:ascii="Arial" w:eastAsiaTheme="majorEastAsia" w:hAnsi="Arial" w:cs="Arial"/>
          <w:szCs w:val="22"/>
        </w:rPr>
        <w:t>kura</w:t>
      </w:r>
      <w:proofErr w:type="spellEnd"/>
      <w:r w:rsidRPr="006B6DD9">
        <w:rPr>
          <w:rStyle w:val="apple-style-span"/>
          <w:rFonts w:ascii="Arial" w:eastAsiaTheme="majorEastAsia" w:hAnsi="Arial" w:cs="Arial"/>
          <w:szCs w:val="22"/>
        </w:rPr>
        <w:t xml:space="preserve">/schools, </w:t>
      </w:r>
      <w:proofErr w:type="spellStart"/>
      <w:r w:rsidRPr="006B6DD9">
        <w:rPr>
          <w:rStyle w:val="apple-style-span"/>
          <w:rFonts w:ascii="Arial" w:eastAsiaTheme="majorEastAsia" w:hAnsi="Arial" w:cs="Arial"/>
          <w:szCs w:val="22"/>
        </w:rPr>
        <w:t>kaiako</w:t>
      </w:r>
      <w:proofErr w:type="spellEnd"/>
      <w:r w:rsidRPr="006B6DD9">
        <w:rPr>
          <w:rStyle w:val="apple-style-span"/>
          <w:rFonts w:ascii="Arial" w:eastAsiaTheme="majorEastAsia" w:hAnsi="Arial" w:cs="Arial"/>
          <w:szCs w:val="22"/>
        </w:rPr>
        <w:t xml:space="preserve">/teachers and students in the cluster receive an equitable, quality RTLB service and RTLB are supported in their role.  </w:t>
      </w:r>
    </w:p>
    <w:p w14:paraId="692B27FE" w14:textId="77777777" w:rsidR="00514015" w:rsidRPr="006B6DD9" w:rsidRDefault="00514015" w:rsidP="00585C18">
      <w:pPr>
        <w:jc w:val="both"/>
        <w:rPr>
          <w:rStyle w:val="apple-style-span"/>
          <w:rFonts w:ascii="Arial" w:eastAsiaTheme="majorEastAsia" w:hAnsi="Arial" w:cs="Arial"/>
          <w:szCs w:val="22"/>
        </w:rPr>
      </w:pPr>
    </w:p>
    <w:p w14:paraId="65D9DA1D" w14:textId="77777777" w:rsidR="00781985" w:rsidRPr="006B6DD9" w:rsidRDefault="00781985" w:rsidP="00585C18">
      <w:pPr>
        <w:jc w:val="both"/>
        <w:rPr>
          <w:rStyle w:val="apple-style-span"/>
          <w:rFonts w:ascii="Arial" w:eastAsiaTheme="majorEastAsia" w:hAnsi="Arial" w:cs="Arial"/>
          <w:b/>
          <w:szCs w:val="22"/>
        </w:rPr>
      </w:pPr>
      <w:r w:rsidRPr="006B6DD9">
        <w:rPr>
          <w:rFonts w:ascii="Arial" w:hAnsi="Arial" w:cs="Arial"/>
          <w:b/>
          <w:szCs w:val="22"/>
        </w:rPr>
        <w:t>Personnel management</w:t>
      </w:r>
    </w:p>
    <w:p w14:paraId="7191674B" w14:textId="2DE4B604" w:rsidR="00781985" w:rsidRPr="006B6DD9" w:rsidRDefault="00781985" w:rsidP="00585C18">
      <w:pPr>
        <w:jc w:val="both"/>
        <w:rPr>
          <w:rFonts w:ascii="Arial" w:eastAsiaTheme="majorEastAsia" w:hAnsi="Arial" w:cs="Arial"/>
          <w:szCs w:val="22"/>
        </w:rPr>
      </w:pPr>
      <w:r w:rsidRPr="006B6DD9">
        <w:rPr>
          <w:rFonts w:ascii="Arial" w:hAnsi="Arial" w:cs="Arial"/>
          <w:szCs w:val="22"/>
        </w:rPr>
        <w:t>The principal is responsible for the induction, attestation process, performance supervision of the cluster manager.</w:t>
      </w:r>
    </w:p>
    <w:p w14:paraId="7AE83750" w14:textId="77777777" w:rsidR="00585C18" w:rsidRDefault="00585C18" w:rsidP="00585C18">
      <w:pPr>
        <w:jc w:val="both"/>
        <w:rPr>
          <w:rFonts w:ascii="Arial" w:hAnsi="Arial" w:cs="Arial"/>
          <w:szCs w:val="22"/>
        </w:rPr>
      </w:pPr>
    </w:p>
    <w:p w14:paraId="7234A380" w14:textId="399EDF77" w:rsidR="00781985" w:rsidRDefault="00781985" w:rsidP="00585C18">
      <w:pPr>
        <w:jc w:val="both"/>
        <w:rPr>
          <w:rFonts w:ascii="Arial" w:hAnsi="Arial" w:cs="Arial"/>
          <w:szCs w:val="22"/>
        </w:rPr>
      </w:pPr>
      <w:r w:rsidRPr="006B6DD9">
        <w:rPr>
          <w:rFonts w:ascii="Arial" w:hAnsi="Arial" w:cs="Arial"/>
          <w:szCs w:val="22"/>
        </w:rPr>
        <w:t>In collaboration with the cluster manager the principal will ensure:</w:t>
      </w:r>
    </w:p>
    <w:p w14:paraId="1EEFA52F" w14:textId="77777777" w:rsidR="00585C18" w:rsidRPr="006B6DD9" w:rsidRDefault="00585C18" w:rsidP="00585C18">
      <w:pPr>
        <w:jc w:val="both"/>
        <w:rPr>
          <w:rFonts w:ascii="Arial" w:hAnsi="Arial" w:cs="Arial"/>
          <w:szCs w:val="22"/>
        </w:rPr>
      </w:pPr>
    </w:p>
    <w:p w14:paraId="68715E0F" w14:textId="77777777" w:rsidR="00781985" w:rsidRPr="006B6DD9" w:rsidRDefault="00781985" w:rsidP="00F14F02">
      <w:pPr>
        <w:pStyle w:val="ListParagraph"/>
        <w:numPr>
          <w:ilvl w:val="0"/>
          <w:numId w:val="73"/>
        </w:numPr>
        <w:spacing w:after="0" w:line="240" w:lineRule="auto"/>
        <w:ind w:left="567" w:hanging="567"/>
        <w:jc w:val="both"/>
        <w:rPr>
          <w:rFonts w:ascii="Arial" w:hAnsi="Arial" w:cs="Arial"/>
        </w:rPr>
      </w:pPr>
      <w:r w:rsidRPr="006B6DD9">
        <w:rPr>
          <w:rFonts w:ascii="Arial" w:hAnsi="Arial" w:cs="Arial"/>
        </w:rPr>
        <w:t>the obligations of a good employer are met</w:t>
      </w:r>
    </w:p>
    <w:p w14:paraId="60324954" w14:textId="77777777" w:rsidR="00781985" w:rsidRPr="006B6DD9" w:rsidRDefault="00781985" w:rsidP="00F14F02">
      <w:pPr>
        <w:pStyle w:val="ListParagraph"/>
        <w:numPr>
          <w:ilvl w:val="0"/>
          <w:numId w:val="73"/>
        </w:numPr>
        <w:spacing w:after="0" w:line="240" w:lineRule="auto"/>
        <w:ind w:left="567" w:hanging="567"/>
        <w:jc w:val="both"/>
        <w:rPr>
          <w:rFonts w:ascii="Arial" w:hAnsi="Arial" w:cs="Arial"/>
        </w:rPr>
      </w:pPr>
      <w:r w:rsidRPr="006B6DD9">
        <w:rPr>
          <w:rFonts w:ascii="Arial" w:hAnsi="Arial" w:cs="Arial"/>
        </w:rPr>
        <w:t>RTLB are suitably accommodated (housed)</w:t>
      </w:r>
    </w:p>
    <w:p w14:paraId="0433FA3B" w14:textId="77777777" w:rsidR="00781985" w:rsidRPr="006B6DD9" w:rsidRDefault="00781985" w:rsidP="00F14F02">
      <w:pPr>
        <w:pStyle w:val="ListParagraph"/>
        <w:numPr>
          <w:ilvl w:val="0"/>
          <w:numId w:val="73"/>
        </w:numPr>
        <w:spacing w:after="0" w:line="240" w:lineRule="auto"/>
        <w:ind w:left="567" w:hanging="567"/>
        <w:jc w:val="both"/>
        <w:rPr>
          <w:rFonts w:ascii="Arial" w:hAnsi="Arial" w:cs="Arial"/>
        </w:rPr>
      </w:pPr>
      <w:r w:rsidRPr="006B6DD9">
        <w:rPr>
          <w:rFonts w:ascii="Arial" w:hAnsi="Arial" w:cs="Arial"/>
        </w:rPr>
        <w:t xml:space="preserve">the development of a competent RTLB workforce </w:t>
      </w:r>
    </w:p>
    <w:p w14:paraId="59134D53" w14:textId="68D7542B" w:rsidR="00781985" w:rsidRPr="006B6DD9" w:rsidRDefault="00781985" w:rsidP="00F14F02">
      <w:pPr>
        <w:pStyle w:val="ListParagraph"/>
        <w:numPr>
          <w:ilvl w:val="0"/>
          <w:numId w:val="73"/>
        </w:numPr>
        <w:spacing w:after="0" w:line="240" w:lineRule="auto"/>
        <w:ind w:left="567" w:hanging="567"/>
        <w:jc w:val="both"/>
        <w:rPr>
          <w:rFonts w:ascii="Arial" w:hAnsi="Arial" w:cs="Arial"/>
        </w:rPr>
      </w:pPr>
      <w:r w:rsidRPr="006B6DD9">
        <w:rPr>
          <w:rFonts w:ascii="Arial" w:hAnsi="Arial" w:cs="Arial"/>
        </w:rPr>
        <w:t xml:space="preserve">all RTLB receive regular performance supervision and </w:t>
      </w:r>
      <w:r w:rsidR="00283FA6">
        <w:rPr>
          <w:rFonts w:ascii="Arial" w:hAnsi="Arial" w:cs="Arial"/>
        </w:rPr>
        <w:t>engage in a professional growth cycle</w:t>
      </w:r>
      <w:r w:rsidRPr="006B6DD9">
        <w:rPr>
          <w:rFonts w:ascii="Arial" w:hAnsi="Arial" w:cs="Arial"/>
        </w:rPr>
        <w:t xml:space="preserve"> </w:t>
      </w:r>
    </w:p>
    <w:p w14:paraId="548A4337" w14:textId="6AA0C474" w:rsidR="00781985" w:rsidRPr="00585C18" w:rsidRDefault="00781985" w:rsidP="00F14F02">
      <w:pPr>
        <w:pStyle w:val="ListParagraph"/>
        <w:numPr>
          <w:ilvl w:val="0"/>
          <w:numId w:val="73"/>
        </w:numPr>
        <w:spacing w:after="0" w:line="240" w:lineRule="auto"/>
        <w:ind w:left="567" w:hanging="567"/>
        <w:jc w:val="both"/>
        <w:rPr>
          <w:rFonts w:ascii="Arial" w:hAnsi="Arial" w:cs="Arial"/>
          <w:b/>
        </w:rPr>
      </w:pPr>
      <w:r w:rsidRPr="006B6DD9">
        <w:rPr>
          <w:rFonts w:ascii="Arial" w:hAnsi="Arial" w:cs="Arial"/>
        </w:rPr>
        <w:t>ongoing monitoring of cultural competencies.</w:t>
      </w:r>
    </w:p>
    <w:p w14:paraId="349D81D0" w14:textId="77777777" w:rsidR="00585C18" w:rsidRPr="006B6DD9" w:rsidRDefault="00585C18" w:rsidP="00585C18">
      <w:pPr>
        <w:pStyle w:val="ListParagraph"/>
        <w:spacing w:after="0" w:line="240" w:lineRule="auto"/>
        <w:ind w:left="567"/>
        <w:jc w:val="both"/>
        <w:rPr>
          <w:rFonts w:ascii="Arial" w:hAnsi="Arial" w:cs="Arial"/>
          <w:b/>
        </w:rPr>
      </w:pPr>
    </w:p>
    <w:p w14:paraId="57417B8E" w14:textId="77777777" w:rsidR="00781985" w:rsidRPr="006B6DD9" w:rsidRDefault="00781985" w:rsidP="00585C18">
      <w:pPr>
        <w:jc w:val="both"/>
        <w:rPr>
          <w:rFonts w:ascii="Arial" w:hAnsi="Arial" w:cs="Arial"/>
          <w:b/>
          <w:szCs w:val="22"/>
        </w:rPr>
      </w:pPr>
      <w:r w:rsidRPr="006B6DD9">
        <w:rPr>
          <w:rFonts w:ascii="Arial" w:hAnsi="Arial" w:cs="Arial"/>
          <w:b/>
          <w:szCs w:val="22"/>
        </w:rPr>
        <w:t>Financial management</w:t>
      </w:r>
    </w:p>
    <w:p w14:paraId="062DE9FB" w14:textId="77777777" w:rsidR="00781985" w:rsidRPr="006B6DD9" w:rsidRDefault="00781985" w:rsidP="00AF1F36">
      <w:pPr>
        <w:pStyle w:val="ListParagraph"/>
        <w:numPr>
          <w:ilvl w:val="0"/>
          <w:numId w:val="74"/>
        </w:numPr>
        <w:spacing w:after="0" w:line="240" w:lineRule="auto"/>
        <w:ind w:left="567" w:hanging="567"/>
        <w:jc w:val="both"/>
        <w:rPr>
          <w:rFonts w:ascii="Arial" w:hAnsi="Arial" w:cs="Arial"/>
        </w:rPr>
      </w:pPr>
      <w:r w:rsidRPr="006B6DD9">
        <w:rPr>
          <w:rFonts w:ascii="Arial" w:hAnsi="Arial" w:cs="Arial"/>
        </w:rPr>
        <w:t>Ensure the lead school has the financial systems to maintain RTLB financial records that support the RTLB service.</w:t>
      </w:r>
    </w:p>
    <w:p w14:paraId="2A75EB2C" w14:textId="77777777" w:rsidR="00781985" w:rsidRPr="006B6DD9" w:rsidRDefault="00781985" w:rsidP="00AF1F36">
      <w:pPr>
        <w:pStyle w:val="ListParagraph"/>
        <w:numPr>
          <w:ilvl w:val="0"/>
          <w:numId w:val="74"/>
        </w:numPr>
        <w:spacing w:after="0" w:line="240" w:lineRule="auto"/>
        <w:ind w:left="567" w:hanging="567"/>
        <w:jc w:val="both"/>
        <w:rPr>
          <w:rFonts w:ascii="Arial" w:hAnsi="Arial" w:cs="Arial"/>
        </w:rPr>
      </w:pPr>
      <w:r w:rsidRPr="006B6DD9">
        <w:rPr>
          <w:rFonts w:ascii="Arial" w:hAnsi="Arial" w:cs="Arial"/>
        </w:rPr>
        <w:t>Ensure RTLB funding is accounted for separately from the school’s/</w:t>
      </w:r>
      <w:r>
        <w:rPr>
          <w:rFonts w:ascii="Arial" w:hAnsi="Arial" w:cs="Arial"/>
        </w:rPr>
        <w:t xml:space="preserve"> </w:t>
      </w:r>
      <w:proofErr w:type="spellStart"/>
      <w:r w:rsidRPr="006B6DD9">
        <w:rPr>
          <w:rFonts w:ascii="Arial" w:hAnsi="Arial" w:cs="Arial"/>
        </w:rPr>
        <w:t>kura’s</w:t>
      </w:r>
      <w:proofErr w:type="spellEnd"/>
      <w:r w:rsidRPr="006B6DD9">
        <w:rPr>
          <w:rFonts w:ascii="Arial" w:hAnsi="Arial" w:cs="Arial"/>
        </w:rPr>
        <w:t xml:space="preserve"> funding.</w:t>
      </w:r>
    </w:p>
    <w:p w14:paraId="08CBB82D" w14:textId="77777777" w:rsidR="00781985" w:rsidRPr="006B6DD9" w:rsidRDefault="00781985" w:rsidP="00AF1F36">
      <w:pPr>
        <w:pStyle w:val="ListParagraph"/>
        <w:numPr>
          <w:ilvl w:val="0"/>
          <w:numId w:val="74"/>
        </w:numPr>
        <w:spacing w:after="0" w:line="240" w:lineRule="auto"/>
        <w:ind w:left="567" w:hanging="567"/>
        <w:jc w:val="both"/>
        <w:rPr>
          <w:rFonts w:ascii="Arial" w:hAnsi="Arial" w:cs="Arial"/>
        </w:rPr>
      </w:pPr>
      <w:r w:rsidRPr="006B6DD9">
        <w:rPr>
          <w:rFonts w:ascii="Arial" w:hAnsi="Arial" w:cs="Arial"/>
        </w:rPr>
        <w:t xml:space="preserve">In collaboration with the cluster manager establish the cluster’s annual budget. </w:t>
      </w:r>
    </w:p>
    <w:p w14:paraId="0A654AE0" w14:textId="77777777" w:rsidR="00781985" w:rsidRPr="006B6DD9" w:rsidRDefault="00781985" w:rsidP="00AF1F36">
      <w:pPr>
        <w:pStyle w:val="ListParagraph"/>
        <w:numPr>
          <w:ilvl w:val="0"/>
          <w:numId w:val="74"/>
        </w:numPr>
        <w:spacing w:after="0" w:line="240" w:lineRule="auto"/>
        <w:ind w:left="567" w:hanging="567"/>
        <w:jc w:val="both"/>
        <w:rPr>
          <w:rFonts w:ascii="Arial" w:hAnsi="Arial" w:cs="Arial"/>
        </w:rPr>
      </w:pPr>
      <w:r w:rsidRPr="006B6DD9">
        <w:rPr>
          <w:rFonts w:ascii="Arial" w:hAnsi="Arial" w:cs="Arial"/>
        </w:rPr>
        <w:t>Approve and account to the board for expenditure against cluster targets.</w:t>
      </w:r>
    </w:p>
    <w:p w14:paraId="6AF63383" w14:textId="77777777" w:rsidR="00781985" w:rsidRPr="006B6DD9" w:rsidRDefault="00781985" w:rsidP="00AF1F36">
      <w:pPr>
        <w:pStyle w:val="ListParagraph"/>
        <w:numPr>
          <w:ilvl w:val="0"/>
          <w:numId w:val="74"/>
        </w:numPr>
        <w:spacing w:after="0" w:line="240" w:lineRule="auto"/>
        <w:ind w:left="567" w:hanging="567"/>
        <w:jc w:val="both"/>
        <w:rPr>
          <w:rFonts w:ascii="Arial" w:hAnsi="Arial" w:cs="Arial"/>
        </w:rPr>
      </w:pPr>
      <w:r w:rsidRPr="006B6DD9">
        <w:rPr>
          <w:rFonts w:ascii="Arial" w:hAnsi="Arial" w:cs="Arial"/>
        </w:rPr>
        <w:t>Ensure RTLB funding is included in the school’s/</w:t>
      </w:r>
      <w:r>
        <w:rPr>
          <w:rFonts w:ascii="Arial" w:hAnsi="Arial" w:cs="Arial"/>
        </w:rPr>
        <w:t xml:space="preserve"> </w:t>
      </w:r>
      <w:proofErr w:type="spellStart"/>
      <w:r w:rsidRPr="006B6DD9">
        <w:rPr>
          <w:rFonts w:ascii="Arial" w:hAnsi="Arial" w:cs="Arial"/>
        </w:rPr>
        <w:t>kura’s</w:t>
      </w:r>
      <w:proofErr w:type="spellEnd"/>
      <w:r w:rsidRPr="006B6DD9">
        <w:rPr>
          <w:rFonts w:ascii="Arial" w:hAnsi="Arial" w:cs="Arial"/>
        </w:rPr>
        <w:t xml:space="preserve"> annual financial statements.</w:t>
      </w:r>
    </w:p>
    <w:p w14:paraId="02231504" w14:textId="77777777" w:rsidR="00781985" w:rsidRPr="006B6DD9" w:rsidRDefault="00781985" w:rsidP="00AF1F36">
      <w:pPr>
        <w:pStyle w:val="ListParagraph"/>
        <w:numPr>
          <w:ilvl w:val="0"/>
          <w:numId w:val="74"/>
        </w:numPr>
        <w:spacing w:after="0" w:line="240" w:lineRule="auto"/>
        <w:ind w:left="567" w:hanging="567"/>
        <w:jc w:val="both"/>
        <w:rPr>
          <w:rFonts w:ascii="Arial" w:hAnsi="Arial" w:cs="Arial"/>
        </w:rPr>
      </w:pPr>
      <w:r w:rsidRPr="006B6DD9">
        <w:rPr>
          <w:rFonts w:ascii="Arial" w:hAnsi="Arial" w:cs="Arial"/>
        </w:rPr>
        <w:t xml:space="preserve">Ensure that distribution of RTLB learning support funding and/or resources is based on student or school need, not on a </w:t>
      </w:r>
      <w:r w:rsidRPr="006B6DD9">
        <w:rPr>
          <w:rFonts w:ascii="Arial" w:hAnsi="Arial" w:cs="Arial"/>
          <w:i/>
        </w:rPr>
        <w:t>pro-rata</w:t>
      </w:r>
      <w:r w:rsidRPr="006B6DD9">
        <w:rPr>
          <w:rFonts w:ascii="Arial" w:hAnsi="Arial" w:cs="Arial"/>
        </w:rPr>
        <w:t xml:space="preserve"> basis.</w:t>
      </w:r>
    </w:p>
    <w:p w14:paraId="16E9E7A3" w14:textId="017ED20C" w:rsidR="00781985" w:rsidRDefault="00781985" w:rsidP="00AF1F36">
      <w:pPr>
        <w:pStyle w:val="ListParagraph"/>
        <w:numPr>
          <w:ilvl w:val="0"/>
          <w:numId w:val="74"/>
        </w:numPr>
        <w:spacing w:after="0" w:line="240" w:lineRule="auto"/>
        <w:ind w:left="567" w:hanging="567"/>
        <w:jc w:val="both"/>
        <w:rPr>
          <w:rFonts w:ascii="Arial" w:hAnsi="Arial" w:cs="Arial"/>
        </w:rPr>
      </w:pPr>
      <w:r w:rsidRPr="006B6DD9">
        <w:rPr>
          <w:rFonts w:ascii="Arial" w:hAnsi="Arial" w:cs="Arial"/>
        </w:rPr>
        <w:t>Ensure that there is a robust needs analysis process that informs the allocation of funds and resources.</w:t>
      </w:r>
    </w:p>
    <w:p w14:paraId="794CCFAD" w14:textId="77777777" w:rsidR="00585C18" w:rsidRPr="006B6DD9" w:rsidRDefault="00585C18" w:rsidP="00585C18">
      <w:pPr>
        <w:pStyle w:val="ListParagraph"/>
        <w:spacing w:after="0" w:line="240" w:lineRule="auto"/>
        <w:ind w:left="360"/>
        <w:jc w:val="both"/>
        <w:rPr>
          <w:rFonts w:ascii="Arial" w:hAnsi="Arial" w:cs="Arial"/>
        </w:rPr>
      </w:pPr>
    </w:p>
    <w:p w14:paraId="26682000" w14:textId="77777777" w:rsidR="00781985" w:rsidRPr="006B6DD9" w:rsidRDefault="00781985" w:rsidP="00585C18">
      <w:pPr>
        <w:jc w:val="both"/>
        <w:rPr>
          <w:rFonts w:ascii="Arial" w:hAnsi="Arial" w:cs="Arial"/>
          <w:b/>
          <w:szCs w:val="22"/>
        </w:rPr>
      </w:pPr>
      <w:r w:rsidRPr="006B6DD9">
        <w:rPr>
          <w:rFonts w:ascii="Arial" w:hAnsi="Arial" w:cs="Arial"/>
          <w:b/>
          <w:szCs w:val="22"/>
        </w:rPr>
        <w:t>Planning and reporting</w:t>
      </w:r>
    </w:p>
    <w:p w14:paraId="03A06AEF" w14:textId="77777777" w:rsidR="00781985" w:rsidRPr="006B6DD9" w:rsidRDefault="00781985" w:rsidP="00AF1F36">
      <w:pPr>
        <w:pStyle w:val="ListParagraph"/>
        <w:numPr>
          <w:ilvl w:val="0"/>
          <w:numId w:val="75"/>
        </w:numPr>
        <w:spacing w:after="0" w:line="240" w:lineRule="auto"/>
        <w:ind w:left="567" w:hanging="567"/>
        <w:jc w:val="both"/>
        <w:rPr>
          <w:rFonts w:ascii="Arial" w:hAnsi="Arial" w:cs="Arial"/>
        </w:rPr>
      </w:pPr>
      <w:r w:rsidRPr="006B6DD9">
        <w:rPr>
          <w:rFonts w:ascii="Arial" w:hAnsi="Arial" w:cs="Arial"/>
        </w:rPr>
        <w:t>In collaboration with the cluster manager and key stakeholders, develop the RTLB service strategic and annual plans.</w:t>
      </w:r>
    </w:p>
    <w:p w14:paraId="3C32F884" w14:textId="77777777" w:rsidR="00781985" w:rsidRPr="006B6DD9" w:rsidRDefault="00781985" w:rsidP="00AF1F36">
      <w:pPr>
        <w:pStyle w:val="ListParagraph"/>
        <w:numPr>
          <w:ilvl w:val="0"/>
          <w:numId w:val="75"/>
        </w:numPr>
        <w:spacing w:after="0" w:line="240" w:lineRule="auto"/>
        <w:ind w:left="567" w:hanging="567"/>
        <w:jc w:val="both"/>
        <w:rPr>
          <w:rFonts w:ascii="Arial" w:hAnsi="Arial" w:cs="Arial"/>
        </w:rPr>
      </w:pPr>
      <w:r w:rsidRPr="006B6DD9">
        <w:rPr>
          <w:rFonts w:ascii="Arial" w:hAnsi="Arial" w:cs="Arial"/>
        </w:rPr>
        <w:t xml:space="preserve">Report regularly (at least quarterly) to the board on the activities of the RTLB service: issues and risks, service patterns, </w:t>
      </w:r>
      <w:proofErr w:type="gramStart"/>
      <w:r w:rsidRPr="006B6DD9">
        <w:rPr>
          <w:rFonts w:ascii="Arial" w:hAnsi="Arial" w:cs="Arial"/>
        </w:rPr>
        <w:t>outputs</w:t>
      </w:r>
      <w:proofErr w:type="gramEnd"/>
      <w:r w:rsidRPr="006B6DD9">
        <w:rPr>
          <w:rFonts w:ascii="Arial" w:hAnsi="Arial" w:cs="Arial"/>
        </w:rPr>
        <w:t xml:space="preserve"> and outcomes, staffing and expenditure.</w:t>
      </w:r>
    </w:p>
    <w:p w14:paraId="4EB5DDCB" w14:textId="7A5AB262" w:rsidR="00781985" w:rsidRDefault="00781985" w:rsidP="00AF1F36">
      <w:pPr>
        <w:pStyle w:val="ListParagraph"/>
        <w:numPr>
          <w:ilvl w:val="0"/>
          <w:numId w:val="75"/>
        </w:numPr>
        <w:spacing w:after="0" w:line="240" w:lineRule="auto"/>
        <w:ind w:left="567" w:hanging="567"/>
        <w:jc w:val="both"/>
        <w:rPr>
          <w:rFonts w:ascii="Arial" w:hAnsi="Arial" w:cs="Arial"/>
        </w:rPr>
      </w:pPr>
      <w:r w:rsidRPr="006B6DD9">
        <w:rPr>
          <w:rFonts w:ascii="Arial" w:hAnsi="Arial" w:cs="Arial"/>
        </w:rPr>
        <w:t xml:space="preserve">Support the cluster manager with the preparation of the annual narrative and financial reports. </w:t>
      </w:r>
    </w:p>
    <w:p w14:paraId="047A432E" w14:textId="77777777" w:rsidR="00585C18" w:rsidRPr="00585C18" w:rsidRDefault="00585C18" w:rsidP="00585C18">
      <w:pPr>
        <w:pStyle w:val="ListParagraph"/>
        <w:spacing w:after="0" w:line="240" w:lineRule="auto"/>
        <w:ind w:left="360"/>
        <w:jc w:val="both"/>
        <w:rPr>
          <w:rFonts w:ascii="Arial" w:hAnsi="Arial" w:cs="Arial"/>
        </w:rPr>
      </w:pPr>
    </w:p>
    <w:p w14:paraId="320AA2AB" w14:textId="77777777" w:rsidR="00781985" w:rsidRPr="006B6DD9" w:rsidRDefault="00781985" w:rsidP="00585C18">
      <w:pPr>
        <w:jc w:val="both"/>
        <w:rPr>
          <w:rFonts w:ascii="Arial" w:hAnsi="Arial" w:cs="Arial"/>
          <w:b/>
          <w:szCs w:val="22"/>
        </w:rPr>
      </w:pPr>
      <w:r w:rsidRPr="006B6DD9">
        <w:rPr>
          <w:rFonts w:ascii="Arial" w:hAnsi="Arial" w:cs="Arial"/>
          <w:b/>
          <w:szCs w:val="22"/>
        </w:rPr>
        <w:t>Sector relationships</w:t>
      </w:r>
    </w:p>
    <w:p w14:paraId="5D0F3F81" w14:textId="77777777" w:rsidR="00781985" w:rsidRPr="006B6DD9" w:rsidRDefault="00781985" w:rsidP="00AF1F36">
      <w:pPr>
        <w:pStyle w:val="ListParagraph"/>
        <w:numPr>
          <w:ilvl w:val="0"/>
          <w:numId w:val="76"/>
        </w:numPr>
        <w:spacing w:after="0" w:line="240" w:lineRule="auto"/>
        <w:ind w:left="567" w:hanging="567"/>
        <w:jc w:val="both"/>
        <w:rPr>
          <w:rFonts w:ascii="Arial" w:hAnsi="Arial" w:cs="Arial"/>
        </w:rPr>
      </w:pPr>
      <w:r w:rsidRPr="006B6DD9">
        <w:rPr>
          <w:rFonts w:ascii="Arial" w:hAnsi="Arial" w:cs="Arial"/>
        </w:rPr>
        <w:t xml:space="preserve">Advocate for the RTLB service with cluster schools. </w:t>
      </w:r>
    </w:p>
    <w:p w14:paraId="2D041959" w14:textId="77777777" w:rsidR="00781985" w:rsidRPr="006B6DD9" w:rsidRDefault="00781985" w:rsidP="00AF1F36">
      <w:pPr>
        <w:pStyle w:val="ListParagraph"/>
        <w:numPr>
          <w:ilvl w:val="0"/>
          <w:numId w:val="76"/>
        </w:numPr>
        <w:spacing w:after="0" w:line="240" w:lineRule="auto"/>
        <w:ind w:left="567" w:hanging="567"/>
        <w:jc w:val="both"/>
        <w:rPr>
          <w:rFonts w:ascii="Arial" w:hAnsi="Arial" w:cs="Arial"/>
        </w:rPr>
      </w:pPr>
      <w:r w:rsidRPr="006B6DD9">
        <w:rPr>
          <w:rFonts w:ascii="Arial" w:hAnsi="Arial" w:cs="Arial"/>
        </w:rPr>
        <w:t>Meet regularly with cluster school principals.</w:t>
      </w:r>
    </w:p>
    <w:p w14:paraId="114D2AE0" w14:textId="77777777" w:rsidR="00781985" w:rsidRPr="006B6DD9" w:rsidRDefault="00781985" w:rsidP="00AF1F36">
      <w:pPr>
        <w:pStyle w:val="ListParagraph"/>
        <w:numPr>
          <w:ilvl w:val="0"/>
          <w:numId w:val="76"/>
        </w:numPr>
        <w:spacing w:after="0" w:line="240" w:lineRule="auto"/>
        <w:ind w:left="567" w:hanging="567"/>
        <w:jc w:val="both"/>
        <w:rPr>
          <w:rFonts w:ascii="Arial" w:hAnsi="Arial" w:cs="Arial"/>
        </w:rPr>
      </w:pPr>
      <w:r w:rsidRPr="006B6DD9">
        <w:rPr>
          <w:rFonts w:ascii="Arial" w:hAnsi="Arial" w:cs="Arial"/>
        </w:rPr>
        <w:t xml:space="preserve">Develop and maintain trusting and collaborative relationships with key stakeholders. </w:t>
      </w:r>
    </w:p>
    <w:p w14:paraId="5872880C" w14:textId="77777777" w:rsidR="00781985" w:rsidRPr="006B6DD9" w:rsidRDefault="00781985" w:rsidP="00AF1F36">
      <w:pPr>
        <w:pStyle w:val="ListParagraph"/>
        <w:numPr>
          <w:ilvl w:val="0"/>
          <w:numId w:val="76"/>
        </w:numPr>
        <w:spacing w:after="0" w:line="240" w:lineRule="auto"/>
        <w:ind w:left="567" w:hanging="567"/>
        <w:jc w:val="both"/>
        <w:rPr>
          <w:rFonts w:ascii="Arial" w:hAnsi="Arial" w:cs="Arial"/>
        </w:rPr>
      </w:pPr>
      <w:r w:rsidRPr="006B6DD9">
        <w:rPr>
          <w:rFonts w:ascii="Arial" w:hAnsi="Arial" w:cs="Arial"/>
        </w:rPr>
        <w:t xml:space="preserve">Meet regularly with the local Ministry Learning Support Manager. </w:t>
      </w:r>
    </w:p>
    <w:p w14:paraId="3CDA28CC" w14:textId="682275C4" w:rsidR="00781985" w:rsidRDefault="00781985" w:rsidP="00AF1F36">
      <w:pPr>
        <w:pStyle w:val="ListParagraph"/>
        <w:numPr>
          <w:ilvl w:val="0"/>
          <w:numId w:val="76"/>
        </w:numPr>
        <w:spacing w:after="0" w:line="240" w:lineRule="auto"/>
        <w:ind w:left="567" w:hanging="567"/>
        <w:jc w:val="both"/>
        <w:rPr>
          <w:rFonts w:ascii="Arial" w:hAnsi="Arial" w:cs="Arial"/>
        </w:rPr>
      </w:pPr>
      <w:r w:rsidRPr="006B6DD9">
        <w:rPr>
          <w:rFonts w:ascii="Arial" w:hAnsi="Arial" w:cs="Arial"/>
        </w:rPr>
        <w:lastRenderedPageBreak/>
        <w:t xml:space="preserve">Where appropriate, include the cluster manager in meetings with community, </w:t>
      </w:r>
      <w:proofErr w:type="gramStart"/>
      <w:r w:rsidRPr="006B6DD9">
        <w:rPr>
          <w:rFonts w:ascii="Arial" w:hAnsi="Arial" w:cs="Arial"/>
        </w:rPr>
        <w:t>sector</w:t>
      </w:r>
      <w:proofErr w:type="gramEnd"/>
      <w:r w:rsidRPr="006B6DD9">
        <w:rPr>
          <w:rFonts w:ascii="Arial" w:hAnsi="Arial" w:cs="Arial"/>
        </w:rPr>
        <w:t xml:space="preserve"> and agency groups.</w:t>
      </w:r>
    </w:p>
    <w:p w14:paraId="0D0CDCF6" w14:textId="41858D67" w:rsidR="006524F3" w:rsidRDefault="006524F3">
      <w:pPr>
        <w:rPr>
          <w:rFonts w:ascii="Arial" w:hAnsi="Arial" w:cs="Arial"/>
          <w:color w:val="auto"/>
          <w:szCs w:val="22"/>
        </w:rPr>
      </w:pPr>
      <w:r>
        <w:rPr>
          <w:rFonts w:ascii="Arial" w:hAnsi="Arial" w:cs="Arial"/>
        </w:rPr>
        <w:br w:type="page"/>
      </w:r>
    </w:p>
    <w:p w14:paraId="3B8E7F8F" w14:textId="77777777" w:rsidR="006524F3" w:rsidRPr="006B6DD9" w:rsidRDefault="006524F3" w:rsidP="006524F3">
      <w:pPr>
        <w:pStyle w:val="ListParagraph"/>
        <w:spacing w:after="0" w:line="240" w:lineRule="auto"/>
        <w:ind w:left="567"/>
        <w:jc w:val="both"/>
        <w:rPr>
          <w:rFonts w:ascii="Arial" w:hAnsi="Arial" w:cs="Arial"/>
        </w:rPr>
      </w:pPr>
    </w:p>
    <w:p w14:paraId="78D12353" w14:textId="4EA19790" w:rsidR="00EA4DD8" w:rsidRPr="00F63FB3" w:rsidRDefault="00EA4DD8" w:rsidP="006524F3">
      <w:pPr>
        <w:pStyle w:val="Heading6"/>
        <w:pBdr>
          <w:bottom w:val="single" w:sz="4" w:space="1" w:color="auto"/>
        </w:pBdr>
        <w:spacing w:before="480" w:after="200"/>
        <w:rPr>
          <w:rStyle w:val="apple-style-span"/>
          <w:rFonts w:ascii="Arial" w:eastAsiaTheme="majorEastAsia" w:hAnsi="Arial" w:cs="Arial"/>
          <w:i w:val="0"/>
          <w:color w:val="4F81BD" w:themeColor="accent1"/>
          <w:sz w:val="28"/>
          <w:szCs w:val="28"/>
        </w:rPr>
      </w:pPr>
      <w:r w:rsidRPr="00F63FB3">
        <w:rPr>
          <w:rStyle w:val="apple-style-span"/>
          <w:rFonts w:ascii="Arial" w:eastAsiaTheme="majorEastAsia" w:hAnsi="Arial" w:cs="Arial"/>
          <w:i w:val="0"/>
          <w:color w:val="4F81BD" w:themeColor="accent1"/>
          <w:sz w:val="28"/>
          <w:szCs w:val="28"/>
        </w:rPr>
        <w:t xml:space="preserve">Appendix B: Role description of the </w:t>
      </w:r>
      <w:r w:rsidR="006524F3">
        <w:rPr>
          <w:rStyle w:val="apple-style-span"/>
          <w:rFonts w:ascii="Arial" w:eastAsiaTheme="majorEastAsia" w:hAnsi="Arial" w:cs="Arial"/>
          <w:i w:val="0"/>
          <w:color w:val="4F81BD" w:themeColor="accent1"/>
          <w:sz w:val="28"/>
          <w:szCs w:val="28"/>
        </w:rPr>
        <w:t>C</w:t>
      </w:r>
      <w:r w:rsidRPr="00F63FB3">
        <w:rPr>
          <w:rStyle w:val="apple-style-span"/>
          <w:rFonts w:ascii="Arial" w:eastAsiaTheme="majorEastAsia" w:hAnsi="Arial" w:cs="Arial"/>
          <w:i w:val="0"/>
          <w:color w:val="4F81BD" w:themeColor="accent1"/>
          <w:sz w:val="28"/>
          <w:szCs w:val="28"/>
        </w:rPr>
        <w:t xml:space="preserve">luster </w:t>
      </w:r>
      <w:r w:rsidR="006524F3">
        <w:rPr>
          <w:rStyle w:val="apple-style-span"/>
          <w:rFonts w:ascii="Arial" w:eastAsiaTheme="majorEastAsia" w:hAnsi="Arial" w:cs="Arial"/>
          <w:i w:val="0"/>
          <w:color w:val="4F81BD" w:themeColor="accent1"/>
          <w:sz w:val="28"/>
          <w:szCs w:val="28"/>
        </w:rPr>
        <w:t>M</w:t>
      </w:r>
      <w:r w:rsidRPr="00F63FB3">
        <w:rPr>
          <w:rStyle w:val="apple-style-span"/>
          <w:rFonts w:ascii="Arial" w:eastAsiaTheme="majorEastAsia" w:hAnsi="Arial" w:cs="Arial"/>
          <w:i w:val="0"/>
          <w:color w:val="4F81BD" w:themeColor="accent1"/>
          <w:sz w:val="28"/>
          <w:szCs w:val="28"/>
        </w:rPr>
        <w:t>anager</w:t>
      </w:r>
    </w:p>
    <w:p w14:paraId="62FB1354" w14:textId="77777777" w:rsidR="00781985" w:rsidRPr="00BD7B7C" w:rsidRDefault="00781985" w:rsidP="00585C18">
      <w:pPr>
        <w:pStyle w:val="Heading6"/>
        <w:spacing w:before="0" w:after="0"/>
        <w:rPr>
          <w:rStyle w:val="apple-style-span"/>
          <w:rFonts w:ascii="Arial" w:eastAsiaTheme="majorEastAsia" w:hAnsi="Arial" w:cs="Arial"/>
          <w:b w:val="0"/>
          <w:i w:val="0"/>
          <w:color w:val="auto"/>
          <w:szCs w:val="22"/>
        </w:rPr>
      </w:pPr>
      <w:r w:rsidRPr="00BD7B7C">
        <w:rPr>
          <w:rStyle w:val="apple-style-span"/>
          <w:rFonts w:ascii="Arial" w:eastAsiaTheme="majorEastAsia" w:hAnsi="Arial" w:cs="Arial"/>
          <w:i w:val="0"/>
          <w:color w:val="auto"/>
          <w:szCs w:val="22"/>
        </w:rPr>
        <w:t>Appointment</w:t>
      </w:r>
    </w:p>
    <w:p w14:paraId="55215601" w14:textId="7CEA34C1" w:rsidR="00781985" w:rsidRDefault="00781985" w:rsidP="00AF1F36">
      <w:pPr>
        <w:jc w:val="both"/>
        <w:rPr>
          <w:rFonts w:ascii="Arial" w:hAnsi="Arial" w:cs="Arial"/>
          <w:szCs w:val="22"/>
        </w:rPr>
      </w:pPr>
      <w:r w:rsidRPr="006B6DD9">
        <w:rPr>
          <w:rFonts w:ascii="Arial" w:hAnsi="Arial" w:cs="Arial"/>
          <w:szCs w:val="22"/>
        </w:rPr>
        <w:t>The cluster manager is appointed by the lead school principal/</w:t>
      </w:r>
      <w:proofErr w:type="spellStart"/>
      <w:r w:rsidRPr="006B6DD9">
        <w:rPr>
          <w:rFonts w:ascii="Arial" w:hAnsi="Arial" w:cs="Arial"/>
          <w:szCs w:val="22"/>
        </w:rPr>
        <w:t>kura</w:t>
      </w:r>
      <w:proofErr w:type="spellEnd"/>
      <w:r w:rsidRPr="006B6DD9">
        <w:rPr>
          <w:rFonts w:ascii="Arial" w:hAnsi="Arial" w:cs="Arial"/>
          <w:szCs w:val="22"/>
        </w:rPr>
        <w:t xml:space="preserve"> tumuaki. The cluster manager must be a New Zealand registered teacher/ </w:t>
      </w:r>
      <w:proofErr w:type="spellStart"/>
      <w:r w:rsidRPr="006B6DD9">
        <w:rPr>
          <w:rFonts w:ascii="Arial" w:hAnsi="Arial" w:cs="Arial"/>
          <w:szCs w:val="22"/>
        </w:rPr>
        <w:t>kaiako</w:t>
      </w:r>
      <w:proofErr w:type="spellEnd"/>
      <w:r>
        <w:rPr>
          <w:rFonts w:ascii="Arial" w:hAnsi="Arial" w:cs="Arial"/>
          <w:szCs w:val="22"/>
        </w:rPr>
        <w:t xml:space="preserve"> with a current practising certificate</w:t>
      </w:r>
      <w:r w:rsidRPr="006B6DD9">
        <w:rPr>
          <w:rFonts w:ascii="Arial" w:hAnsi="Arial" w:cs="Arial"/>
          <w:szCs w:val="22"/>
        </w:rPr>
        <w:t xml:space="preserve">. The position is a full-time role. </w:t>
      </w:r>
    </w:p>
    <w:p w14:paraId="3FF6D4E3" w14:textId="77777777" w:rsidR="00AF1F36" w:rsidRPr="006B6DD9" w:rsidRDefault="00AF1F36" w:rsidP="00AF1F36">
      <w:pPr>
        <w:jc w:val="both"/>
        <w:rPr>
          <w:rFonts w:ascii="Arial" w:eastAsiaTheme="majorEastAsia" w:hAnsi="Arial" w:cs="Arial"/>
          <w:szCs w:val="22"/>
        </w:rPr>
      </w:pPr>
    </w:p>
    <w:p w14:paraId="7AED520E" w14:textId="77777777" w:rsidR="00781985" w:rsidRDefault="00781985" w:rsidP="00AF1F36">
      <w:pPr>
        <w:jc w:val="both"/>
        <w:rPr>
          <w:rFonts w:ascii="Arial" w:hAnsi="Arial" w:cs="Arial"/>
          <w:szCs w:val="22"/>
        </w:rPr>
      </w:pPr>
      <w:r w:rsidRPr="006B6DD9">
        <w:rPr>
          <w:rFonts w:ascii="Arial" w:hAnsi="Arial" w:cs="Arial"/>
          <w:szCs w:val="22"/>
        </w:rPr>
        <w:t>The cluster manager and the principal work together as a strategic leadership and management team for the RTLB service.</w:t>
      </w:r>
    </w:p>
    <w:p w14:paraId="0372BDE2" w14:textId="77777777" w:rsidR="00514015" w:rsidRPr="006B6DD9" w:rsidRDefault="00514015" w:rsidP="00AF1F36">
      <w:pPr>
        <w:jc w:val="both"/>
        <w:rPr>
          <w:rFonts w:ascii="Arial" w:hAnsi="Arial" w:cs="Arial"/>
          <w:szCs w:val="22"/>
        </w:rPr>
      </w:pPr>
    </w:p>
    <w:p w14:paraId="7D71E04A" w14:textId="77777777" w:rsidR="00781985" w:rsidRPr="00BD7B7C" w:rsidRDefault="00781985" w:rsidP="00585C18">
      <w:pPr>
        <w:pStyle w:val="Heading6"/>
        <w:spacing w:before="0" w:after="0"/>
        <w:rPr>
          <w:rStyle w:val="apple-style-span"/>
          <w:rFonts w:ascii="Arial" w:eastAsiaTheme="majorEastAsia" w:hAnsi="Arial" w:cs="Arial"/>
          <w:b w:val="0"/>
          <w:i w:val="0"/>
          <w:color w:val="auto"/>
          <w:szCs w:val="22"/>
        </w:rPr>
      </w:pPr>
      <w:r w:rsidRPr="00BD7B7C">
        <w:rPr>
          <w:rStyle w:val="apple-style-span"/>
          <w:rFonts w:ascii="Arial" w:eastAsiaTheme="majorEastAsia" w:hAnsi="Arial" w:cs="Arial"/>
          <w:i w:val="0"/>
          <w:color w:val="auto"/>
          <w:szCs w:val="22"/>
        </w:rPr>
        <w:t>Responsibilities</w:t>
      </w:r>
    </w:p>
    <w:p w14:paraId="14B664CE" w14:textId="476992F9" w:rsidR="00781985" w:rsidRDefault="00781985" w:rsidP="00AF1F36">
      <w:pPr>
        <w:jc w:val="both"/>
        <w:rPr>
          <w:rFonts w:ascii="Arial" w:hAnsi="Arial" w:cs="Arial"/>
          <w:szCs w:val="22"/>
        </w:rPr>
      </w:pPr>
      <w:r>
        <w:rPr>
          <w:rFonts w:ascii="Arial" w:hAnsi="Arial" w:cs="Arial"/>
          <w:szCs w:val="22"/>
        </w:rPr>
        <w:t>New cluster managers are</w:t>
      </w:r>
      <w:r w:rsidRPr="006B6DD9">
        <w:rPr>
          <w:rFonts w:ascii="Arial" w:hAnsi="Arial" w:cs="Arial"/>
          <w:szCs w:val="22"/>
        </w:rPr>
        <w:t xml:space="preserve"> </w:t>
      </w:r>
      <w:r>
        <w:rPr>
          <w:rFonts w:ascii="Arial" w:hAnsi="Arial" w:cs="Arial"/>
          <w:szCs w:val="22"/>
        </w:rPr>
        <w:t>encouraged to</w:t>
      </w:r>
      <w:r w:rsidRPr="006B6DD9">
        <w:rPr>
          <w:rFonts w:ascii="Arial" w:hAnsi="Arial" w:cs="Arial"/>
          <w:szCs w:val="22"/>
        </w:rPr>
        <w:t xml:space="preserve"> </w:t>
      </w:r>
      <w:r>
        <w:rPr>
          <w:rFonts w:ascii="Arial" w:hAnsi="Arial" w:cs="Arial"/>
          <w:szCs w:val="22"/>
        </w:rPr>
        <w:t xml:space="preserve">participate in Ministry-provided induction including </w:t>
      </w:r>
      <w:r w:rsidRPr="006B6DD9">
        <w:rPr>
          <w:rFonts w:ascii="Arial" w:hAnsi="Arial" w:cs="Arial"/>
          <w:szCs w:val="22"/>
        </w:rPr>
        <w:t>mentoring support from experi</w:t>
      </w:r>
      <w:r>
        <w:rPr>
          <w:rFonts w:ascii="Arial" w:hAnsi="Arial" w:cs="Arial"/>
          <w:szCs w:val="22"/>
        </w:rPr>
        <w:t>enced cluster managers</w:t>
      </w:r>
      <w:r w:rsidRPr="006B6DD9">
        <w:rPr>
          <w:rFonts w:ascii="Arial" w:hAnsi="Arial" w:cs="Arial"/>
          <w:szCs w:val="22"/>
        </w:rPr>
        <w:t xml:space="preserve">. </w:t>
      </w:r>
    </w:p>
    <w:p w14:paraId="383827EF" w14:textId="77777777" w:rsidR="00585C18" w:rsidRPr="006B6DD9" w:rsidRDefault="00585C18" w:rsidP="00AF1F36">
      <w:pPr>
        <w:jc w:val="both"/>
        <w:rPr>
          <w:rFonts w:ascii="Arial" w:hAnsi="Arial" w:cs="Arial"/>
          <w:szCs w:val="22"/>
        </w:rPr>
      </w:pPr>
    </w:p>
    <w:p w14:paraId="3445F84C" w14:textId="5D60CE9E" w:rsidR="00781985" w:rsidRDefault="00781985" w:rsidP="00AF1F36">
      <w:pPr>
        <w:jc w:val="both"/>
        <w:rPr>
          <w:rFonts w:ascii="Arial" w:hAnsi="Arial" w:cs="Arial"/>
          <w:szCs w:val="22"/>
        </w:rPr>
      </w:pPr>
      <w:r w:rsidRPr="006B6DD9">
        <w:rPr>
          <w:rFonts w:ascii="Arial" w:hAnsi="Arial" w:cs="Arial"/>
          <w:szCs w:val="22"/>
        </w:rPr>
        <w:t>The cluster manager has the following responsibilities:</w:t>
      </w:r>
    </w:p>
    <w:p w14:paraId="65E37896" w14:textId="77777777" w:rsidR="00585C18" w:rsidRPr="006B6DD9" w:rsidRDefault="00585C18" w:rsidP="00585C18">
      <w:pPr>
        <w:rPr>
          <w:rFonts w:ascii="Arial" w:hAnsi="Arial" w:cs="Arial"/>
          <w:szCs w:val="22"/>
        </w:rPr>
      </w:pPr>
    </w:p>
    <w:p w14:paraId="7B533DB1" w14:textId="77777777" w:rsidR="00781985" w:rsidRPr="006B6DD9" w:rsidRDefault="00781985" w:rsidP="00585C18">
      <w:pPr>
        <w:jc w:val="both"/>
        <w:rPr>
          <w:rFonts w:ascii="Arial" w:eastAsiaTheme="majorEastAsia" w:hAnsi="Arial" w:cs="Arial"/>
          <w:b/>
          <w:szCs w:val="22"/>
        </w:rPr>
      </w:pPr>
      <w:r w:rsidRPr="006B6DD9">
        <w:rPr>
          <w:rFonts w:ascii="Arial" w:hAnsi="Arial" w:cs="Arial"/>
          <w:b/>
          <w:szCs w:val="22"/>
        </w:rPr>
        <w:t>Service planning and review</w:t>
      </w:r>
    </w:p>
    <w:p w14:paraId="4372B772" w14:textId="77777777" w:rsidR="00781985" w:rsidRPr="006B6DD9" w:rsidRDefault="00781985" w:rsidP="00AF1F36">
      <w:pPr>
        <w:pStyle w:val="ListParagraph"/>
        <w:numPr>
          <w:ilvl w:val="0"/>
          <w:numId w:val="77"/>
        </w:numPr>
        <w:spacing w:after="0" w:line="240" w:lineRule="auto"/>
        <w:ind w:left="567" w:hanging="567"/>
        <w:jc w:val="both"/>
        <w:rPr>
          <w:rFonts w:ascii="Arial" w:hAnsi="Arial" w:cs="Arial"/>
        </w:rPr>
      </w:pPr>
      <w:r w:rsidRPr="006B6DD9">
        <w:rPr>
          <w:rFonts w:ascii="Arial" w:hAnsi="Arial" w:cs="Arial"/>
        </w:rPr>
        <w:t>Facilitate a robust service planning and review cycle incorporating self and peer reviews.</w:t>
      </w:r>
    </w:p>
    <w:p w14:paraId="22F46BE7" w14:textId="583FFD9E" w:rsidR="00781985" w:rsidRDefault="00781985" w:rsidP="00AF1F36">
      <w:pPr>
        <w:pStyle w:val="ListParagraph"/>
        <w:numPr>
          <w:ilvl w:val="0"/>
          <w:numId w:val="77"/>
        </w:numPr>
        <w:spacing w:after="0" w:line="240" w:lineRule="auto"/>
        <w:ind w:left="567" w:hanging="567"/>
        <w:jc w:val="both"/>
        <w:rPr>
          <w:rFonts w:ascii="Arial" w:hAnsi="Arial" w:cs="Arial"/>
        </w:rPr>
      </w:pPr>
      <w:r w:rsidRPr="006B6DD9">
        <w:rPr>
          <w:rFonts w:ascii="Arial" w:hAnsi="Arial" w:cs="Arial"/>
        </w:rPr>
        <w:t xml:space="preserve">On behalf of the board and in collaboration with the principal and key stakeholders, lead the development of, and prepare a </w:t>
      </w:r>
      <w:r w:rsidR="003508A5" w:rsidRPr="006B6DD9">
        <w:rPr>
          <w:rFonts w:ascii="Arial" w:hAnsi="Arial" w:cs="Arial"/>
        </w:rPr>
        <w:t>three-to-five-year</w:t>
      </w:r>
      <w:r w:rsidRPr="006B6DD9">
        <w:rPr>
          <w:rFonts w:ascii="Arial" w:hAnsi="Arial" w:cs="Arial"/>
        </w:rPr>
        <w:t xml:space="preserve"> RTLB strategic plan and annual action plan that ensures the ongoing development and improvement of the RTLB service</w:t>
      </w:r>
      <w:r>
        <w:rPr>
          <w:rFonts w:ascii="Arial" w:hAnsi="Arial" w:cs="Arial"/>
        </w:rPr>
        <w:t xml:space="preserve"> including service provision</w:t>
      </w:r>
      <w:r w:rsidRPr="006B6DD9">
        <w:rPr>
          <w:rFonts w:ascii="Arial" w:hAnsi="Arial" w:cs="Arial"/>
        </w:rPr>
        <w:t>.</w:t>
      </w:r>
    </w:p>
    <w:p w14:paraId="2D16C4DD" w14:textId="77777777" w:rsidR="00585C18" w:rsidRPr="006B6DD9" w:rsidRDefault="00585C18" w:rsidP="00585C18">
      <w:pPr>
        <w:pStyle w:val="ListParagraph"/>
        <w:spacing w:after="0" w:line="240" w:lineRule="auto"/>
        <w:ind w:left="0"/>
        <w:rPr>
          <w:rFonts w:ascii="Arial" w:hAnsi="Arial" w:cs="Arial"/>
        </w:rPr>
      </w:pPr>
    </w:p>
    <w:p w14:paraId="15DC4E71" w14:textId="77777777" w:rsidR="00781985" w:rsidRPr="006B6DD9" w:rsidRDefault="00781985" w:rsidP="00585C18">
      <w:pPr>
        <w:jc w:val="both"/>
        <w:rPr>
          <w:rFonts w:ascii="Arial" w:hAnsi="Arial" w:cs="Arial"/>
          <w:b/>
          <w:szCs w:val="22"/>
        </w:rPr>
      </w:pPr>
      <w:r w:rsidRPr="006B6DD9">
        <w:rPr>
          <w:rFonts w:ascii="Arial" w:hAnsi="Arial" w:cs="Arial"/>
          <w:b/>
          <w:szCs w:val="22"/>
        </w:rPr>
        <w:t>Financial and resource management</w:t>
      </w:r>
    </w:p>
    <w:p w14:paraId="3FBA1081" w14:textId="77777777" w:rsidR="00781985" w:rsidRPr="006B6DD9" w:rsidRDefault="00781985" w:rsidP="00AF1F36">
      <w:pPr>
        <w:pStyle w:val="ListParagraph"/>
        <w:numPr>
          <w:ilvl w:val="0"/>
          <w:numId w:val="78"/>
        </w:numPr>
        <w:spacing w:after="0" w:line="240" w:lineRule="auto"/>
        <w:ind w:left="567" w:hanging="567"/>
        <w:jc w:val="both"/>
        <w:rPr>
          <w:rFonts w:ascii="Arial" w:hAnsi="Arial" w:cs="Arial"/>
        </w:rPr>
      </w:pPr>
      <w:r w:rsidRPr="006B6DD9">
        <w:rPr>
          <w:rFonts w:ascii="Arial" w:hAnsi="Arial" w:cs="Arial"/>
        </w:rPr>
        <w:t>Manage the day-to-day funding and resourcing obligations of the RTLB service.</w:t>
      </w:r>
    </w:p>
    <w:p w14:paraId="6017FB54" w14:textId="77777777" w:rsidR="00781985" w:rsidRPr="006B6DD9" w:rsidRDefault="00781985" w:rsidP="00AF1F36">
      <w:pPr>
        <w:pStyle w:val="ListParagraph"/>
        <w:numPr>
          <w:ilvl w:val="0"/>
          <w:numId w:val="78"/>
        </w:numPr>
        <w:spacing w:after="0" w:line="240" w:lineRule="auto"/>
        <w:ind w:left="567" w:hanging="567"/>
        <w:jc w:val="both"/>
        <w:rPr>
          <w:rFonts w:ascii="Arial" w:hAnsi="Arial" w:cs="Arial"/>
        </w:rPr>
      </w:pPr>
      <w:r w:rsidRPr="006B6DD9">
        <w:rPr>
          <w:rFonts w:ascii="Arial" w:hAnsi="Arial" w:cs="Arial"/>
        </w:rPr>
        <w:t>In collaboration with the principal, draft an annual budget for approval by the lead school/</w:t>
      </w:r>
      <w:proofErr w:type="spellStart"/>
      <w:r w:rsidRPr="006B6DD9">
        <w:rPr>
          <w:rFonts w:ascii="Arial" w:hAnsi="Arial" w:cs="Arial"/>
        </w:rPr>
        <w:t>kura</w:t>
      </w:r>
      <w:proofErr w:type="spellEnd"/>
      <w:r w:rsidRPr="006B6DD9">
        <w:rPr>
          <w:rFonts w:ascii="Arial" w:hAnsi="Arial" w:cs="Arial"/>
        </w:rPr>
        <w:t xml:space="preserve"> board.</w:t>
      </w:r>
    </w:p>
    <w:p w14:paraId="1311B6E3" w14:textId="13548D3B" w:rsidR="00781985" w:rsidRPr="006B6DD9" w:rsidRDefault="00781985" w:rsidP="00AF1F36">
      <w:pPr>
        <w:pStyle w:val="ListParagraph"/>
        <w:numPr>
          <w:ilvl w:val="0"/>
          <w:numId w:val="78"/>
        </w:numPr>
        <w:spacing w:after="0" w:line="240" w:lineRule="auto"/>
        <w:ind w:left="567" w:hanging="567"/>
        <w:jc w:val="both"/>
        <w:rPr>
          <w:rFonts w:ascii="Arial" w:hAnsi="Arial" w:cs="Arial"/>
        </w:rPr>
      </w:pPr>
      <w:r w:rsidRPr="006B6DD9">
        <w:rPr>
          <w:rFonts w:ascii="Arial" w:hAnsi="Arial" w:cs="Arial"/>
        </w:rPr>
        <w:t xml:space="preserve">Develop rigorous systems for needs-based allocation of </w:t>
      </w:r>
      <w:r w:rsidR="006C6A54">
        <w:rPr>
          <w:rFonts w:ascii="Arial" w:hAnsi="Arial" w:cs="Arial"/>
        </w:rPr>
        <w:t>RTLB LSF for students</w:t>
      </w:r>
      <w:r w:rsidRPr="006B6DD9">
        <w:rPr>
          <w:rFonts w:ascii="Arial" w:hAnsi="Arial" w:cs="Arial"/>
        </w:rPr>
        <w:t>, and the reimbursement of RTLB travel.</w:t>
      </w:r>
    </w:p>
    <w:p w14:paraId="29A1CF20" w14:textId="77777777" w:rsidR="00781985" w:rsidRPr="006B6DD9" w:rsidRDefault="00781985" w:rsidP="00AF1F36">
      <w:pPr>
        <w:pStyle w:val="ListParagraph"/>
        <w:numPr>
          <w:ilvl w:val="0"/>
          <w:numId w:val="78"/>
        </w:numPr>
        <w:spacing w:after="0" w:line="240" w:lineRule="auto"/>
        <w:ind w:left="567" w:hanging="567"/>
        <w:jc w:val="both"/>
        <w:rPr>
          <w:rFonts w:ascii="Arial" w:hAnsi="Arial" w:cs="Arial"/>
        </w:rPr>
      </w:pPr>
      <w:r w:rsidRPr="006B6DD9">
        <w:rPr>
          <w:rFonts w:ascii="Arial" w:hAnsi="Arial" w:cs="Arial"/>
        </w:rPr>
        <w:t xml:space="preserve">In collaboration with the lead school, maintain accurate financial records, and </w:t>
      </w:r>
      <w:r w:rsidRPr="008967D2">
        <w:rPr>
          <w:rFonts w:ascii="Arial" w:hAnsi="Arial" w:cs="Arial"/>
        </w:rPr>
        <w:t>a</w:t>
      </w:r>
      <w:r>
        <w:rPr>
          <w:rFonts w:ascii="Arial" w:hAnsi="Arial" w:cs="Arial"/>
        </w:rPr>
        <w:t>n</w:t>
      </w:r>
      <w:r w:rsidRPr="006B6DD9">
        <w:rPr>
          <w:rFonts w:ascii="Arial" w:hAnsi="Arial" w:cs="Arial"/>
        </w:rPr>
        <w:t xml:space="preserve"> RTLB asset register.</w:t>
      </w:r>
    </w:p>
    <w:p w14:paraId="3F93BBFE" w14:textId="5D8B0FCD" w:rsidR="00781985" w:rsidRDefault="00781985" w:rsidP="00AF1F36">
      <w:pPr>
        <w:pStyle w:val="ListParagraph"/>
        <w:numPr>
          <w:ilvl w:val="0"/>
          <w:numId w:val="78"/>
        </w:numPr>
        <w:spacing w:after="0" w:line="240" w:lineRule="auto"/>
        <w:ind w:left="567" w:hanging="567"/>
        <w:jc w:val="both"/>
        <w:rPr>
          <w:rFonts w:ascii="Arial" w:hAnsi="Arial" w:cs="Arial"/>
        </w:rPr>
      </w:pPr>
      <w:r w:rsidRPr="006B6DD9">
        <w:rPr>
          <w:rFonts w:ascii="Arial" w:hAnsi="Arial" w:cs="Arial"/>
        </w:rPr>
        <w:t>Manage RTLB staffing so that the annual RTLB staffing entitlement is fully utilised but not exceeded.</w:t>
      </w:r>
    </w:p>
    <w:p w14:paraId="3AEA0A2F" w14:textId="77777777" w:rsidR="00585C18" w:rsidRPr="006B6DD9" w:rsidRDefault="00585C18" w:rsidP="00585C18">
      <w:pPr>
        <w:pStyle w:val="ListParagraph"/>
        <w:spacing w:after="0" w:line="240" w:lineRule="auto"/>
        <w:ind w:left="567"/>
        <w:rPr>
          <w:rFonts w:ascii="Arial" w:hAnsi="Arial" w:cs="Arial"/>
        </w:rPr>
      </w:pPr>
    </w:p>
    <w:p w14:paraId="219FD00C" w14:textId="77777777" w:rsidR="00781985" w:rsidRPr="006B6DD9" w:rsidRDefault="00781985" w:rsidP="00585C18">
      <w:pPr>
        <w:jc w:val="both"/>
        <w:rPr>
          <w:rFonts w:ascii="Arial" w:hAnsi="Arial" w:cs="Arial"/>
          <w:b/>
          <w:szCs w:val="22"/>
        </w:rPr>
      </w:pPr>
      <w:r w:rsidRPr="006B6DD9">
        <w:rPr>
          <w:rFonts w:ascii="Arial" w:hAnsi="Arial" w:cs="Arial"/>
          <w:b/>
          <w:szCs w:val="22"/>
        </w:rPr>
        <w:t>Personnel management</w:t>
      </w:r>
    </w:p>
    <w:p w14:paraId="0AFD2EDC" w14:textId="2DBACE53" w:rsidR="00781985" w:rsidRPr="006B6DD9" w:rsidRDefault="00781985" w:rsidP="00AF1F36">
      <w:pPr>
        <w:pStyle w:val="ListParagraph"/>
        <w:numPr>
          <w:ilvl w:val="0"/>
          <w:numId w:val="79"/>
        </w:numPr>
        <w:spacing w:after="0" w:line="240" w:lineRule="auto"/>
        <w:ind w:left="567" w:hanging="567"/>
        <w:jc w:val="both"/>
        <w:rPr>
          <w:rFonts w:ascii="Arial" w:hAnsi="Arial" w:cs="Arial"/>
        </w:rPr>
      </w:pPr>
      <w:r w:rsidRPr="006B6DD9">
        <w:rPr>
          <w:rFonts w:ascii="Arial" w:hAnsi="Arial" w:cs="Arial"/>
        </w:rPr>
        <w:t xml:space="preserve">In collaboration with the principal, recruit and </w:t>
      </w:r>
      <w:r w:rsidR="006C6A54">
        <w:rPr>
          <w:rFonts w:ascii="Arial" w:hAnsi="Arial" w:cs="Arial"/>
        </w:rPr>
        <w:t xml:space="preserve">ensure </w:t>
      </w:r>
      <w:r w:rsidRPr="006B6DD9">
        <w:rPr>
          <w:rFonts w:ascii="Arial" w:hAnsi="Arial" w:cs="Arial"/>
        </w:rPr>
        <w:t>RTLB staff</w:t>
      </w:r>
      <w:r w:rsidR="006C6A54">
        <w:rPr>
          <w:rFonts w:ascii="Arial" w:hAnsi="Arial" w:cs="Arial"/>
        </w:rPr>
        <w:t xml:space="preserve"> are inducted into the role</w:t>
      </w:r>
      <w:r w:rsidRPr="006B6DD9">
        <w:rPr>
          <w:rFonts w:ascii="Arial" w:hAnsi="Arial" w:cs="Arial"/>
        </w:rPr>
        <w:t>.</w:t>
      </w:r>
    </w:p>
    <w:p w14:paraId="2DFB60E0" w14:textId="77777777" w:rsidR="00781985" w:rsidRPr="006B6DD9" w:rsidRDefault="00781985" w:rsidP="00AF1F36">
      <w:pPr>
        <w:pStyle w:val="ListParagraph"/>
        <w:numPr>
          <w:ilvl w:val="0"/>
          <w:numId w:val="79"/>
        </w:numPr>
        <w:spacing w:after="0" w:line="240" w:lineRule="auto"/>
        <w:ind w:left="567" w:hanging="567"/>
        <w:jc w:val="both"/>
        <w:rPr>
          <w:rFonts w:ascii="Arial" w:hAnsi="Arial" w:cs="Arial"/>
        </w:rPr>
      </w:pPr>
      <w:r w:rsidRPr="006B6DD9">
        <w:rPr>
          <w:rFonts w:ascii="Arial" w:hAnsi="Arial" w:cs="Arial"/>
        </w:rPr>
        <w:t>Through the principal, advise the board on the allocation of RTLB leadership payments.</w:t>
      </w:r>
    </w:p>
    <w:p w14:paraId="1FC038A2" w14:textId="77634703" w:rsidR="00781985" w:rsidRPr="006B6DD9" w:rsidRDefault="00781985" w:rsidP="00AF1F36">
      <w:pPr>
        <w:pStyle w:val="ListParagraph"/>
        <w:numPr>
          <w:ilvl w:val="0"/>
          <w:numId w:val="79"/>
        </w:numPr>
        <w:spacing w:after="0" w:line="240" w:lineRule="auto"/>
        <w:ind w:left="567" w:hanging="567"/>
        <w:jc w:val="both"/>
        <w:rPr>
          <w:rFonts w:ascii="Arial" w:hAnsi="Arial" w:cs="Arial"/>
        </w:rPr>
      </w:pPr>
      <w:r w:rsidRPr="006B6DD9">
        <w:rPr>
          <w:rFonts w:ascii="Arial" w:hAnsi="Arial" w:cs="Arial"/>
        </w:rPr>
        <w:t xml:space="preserve">Work closely with the practice leaders to ensure RTLB performance management tasks - including the provision of professional learning and development, performance supervision, performance management and </w:t>
      </w:r>
      <w:r w:rsidR="00283FA6">
        <w:rPr>
          <w:rFonts w:ascii="Arial" w:hAnsi="Arial" w:cs="Arial"/>
        </w:rPr>
        <w:t>professional growth cycles</w:t>
      </w:r>
      <w:r w:rsidRPr="006B6DD9">
        <w:rPr>
          <w:rFonts w:ascii="Arial" w:hAnsi="Arial" w:cs="Arial"/>
        </w:rPr>
        <w:t xml:space="preserve"> - are actioned. </w:t>
      </w:r>
    </w:p>
    <w:p w14:paraId="2C496EBA" w14:textId="7D89BBF1" w:rsidR="00781985" w:rsidRDefault="00781985" w:rsidP="00AF1F36">
      <w:pPr>
        <w:pStyle w:val="ListParagraph"/>
        <w:numPr>
          <w:ilvl w:val="0"/>
          <w:numId w:val="79"/>
        </w:numPr>
        <w:spacing w:after="0" w:line="240" w:lineRule="auto"/>
        <w:ind w:left="567" w:hanging="567"/>
        <w:jc w:val="both"/>
        <w:rPr>
          <w:rFonts w:ascii="Arial" w:hAnsi="Arial" w:cs="Arial"/>
        </w:rPr>
      </w:pPr>
      <w:r w:rsidRPr="006B6DD9">
        <w:rPr>
          <w:rFonts w:ascii="Arial" w:hAnsi="Arial" w:cs="Arial"/>
        </w:rPr>
        <w:t xml:space="preserve">Ensure RTLB in training are supported, </w:t>
      </w:r>
      <w:proofErr w:type="gramStart"/>
      <w:r w:rsidRPr="006B6DD9">
        <w:rPr>
          <w:rFonts w:ascii="Arial" w:hAnsi="Arial" w:cs="Arial"/>
        </w:rPr>
        <w:t>mentored</w:t>
      </w:r>
      <w:proofErr w:type="gramEnd"/>
      <w:r w:rsidRPr="006B6DD9">
        <w:rPr>
          <w:rFonts w:ascii="Arial" w:hAnsi="Arial" w:cs="Arial"/>
        </w:rPr>
        <w:t xml:space="preserve"> and supervised.</w:t>
      </w:r>
    </w:p>
    <w:p w14:paraId="27FC0F14" w14:textId="77777777" w:rsidR="00585C18" w:rsidRPr="006B6DD9" w:rsidRDefault="00585C18" w:rsidP="00AF1F36">
      <w:pPr>
        <w:pStyle w:val="ListParagraph"/>
        <w:spacing w:after="0" w:line="240" w:lineRule="auto"/>
        <w:ind w:left="567"/>
        <w:jc w:val="both"/>
        <w:rPr>
          <w:rFonts w:ascii="Arial" w:hAnsi="Arial" w:cs="Arial"/>
        </w:rPr>
      </w:pPr>
    </w:p>
    <w:p w14:paraId="1829A12D" w14:textId="77777777" w:rsidR="00781985" w:rsidRPr="006B6DD9" w:rsidRDefault="00781985" w:rsidP="00585C18">
      <w:pPr>
        <w:jc w:val="both"/>
        <w:rPr>
          <w:rFonts w:ascii="Arial" w:hAnsi="Arial" w:cs="Arial"/>
          <w:b/>
          <w:szCs w:val="22"/>
        </w:rPr>
      </w:pPr>
      <w:r w:rsidRPr="006B6DD9">
        <w:rPr>
          <w:rFonts w:ascii="Arial" w:hAnsi="Arial" w:cs="Arial"/>
          <w:b/>
          <w:szCs w:val="22"/>
        </w:rPr>
        <w:t xml:space="preserve">Systems, </w:t>
      </w:r>
      <w:proofErr w:type="gramStart"/>
      <w:r w:rsidRPr="006B6DD9">
        <w:rPr>
          <w:rFonts w:ascii="Arial" w:hAnsi="Arial" w:cs="Arial"/>
          <w:b/>
          <w:szCs w:val="22"/>
        </w:rPr>
        <w:t>processes</w:t>
      </w:r>
      <w:proofErr w:type="gramEnd"/>
      <w:r w:rsidRPr="006B6DD9">
        <w:rPr>
          <w:rFonts w:ascii="Arial" w:hAnsi="Arial" w:cs="Arial"/>
          <w:b/>
          <w:szCs w:val="22"/>
        </w:rPr>
        <w:t xml:space="preserve"> and policies</w:t>
      </w:r>
    </w:p>
    <w:p w14:paraId="1018F964" w14:textId="77777777" w:rsidR="00781985" w:rsidRPr="006B6DD9" w:rsidRDefault="00781985" w:rsidP="00AF1F36">
      <w:pPr>
        <w:pStyle w:val="ListParagraph"/>
        <w:numPr>
          <w:ilvl w:val="0"/>
          <w:numId w:val="80"/>
        </w:numPr>
        <w:spacing w:after="0" w:line="240" w:lineRule="auto"/>
        <w:ind w:left="567" w:hanging="567"/>
        <w:jc w:val="both"/>
        <w:rPr>
          <w:rFonts w:ascii="Arial" w:hAnsi="Arial" w:cs="Arial"/>
        </w:rPr>
      </w:pPr>
      <w:r w:rsidRPr="006B6DD9">
        <w:rPr>
          <w:rFonts w:ascii="Arial" w:hAnsi="Arial" w:cs="Arial"/>
        </w:rPr>
        <w:t xml:space="preserve">Develop and maintain a cluster operational document, detailing cluster policies, </w:t>
      </w:r>
      <w:proofErr w:type="gramStart"/>
      <w:r w:rsidRPr="006B6DD9">
        <w:rPr>
          <w:rFonts w:ascii="Arial" w:hAnsi="Arial" w:cs="Arial"/>
        </w:rPr>
        <w:t>procedures</w:t>
      </w:r>
      <w:proofErr w:type="gramEnd"/>
      <w:r w:rsidRPr="006B6DD9">
        <w:rPr>
          <w:rFonts w:ascii="Arial" w:hAnsi="Arial" w:cs="Arial"/>
        </w:rPr>
        <w:t xml:space="preserve"> and systems. </w:t>
      </w:r>
    </w:p>
    <w:p w14:paraId="29243417" w14:textId="0BDB35EE" w:rsidR="00781985" w:rsidRDefault="00781985" w:rsidP="00AF1F36">
      <w:pPr>
        <w:pStyle w:val="ListParagraph"/>
        <w:numPr>
          <w:ilvl w:val="0"/>
          <w:numId w:val="80"/>
        </w:numPr>
        <w:spacing w:after="0" w:line="240" w:lineRule="auto"/>
        <w:ind w:left="567" w:hanging="567"/>
        <w:jc w:val="both"/>
        <w:rPr>
          <w:rFonts w:ascii="Arial" w:hAnsi="Arial" w:cs="Arial"/>
        </w:rPr>
      </w:pPr>
      <w:r w:rsidRPr="006B6DD9">
        <w:rPr>
          <w:rFonts w:ascii="Arial" w:hAnsi="Arial" w:cs="Arial"/>
        </w:rPr>
        <w:t xml:space="preserve">In collaboration with the </w:t>
      </w:r>
      <w:r>
        <w:rPr>
          <w:rFonts w:ascii="Arial" w:hAnsi="Arial" w:cs="Arial"/>
        </w:rPr>
        <w:t>regional</w:t>
      </w:r>
      <w:r w:rsidRPr="006B6DD9">
        <w:rPr>
          <w:rFonts w:ascii="Arial" w:hAnsi="Arial" w:cs="Arial"/>
        </w:rPr>
        <w:t xml:space="preserve"> Ministry Learning Support team, develop and maintain a seamless and simple request for support process and ensure it is understood and followed by RTLB and by all cluster schools/</w:t>
      </w:r>
      <w:proofErr w:type="spellStart"/>
      <w:r w:rsidRPr="006B6DD9">
        <w:rPr>
          <w:rFonts w:ascii="Arial" w:hAnsi="Arial" w:cs="Arial"/>
        </w:rPr>
        <w:t>kura</w:t>
      </w:r>
      <w:proofErr w:type="spellEnd"/>
      <w:r w:rsidRPr="006B6DD9">
        <w:rPr>
          <w:rFonts w:ascii="Arial" w:hAnsi="Arial" w:cs="Arial"/>
        </w:rPr>
        <w:t xml:space="preserve">. </w:t>
      </w:r>
    </w:p>
    <w:p w14:paraId="73B09FC2" w14:textId="77777777" w:rsidR="00585C18" w:rsidRPr="006B6DD9" w:rsidRDefault="00585C18" w:rsidP="00585C18">
      <w:pPr>
        <w:pStyle w:val="ListParagraph"/>
        <w:spacing w:after="0" w:line="240" w:lineRule="auto"/>
        <w:ind w:left="567"/>
        <w:rPr>
          <w:rFonts w:ascii="Arial" w:hAnsi="Arial" w:cs="Arial"/>
        </w:rPr>
      </w:pPr>
    </w:p>
    <w:p w14:paraId="6CEF2A1F" w14:textId="77777777" w:rsidR="00781985" w:rsidRPr="006B6DD9" w:rsidRDefault="00781985" w:rsidP="00585C18">
      <w:pPr>
        <w:jc w:val="both"/>
        <w:rPr>
          <w:rFonts w:ascii="Arial" w:hAnsi="Arial" w:cs="Arial"/>
          <w:b/>
          <w:szCs w:val="22"/>
        </w:rPr>
      </w:pPr>
      <w:r w:rsidRPr="006B6DD9">
        <w:rPr>
          <w:rFonts w:ascii="Arial" w:hAnsi="Arial" w:cs="Arial"/>
          <w:b/>
          <w:szCs w:val="22"/>
        </w:rPr>
        <w:t>Meeting cluster needs</w:t>
      </w:r>
    </w:p>
    <w:p w14:paraId="2E2FEA50" w14:textId="77777777" w:rsidR="00781985" w:rsidRPr="006B6DD9" w:rsidRDefault="00781985" w:rsidP="00AF1F36">
      <w:pPr>
        <w:pStyle w:val="ListParagraph"/>
        <w:numPr>
          <w:ilvl w:val="0"/>
          <w:numId w:val="81"/>
        </w:numPr>
        <w:spacing w:after="0" w:line="240" w:lineRule="auto"/>
        <w:ind w:left="567" w:hanging="567"/>
        <w:rPr>
          <w:rFonts w:ascii="Arial" w:hAnsi="Arial" w:cs="Arial"/>
        </w:rPr>
      </w:pPr>
      <w:r w:rsidRPr="006B6DD9">
        <w:rPr>
          <w:rFonts w:ascii="Arial" w:hAnsi="Arial" w:cs="Arial"/>
        </w:rPr>
        <w:t>Ensure there is an effective process to identify and analyse cluster needs.</w:t>
      </w:r>
    </w:p>
    <w:p w14:paraId="7F3CCD0F" w14:textId="4FDA45C1" w:rsidR="00781985" w:rsidRPr="006B6DD9" w:rsidRDefault="00781985" w:rsidP="00AF1F36">
      <w:pPr>
        <w:pStyle w:val="ListParagraph"/>
        <w:numPr>
          <w:ilvl w:val="0"/>
          <w:numId w:val="81"/>
        </w:numPr>
        <w:spacing w:after="0" w:line="240" w:lineRule="auto"/>
        <w:ind w:left="567" w:hanging="567"/>
        <w:jc w:val="both"/>
        <w:rPr>
          <w:rFonts w:ascii="Arial" w:hAnsi="Arial" w:cs="Arial"/>
        </w:rPr>
      </w:pPr>
      <w:r w:rsidRPr="006B6DD9">
        <w:rPr>
          <w:rFonts w:ascii="Arial" w:hAnsi="Arial" w:cs="Arial"/>
        </w:rPr>
        <w:lastRenderedPageBreak/>
        <w:t>Ensure the RTLB team has the specialist knowledge and skills to meet identified cluster needs, for example, RTLB able to support Māori students and Pa</w:t>
      </w:r>
      <w:r>
        <w:rPr>
          <w:rFonts w:ascii="Arial" w:hAnsi="Arial" w:cs="Arial"/>
        </w:rPr>
        <w:t>cific</w:t>
      </w:r>
      <w:r w:rsidRPr="006B6DD9">
        <w:rPr>
          <w:rFonts w:ascii="Arial" w:hAnsi="Arial" w:cs="Arial"/>
        </w:rPr>
        <w:t xml:space="preserve"> students, students in Māori-medium settings, and students in secondary schools/</w:t>
      </w:r>
      <w:proofErr w:type="spellStart"/>
      <w:r w:rsidRPr="006B6DD9">
        <w:rPr>
          <w:rFonts w:ascii="Arial" w:hAnsi="Arial" w:cs="Arial"/>
        </w:rPr>
        <w:t>wharekura</w:t>
      </w:r>
      <w:proofErr w:type="spellEnd"/>
      <w:r w:rsidRPr="006B6DD9">
        <w:rPr>
          <w:rFonts w:ascii="Arial" w:hAnsi="Arial" w:cs="Arial"/>
        </w:rPr>
        <w:t xml:space="preserve">. </w:t>
      </w:r>
    </w:p>
    <w:p w14:paraId="5A93BC06" w14:textId="3A76AA0A" w:rsidR="00781985" w:rsidRDefault="00781985" w:rsidP="00AF1F36">
      <w:pPr>
        <w:pStyle w:val="ListParagraph"/>
        <w:numPr>
          <w:ilvl w:val="0"/>
          <w:numId w:val="81"/>
        </w:numPr>
        <w:spacing w:after="0" w:line="240" w:lineRule="auto"/>
        <w:ind w:left="567" w:hanging="567"/>
        <w:rPr>
          <w:rFonts w:ascii="Arial" w:hAnsi="Arial" w:cs="Arial"/>
        </w:rPr>
      </w:pPr>
      <w:r w:rsidRPr="006B6DD9">
        <w:rPr>
          <w:rFonts w:ascii="Arial" w:hAnsi="Arial" w:cs="Arial"/>
        </w:rPr>
        <w:t>Manage the RTLB workforce so that RTLB are assigned to best meet student and school needs.</w:t>
      </w:r>
    </w:p>
    <w:p w14:paraId="75660B49" w14:textId="66CBDE90" w:rsidR="00585C18" w:rsidRDefault="00585C18" w:rsidP="00585C18">
      <w:pPr>
        <w:pStyle w:val="ListParagraph"/>
        <w:spacing w:after="0" w:line="240" w:lineRule="auto"/>
        <w:rPr>
          <w:rFonts w:ascii="Arial" w:hAnsi="Arial" w:cs="Arial"/>
        </w:rPr>
      </w:pPr>
    </w:p>
    <w:p w14:paraId="70A10A84" w14:textId="77777777" w:rsidR="00781985" w:rsidRPr="006B6DD9" w:rsidRDefault="00781985" w:rsidP="00585C18">
      <w:pPr>
        <w:jc w:val="both"/>
        <w:rPr>
          <w:rFonts w:ascii="Arial" w:hAnsi="Arial" w:cs="Arial"/>
          <w:b/>
          <w:szCs w:val="22"/>
        </w:rPr>
      </w:pPr>
      <w:r w:rsidRPr="006B6DD9">
        <w:rPr>
          <w:rFonts w:ascii="Arial" w:hAnsi="Arial" w:cs="Arial"/>
          <w:b/>
          <w:szCs w:val="22"/>
        </w:rPr>
        <w:t>Data and reporting</w:t>
      </w:r>
    </w:p>
    <w:p w14:paraId="6D1D7013" w14:textId="77777777" w:rsidR="00781985" w:rsidRPr="006B6DD9" w:rsidRDefault="00781985" w:rsidP="00AF1F36">
      <w:pPr>
        <w:pStyle w:val="ListParagraph"/>
        <w:numPr>
          <w:ilvl w:val="0"/>
          <w:numId w:val="82"/>
        </w:numPr>
        <w:spacing w:after="0" w:line="240" w:lineRule="auto"/>
        <w:ind w:left="567" w:hanging="567"/>
        <w:jc w:val="both"/>
        <w:rPr>
          <w:rFonts w:ascii="Arial" w:hAnsi="Arial" w:cs="Arial"/>
        </w:rPr>
      </w:pPr>
      <w:r w:rsidRPr="006B6DD9">
        <w:rPr>
          <w:rFonts w:ascii="Arial" w:hAnsi="Arial" w:cs="Arial"/>
        </w:rPr>
        <w:t>Gather, collate, and report on RTLB outcomes data for all case types: individual students, groups of students, individual schools, and groups of schools</w:t>
      </w:r>
      <w:r>
        <w:rPr>
          <w:rFonts w:ascii="Arial" w:hAnsi="Arial" w:cs="Arial"/>
        </w:rPr>
        <w:t>/</w:t>
      </w:r>
      <w:proofErr w:type="spellStart"/>
      <w:r>
        <w:rPr>
          <w:rFonts w:ascii="Arial" w:hAnsi="Arial" w:cs="Arial"/>
        </w:rPr>
        <w:t>Kāhui</w:t>
      </w:r>
      <w:proofErr w:type="spellEnd"/>
      <w:r>
        <w:rPr>
          <w:rFonts w:ascii="Arial" w:hAnsi="Arial" w:cs="Arial"/>
        </w:rPr>
        <w:t xml:space="preserve"> </w:t>
      </w:r>
      <w:proofErr w:type="spellStart"/>
      <w:r>
        <w:rPr>
          <w:rFonts w:ascii="Arial" w:hAnsi="Arial" w:cs="Arial"/>
        </w:rPr>
        <w:t>Ako</w:t>
      </w:r>
      <w:proofErr w:type="spellEnd"/>
      <w:r w:rsidRPr="006B6DD9">
        <w:rPr>
          <w:rFonts w:ascii="Arial" w:hAnsi="Arial" w:cs="Arial"/>
        </w:rPr>
        <w:t xml:space="preserve">   </w:t>
      </w:r>
    </w:p>
    <w:p w14:paraId="1D616823" w14:textId="77777777" w:rsidR="00781985" w:rsidRPr="006B6DD9" w:rsidRDefault="00781985" w:rsidP="00AF1F36">
      <w:pPr>
        <w:pStyle w:val="ListParagraph"/>
        <w:numPr>
          <w:ilvl w:val="0"/>
          <w:numId w:val="82"/>
        </w:numPr>
        <w:spacing w:after="0" w:line="240" w:lineRule="auto"/>
        <w:ind w:left="567" w:hanging="567"/>
        <w:jc w:val="both"/>
        <w:rPr>
          <w:rFonts w:ascii="Arial" w:hAnsi="Arial" w:cs="Arial"/>
        </w:rPr>
      </w:pPr>
      <w:r w:rsidRPr="006B6DD9">
        <w:rPr>
          <w:rFonts w:ascii="Arial" w:hAnsi="Arial" w:cs="Arial"/>
        </w:rPr>
        <w:t>Prepare financial and service provision reports, at least quarterly, for presentation at the regular meetings of the lead school/</w:t>
      </w:r>
      <w:proofErr w:type="spellStart"/>
      <w:r w:rsidRPr="006B6DD9">
        <w:rPr>
          <w:rFonts w:ascii="Arial" w:hAnsi="Arial" w:cs="Arial"/>
        </w:rPr>
        <w:t>kura</w:t>
      </w:r>
      <w:proofErr w:type="spellEnd"/>
      <w:r w:rsidRPr="006B6DD9">
        <w:rPr>
          <w:rFonts w:ascii="Arial" w:hAnsi="Arial" w:cs="Arial"/>
        </w:rPr>
        <w:t xml:space="preserve"> board.</w:t>
      </w:r>
    </w:p>
    <w:p w14:paraId="3CE4DB76" w14:textId="77777777" w:rsidR="00781985" w:rsidRPr="006B6DD9" w:rsidRDefault="00781985" w:rsidP="00AF1F36">
      <w:pPr>
        <w:pStyle w:val="ListParagraph"/>
        <w:numPr>
          <w:ilvl w:val="0"/>
          <w:numId w:val="82"/>
        </w:numPr>
        <w:spacing w:after="0" w:line="240" w:lineRule="auto"/>
        <w:ind w:left="567" w:hanging="567"/>
        <w:jc w:val="both"/>
        <w:rPr>
          <w:rFonts w:ascii="Arial" w:hAnsi="Arial" w:cs="Arial"/>
        </w:rPr>
      </w:pPr>
      <w:r w:rsidRPr="006B6DD9">
        <w:rPr>
          <w:rFonts w:ascii="Arial" w:hAnsi="Arial" w:cs="Arial"/>
        </w:rPr>
        <w:t>On behalf of the board and in collaboration with the principal prepare reports, twice yearly, for cluster school boards showing service patterns, service outputs and outcomes, allocation of learning</w:t>
      </w:r>
      <w:r>
        <w:rPr>
          <w:rFonts w:ascii="Arial" w:hAnsi="Arial" w:cs="Arial"/>
        </w:rPr>
        <w:t xml:space="preserve"> </w:t>
      </w:r>
      <w:r w:rsidRPr="006B6DD9">
        <w:rPr>
          <w:rFonts w:ascii="Arial" w:hAnsi="Arial" w:cs="Arial"/>
        </w:rPr>
        <w:t>support funds across cluster schools, and the level of RTLB staffing against the cluster’s RTLB staffing entitlement.</w:t>
      </w:r>
    </w:p>
    <w:p w14:paraId="32C4020E" w14:textId="59EDCD6F" w:rsidR="00781985" w:rsidRDefault="00781985" w:rsidP="00AF1F36">
      <w:pPr>
        <w:pStyle w:val="ListParagraph"/>
        <w:numPr>
          <w:ilvl w:val="0"/>
          <w:numId w:val="82"/>
        </w:numPr>
        <w:spacing w:after="0" w:line="240" w:lineRule="auto"/>
        <w:ind w:left="567" w:hanging="567"/>
        <w:jc w:val="both"/>
        <w:rPr>
          <w:rFonts w:ascii="Arial" w:hAnsi="Arial" w:cs="Arial"/>
        </w:rPr>
      </w:pPr>
      <w:r w:rsidRPr="006B6DD9">
        <w:rPr>
          <w:rFonts w:ascii="Arial" w:hAnsi="Arial" w:cs="Arial"/>
        </w:rPr>
        <w:t xml:space="preserve">On behalf of the board and in collaboration with the principal prepare the RTLB annual report, financial </w:t>
      </w:r>
      <w:proofErr w:type="gramStart"/>
      <w:r w:rsidRPr="006B6DD9">
        <w:rPr>
          <w:rFonts w:ascii="Arial" w:hAnsi="Arial" w:cs="Arial"/>
        </w:rPr>
        <w:t>report</w:t>
      </w:r>
      <w:proofErr w:type="gramEnd"/>
      <w:r w:rsidRPr="006B6DD9">
        <w:rPr>
          <w:rFonts w:ascii="Arial" w:hAnsi="Arial" w:cs="Arial"/>
        </w:rPr>
        <w:t xml:space="preserve"> and quarterly reports for the Ministry according to the Ministry’s reporting requirements detailed in Schedule D of the RTLB Funding Agreement.</w:t>
      </w:r>
    </w:p>
    <w:p w14:paraId="12EF1430" w14:textId="77777777" w:rsidR="00585C18" w:rsidRPr="006B6DD9" w:rsidRDefault="00585C18" w:rsidP="00585C18">
      <w:pPr>
        <w:pStyle w:val="ListParagraph"/>
        <w:spacing w:after="0" w:line="240" w:lineRule="auto"/>
        <w:ind w:left="567"/>
        <w:rPr>
          <w:rFonts w:ascii="Arial" w:hAnsi="Arial" w:cs="Arial"/>
        </w:rPr>
      </w:pPr>
    </w:p>
    <w:p w14:paraId="248F91CE" w14:textId="77777777" w:rsidR="00781985" w:rsidRPr="006B6DD9" w:rsidRDefault="00781985" w:rsidP="00585C18">
      <w:pPr>
        <w:jc w:val="both"/>
        <w:rPr>
          <w:rFonts w:ascii="Arial" w:hAnsi="Arial" w:cs="Arial"/>
          <w:b/>
          <w:szCs w:val="22"/>
        </w:rPr>
      </w:pPr>
      <w:r w:rsidRPr="006B6DD9">
        <w:rPr>
          <w:rFonts w:ascii="Arial" w:hAnsi="Arial" w:cs="Arial"/>
          <w:b/>
          <w:szCs w:val="22"/>
        </w:rPr>
        <w:t>Relationships</w:t>
      </w:r>
    </w:p>
    <w:p w14:paraId="32D94096" w14:textId="77777777" w:rsidR="00781985" w:rsidRPr="006B6DD9" w:rsidRDefault="00781985" w:rsidP="00AF1F36">
      <w:pPr>
        <w:pStyle w:val="ListParagraph"/>
        <w:numPr>
          <w:ilvl w:val="0"/>
          <w:numId w:val="83"/>
        </w:numPr>
        <w:spacing w:after="0" w:line="240" w:lineRule="auto"/>
        <w:ind w:left="567" w:hanging="567"/>
        <w:jc w:val="both"/>
        <w:rPr>
          <w:rFonts w:ascii="Arial" w:hAnsi="Arial" w:cs="Arial"/>
        </w:rPr>
      </w:pPr>
      <w:r w:rsidRPr="006B6DD9">
        <w:rPr>
          <w:rFonts w:ascii="Arial" w:hAnsi="Arial" w:cs="Arial"/>
        </w:rPr>
        <w:t>Develop and maintain a respectful and professional RTLB workforce including collaborative, open communication with the practice leaders and the RTLB team.</w:t>
      </w:r>
    </w:p>
    <w:p w14:paraId="538F8F89" w14:textId="77777777" w:rsidR="00781985" w:rsidRPr="006B6DD9" w:rsidRDefault="00781985" w:rsidP="00AF1F36">
      <w:pPr>
        <w:pStyle w:val="ListParagraph"/>
        <w:numPr>
          <w:ilvl w:val="0"/>
          <w:numId w:val="83"/>
        </w:numPr>
        <w:spacing w:after="0" w:line="240" w:lineRule="auto"/>
        <w:ind w:left="567" w:hanging="567"/>
        <w:jc w:val="both"/>
        <w:rPr>
          <w:rFonts w:ascii="Arial" w:hAnsi="Arial" w:cs="Arial"/>
        </w:rPr>
      </w:pPr>
      <w:r w:rsidRPr="006B6DD9">
        <w:rPr>
          <w:rFonts w:ascii="Arial" w:hAnsi="Arial" w:cs="Arial"/>
        </w:rPr>
        <w:t>Manage and support the practice leaders.</w:t>
      </w:r>
    </w:p>
    <w:p w14:paraId="45825AD4" w14:textId="03B2E425" w:rsidR="00781985" w:rsidRPr="006B6DD9" w:rsidRDefault="00781985" w:rsidP="00AF1F36">
      <w:pPr>
        <w:pStyle w:val="ListParagraph"/>
        <w:numPr>
          <w:ilvl w:val="0"/>
          <w:numId w:val="83"/>
        </w:numPr>
        <w:spacing w:after="0" w:line="240" w:lineRule="auto"/>
        <w:ind w:left="567" w:hanging="567"/>
        <w:jc w:val="both"/>
        <w:rPr>
          <w:rFonts w:ascii="Arial" w:hAnsi="Arial" w:cs="Arial"/>
        </w:rPr>
      </w:pPr>
      <w:r w:rsidRPr="006B6DD9">
        <w:rPr>
          <w:rFonts w:ascii="Arial" w:hAnsi="Arial" w:cs="Arial"/>
        </w:rPr>
        <w:t xml:space="preserve">Maintain respectful and trusting relationships with key cluster stakeholders including </w:t>
      </w:r>
      <w:proofErr w:type="spellStart"/>
      <w:r w:rsidRPr="006B6DD9">
        <w:rPr>
          <w:rFonts w:ascii="Arial" w:hAnsi="Arial" w:cs="Arial"/>
        </w:rPr>
        <w:t>Kāhui</w:t>
      </w:r>
      <w:proofErr w:type="spellEnd"/>
      <w:r w:rsidRPr="006B6DD9">
        <w:rPr>
          <w:rFonts w:ascii="Arial" w:hAnsi="Arial" w:cs="Arial"/>
        </w:rPr>
        <w:t xml:space="preserve"> </w:t>
      </w:r>
      <w:proofErr w:type="spellStart"/>
      <w:r w:rsidRPr="006B6DD9">
        <w:rPr>
          <w:rFonts w:ascii="Arial" w:hAnsi="Arial" w:cs="Arial"/>
        </w:rPr>
        <w:t>Ako</w:t>
      </w:r>
      <w:proofErr w:type="spellEnd"/>
      <w:r w:rsidRPr="006B6DD9">
        <w:rPr>
          <w:rFonts w:ascii="Arial" w:hAnsi="Arial" w:cs="Arial"/>
        </w:rPr>
        <w:t>, local Ministry Learning Support, representatives from early childhood education, local iwi and Māori and Pa</w:t>
      </w:r>
      <w:r>
        <w:rPr>
          <w:rFonts w:ascii="Arial" w:hAnsi="Arial" w:cs="Arial"/>
        </w:rPr>
        <w:t>cific</w:t>
      </w:r>
      <w:r w:rsidRPr="006B6DD9">
        <w:rPr>
          <w:rFonts w:ascii="Arial" w:hAnsi="Arial" w:cs="Arial"/>
        </w:rPr>
        <w:t xml:space="preserve"> </w:t>
      </w:r>
      <w:r>
        <w:rPr>
          <w:rFonts w:ascii="Arial" w:hAnsi="Arial" w:cs="Arial"/>
        </w:rPr>
        <w:t>w</w:t>
      </w:r>
      <w:r w:rsidRPr="006B6DD9">
        <w:rPr>
          <w:rFonts w:ascii="Arial" w:hAnsi="Arial" w:cs="Arial"/>
        </w:rPr>
        <w:t xml:space="preserve">hānau/parents and other relevant </w:t>
      </w:r>
      <w:r>
        <w:rPr>
          <w:rFonts w:ascii="Arial" w:hAnsi="Arial" w:cs="Arial"/>
        </w:rPr>
        <w:t xml:space="preserve">services and </w:t>
      </w:r>
      <w:r w:rsidRPr="006B6DD9">
        <w:rPr>
          <w:rFonts w:ascii="Arial" w:hAnsi="Arial" w:cs="Arial"/>
        </w:rPr>
        <w:t xml:space="preserve">agencies. </w:t>
      </w:r>
    </w:p>
    <w:p w14:paraId="34E34B9C" w14:textId="77777777" w:rsidR="00781985" w:rsidRPr="006B6DD9" w:rsidRDefault="00781985" w:rsidP="00AF1F36">
      <w:pPr>
        <w:pStyle w:val="ListParagraph"/>
        <w:numPr>
          <w:ilvl w:val="0"/>
          <w:numId w:val="83"/>
        </w:numPr>
        <w:spacing w:after="0" w:line="240" w:lineRule="auto"/>
        <w:ind w:left="567" w:hanging="567"/>
        <w:jc w:val="both"/>
        <w:rPr>
          <w:rFonts w:ascii="Arial" w:hAnsi="Arial" w:cs="Arial"/>
        </w:rPr>
      </w:pPr>
      <w:r w:rsidRPr="006B6DD9">
        <w:rPr>
          <w:rFonts w:ascii="Arial" w:hAnsi="Arial" w:cs="Arial"/>
        </w:rPr>
        <w:t>Develop and maintain strong networks across cluster schools/</w:t>
      </w:r>
      <w:proofErr w:type="spellStart"/>
      <w:r w:rsidRPr="006B6DD9">
        <w:rPr>
          <w:rFonts w:ascii="Arial" w:hAnsi="Arial" w:cs="Arial"/>
        </w:rPr>
        <w:t>kura</w:t>
      </w:r>
      <w:proofErr w:type="spellEnd"/>
      <w:r w:rsidRPr="006B6DD9">
        <w:rPr>
          <w:rFonts w:ascii="Arial" w:hAnsi="Arial" w:cs="Arial"/>
        </w:rPr>
        <w:t xml:space="preserve"> and with other RTLB clusters.</w:t>
      </w:r>
    </w:p>
    <w:p w14:paraId="0ED87C49" w14:textId="77777777" w:rsidR="00781985" w:rsidRPr="006B6DD9" w:rsidRDefault="00781985" w:rsidP="00781985">
      <w:pPr>
        <w:rPr>
          <w:rStyle w:val="Strong"/>
          <w:rFonts w:ascii="Arial" w:hAnsi="Arial" w:cs="Arial"/>
          <w:szCs w:val="22"/>
        </w:rPr>
      </w:pPr>
    </w:p>
    <w:p w14:paraId="2224C37B" w14:textId="77777777" w:rsidR="00781985" w:rsidRPr="006B6DD9" w:rsidRDefault="00781985" w:rsidP="00781985">
      <w:pPr>
        <w:pStyle w:val="Heading1"/>
        <w:jc w:val="left"/>
        <w:rPr>
          <w:rStyle w:val="BookTitle"/>
          <w:rFonts w:eastAsiaTheme="majorEastAsia"/>
          <w:sz w:val="22"/>
          <w:szCs w:val="22"/>
        </w:rPr>
      </w:pPr>
    </w:p>
    <w:p w14:paraId="776BF9AE" w14:textId="77777777" w:rsidR="00781985" w:rsidRPr="006B6DD9" w:rsidRDefault="00781985" w:rsidP="00781985">
      <w:pPr>
        <w:spacing w:before="240"/>
        <w:jc w:val="both"/>
        <w:rPr>
          <w:rStyle w:val="BookTitle"/>
          <w:rFonts w:ascii="Arial" w:eastAsiaTheme="majorEastAsia" w:hAnsi="Arial" w:cs="Arial"/>
          <w:b w:val="0"/>
          <w:color w:val="1F497D" w:themeColor="text2"/>
          <w:szCs w:val="22"/>
        </w:rPr>
      </w:pPr>
      <w:r w:rsidRPr="006B6DD9">
        <w:rPr>
          <w:rFonts w:ascii="Arial" w:hAnsi="Arial" w:cs="Arial"/>
          <w:b/>
          <w:bCs/>
          <w:smallCaps/>
          <w:color w:val="1F497D" w:themeColor="text2"/>
          <w:spacing w:val="5"/>
          <w:szCs w:val="22"/>
        </w:rPr>
        <w:br w:type="page"/>
      </w:r>
    </w:p>
    <w:p w14:paraId="1B5DE933" w14:textId="28A8F691" w:rsidR="00EA4DD8" w:rsidRPr="00F63FB3" w:rsidRDefault="00EA4DD8" w:rsidP="00440712">
      <w:pPr>
        <w:pStyle w:val="Heading6"/>
        <w:pBdr>
          <w:bottom w:val="single" w:sz="4" w:space="1" w:color="auto"/>
        </w:pBdr>
        <w:spacing w:before="480" w:after="200"/>
        <w:rPr>
          <w:rStyle w:val="apple-style-span"/>
          <w:rFonts w:ascii="Arial" w:eastAsiaTheme="majorEastAsia" w:hAnsi="Arial" w:cs="Arial"/>
          <w:i w:val="0"/>
          <w:color w:val="4F81BD" w:themeColor="accent1"/>
          <w:sz w:val="28"/>
          <w:szCs w:val="28"/>
        </w:rPr>
      </w:pPr>
      <w:r w:rsidRPr="00F63FB3">
        <w:rPr>
          <w:rStyle w:val="apple-style-span"/>
          <w:rFonts w:ascii="Arial" w:eastAsiaTheme="majorEastAsia" w:hAnsi="Arial" w:cs="Arial"/>
          <w:i w:val="0"/>
          <w:color w:val="4F81BD" w:themeColor="accent1"/>
          <w:sz w:val="28"/>
          <w:szCs w:val="28"/>
        </w:rPr>
        <w:lastRenderedPageBreak/>
        <w:t xml:space="preserve">Appendix C: Role description of the </w:t>
      </w:r>
      <w:r w:rsidR="00992855">
        <w:rPr>
          <w:rStyle w:val="apple-style-span"/>
          <w:rFonts w:ascii="Arial" w:eastAsiaTheme="majorEastAsia" w:hAnsi="Arial" w:cs="Arial"/>
          <w:i w:val="0"/>
          <w:color w:val="4F81BD" w:themeColor="accent1"/>
          <w:sz w:val="28"/>
          <w:szCs w:val="28"/>
        </w:rPr>
        <w:t>p</w:t>
      </w:r>
      <w:r w:rsidRPr="00F63FB3">
        <w:rPr>
          <w:rStyle w:val="apple-style-span"/>
          <w:rFonts w:ascii="Arial" w:eastAsiaTheme="majorEastAsia" w:hAnsi="Arial" w:cs="Arial"/>
          <w:i w:val="0"/>
          <w:color w:val="4F81BD" w:themeColor="accent1"/>
          <w:sz w:val="28"/>
          <w:szCs w:val="28"/>
        </w:rPr>
        <w:t xml:space="preserve">ractice </w:t>
      </w:r>
      <w:r w:rsidR="00992855">
        <w:rPr>
          <w:rStyle w:val="apple-style-span"/>
          <w:rFonts w:ascii="Arial" w:eastAsiaTheme="majorEastAsia" w:hAnsi="Arial" w:cs="Arial"/>
          <w:i w:val="0"/>
          <w:color w:val="4F81BD" w:themeColor="accent1"/>
          <w:sz w:val="28"/>
          <w:szCs w:val="28"/>
        </w:rPr>
        <w:t>l</w:t>
      </w:r>
      <w:r w:rsidRPr="00F63FB3">
        <w:rPr>
          <w:rStyle w:val="apple-style-span"/>
          <w:rFonts w:ascii="Arial" w:eastAsiaTheme="majorEastAsia" w:hAnsi="Arial" w:cs="Arial"/>
          <w:i w:val="0"/>
          <w:color w:val="4F81BD" w:themeColor="accent1"/>
          <w:sz w:val="28"/>
          <w:szCs w:val="28"/>
        </w:rPr>
        <w:t>eader</w:t>
      </w:r>
    </w:p>
    <w:p w14:paraId="07125861" w14:textId="3EB2D9FC" w:rsidR="00781985" w:rsidRDefault="00781985" w:rsidP="00D50621">
      <w:pPr>
        <w:pStyle w:val="Heading6"/>
        <w:spacing w:before="0" w:after="0"/>
        <w:jc w:val="both"/>
        <w:rPr>
          <w:rStyle w:val="apple-style-span"/>
          <w:rFonts w:ascii="Arial" w:eastAsiaTheme="majorEastAsia" w:hAnsi="Arial" w:cs="Arial"/>
          <w:b w:val="0"/>
          <w:i w:val="0"/>
          <w:color w:val="auto"/>
          <w:szCs w:val="22"/>
        </w:rPr>
      </w:pPr>
      <w:r w:rsidRPr="006B6DD9">
        <w:rPr>
          <w:rStyle w:val="apple-style-span"/>
          <w:rFonts w:ascii="Arial" w:eastAsiaTheme="majorEastAsia" w:hAnsi="Arial" w:cs="Arial"/>
          <w:b w:val="0"/>
          <w:i w:val="0"/>
          <w:color w:val="auto"/>
          <w:szCs w:val="22"/>
        </w:rPr>
        <w:t>A practice leader is an RTLB who has additional delegated leadership responsibilities within a cluster. As a practising RTLB, a</w:t>
      </w:r>
      <w:r w:rsidRPr="006B6DD9">
        <w:rPr>
          <w:rFonts w:ascii="Arial" w:hAnsi="Arial" w:cs="Arial"/>
          <w:b w:val="0"/>
          <w:i w:val="0"/>
          <w:color w:val="auto"/>
          <w:szCs w:val="22"/>
        </w:rPr>
        <w:t xml:space="preserve"> practice leader must be a New Zealand </w:t>
      </w:r>
      <w:proofErr w:type="gramStart"/>
      <w:r w:rsidRPr="006B6DD9">
        <w:rPr>
          <w:rFonts w:ascii="Arial" w:hAnsi="Arial" w:cs="Arial"/>
          <w:b w:val="0"/>
          <w:i w:val="0"/>
          <w:color w:val="auto"/>
          <w:szCs w:val="22"/>
        </w:rPr>
        <w:t>fully-registered</w:t>
      </w:r>
      <w:proofErr w:type="gramEnd"/>
      <w:r w:rsidRPr="006B6DD9">
        <w:rPr>
          <w:rFonts w:ascii="Arial" w:hAnsi="Arial" w:cs="Arial"/>
          <w:b w:val="0"/>
          <w:i w:val="0"/>
          <w:color w:val="auto"/>
          <w:szCs w:val="22"/>
        </w:rPr>
        <w:t xml:space="preserve"> teacher/</w:t>
      </w:r>
      <w:proofErr w:type="spellStart"/>
      <w:r w:rsidRPr="006B6DD9">
        <w:rPr>
          <w:rFonts w:ascii="Arial" w:hAnsi="Arial" w:cs="Arial"/>
          <w:b w:val="0"/>
          <w:i w:val="0"/>
          <w:color w:val="auto"/>
          <w:szCs w:val="22"/>
        </w:rPr>
        <w:t>kaiako</w:t>
      </w:r>
      <w:proofErr w:type="spellEnd"/>
      <w:r w:rsidRPr="006B6DD9">
        <w:rPr>
          <w:rFonts w:ascii="Arial" w:hAnsi="Arial" w:cs="Arial"/>
          <w:b w:val="0"/>
          <w:i w:val="0"/>
          <w:color w:val="auto"/>
          <w:szCs w:val="22"/>
        </w:rPr>
        <w:t xml:space="preserve"> with a current practising certificate. </w:t>
      </w:r>
      <w:r w:rsidRPr="006B6DD9">
        <w:rPr>
          <w:rStyle w:val="apple-style-span"/>
          <w:rFonts w:ascii="Arial" w:eastAsiaTheme="majorEastAsia" w:hAnsi="Arial" w:cs="Arial"/>
          <w:b w:val="0"/>
          <w:i w:val="0"/>
          <w:color w:val="auto"/>
          <w:szCs w:val="22"/>
        </w:rPr>
        <w:t>As practice leader responsibilities attract one or more leadership payments of $2,000, vacant positions should be advertised.</w:t>
      </w:r>
    </w:p>
    <w:p w14:paraId="2D5FCF78" w14:textId="77777777" w:rsidR="00514015" w:rsidRPr="00F63FB3" w:rsidRDefault="00514015" w:rsidP="00F63FB3">
      <w:pPr>
        <w:pStyle w:val="BlockText"/>
        <w:rPr>
          <w:rFonts w:eastAsiaTheme="majorEastAsia"/>
        </w:rPr>
      </w:pPr>
    </w:p>
    <w:p w14:paraId="65D532B0" w14:textId="77777777" w:rsidR="00781985" w:rsidRPr="00BD7B7C" w:rsidRDefault="00781985" w:rsidP="00F63FB3">
      <w:pPr>
        <w:pStyle w:val="Heading6"/>
        <w:spacing w:before="0" w:after="0"/>
        <w:rPr>
          <w:rStyle w:val="apple-style-span"/>
          <w:rFonts w:ascii="Arial" w:eastAsiaTheme="majorEastAsia" w:hAnsi="Arial" w:cs="Arial"/>
          <w:i w:val="0"/>
          <w:color w:val="auto"/>
          <w:szCs w:val="22"/>
        </w:rPr>
      </w:pPr>
      <w:r w:rsidRPr="00BD7B7C">
        <w:rPr>
          <w:rStyle w:val="apple-style-span"/>
          <w:rFonts w:ascii="Arial" w:eastAsiaTheme="majorEastAsia" w:hAnsi="Arial" w:cs="Arial"/>
          <w:i w:val="0"/>
          <w:color w:val="auto"/>
          <w:szCs w:val="22"/>
        </w:rPr>
        <w:t>Responsibilities</w:t>
      </w:r>
    </w:p>
    <w:p w14:paraId="3F0685A5" w14:textId="13825672" w:rsidR="00781985" w:rsidRDefault="00781985" w:rsidP="00D50621">
      <w:pPr>
        <w:jc w:val="both"/>
        <w:rPr>
          <w:rStyle w:val="apple-style-span"/>
          <w:rFonts w:ascii="Arial" w:eastAsiaTheme="majorEastAsia" w:hAnsi="Arial" w:cs="Arial"/>
          <w:szCs w:val="22"/>
        </w:rPr>
      </w:pPr>
      <w:r w:rsidRPr="006B6DD9">
        <w:rPr>
          <w:rStyle w:val="apple-style-span"/>
          <w:rFonts w:ascii="Arial" w:eastAsiaTheme="majorEastAsia" w:hAnsi="Arial" w:cs="Arial"/>
          <w:szCs w:val="22"/>
        </w:rPr>
        <w:t>A</w:t>
      </w:r>
      <w:r w:rsidRPr="006B6DD9">
        <w:rPr>
          <w:rStyle w:val="apple-style-span"/>
          <w:rFonts w:ascii="Arial" w:eastAsiaTheme="majorEastAsia" w:hAnsi="Arial" w:cs="Arial"/>
          <w:b/>
          <w:szCs w:val="22"/>
        </w:rPr>
        <w:t xml:space="preserve"> </w:t>
      </w:r>
      <w:r w:rsidRPr="006B6DD9">
        <w:rPr>
          <w:rStyle w:val="apple-style-span"/>
          <w:rFonts w:ascii="Arial" w:eastAsiaTheme="majorEastAsia" w:hAnsi="Arial" w:cs="Arial"/>
          <w:szCs w:val="22"/>
        </w:rPr>
        <w:t xml:space="preserve">practice leader is responsible for leadership, guidance and support of RTLB in their professional practice, under the direction of the cluster manager.  A practice leader supports the decisions of the RTLB strategic leadership and management team (principal and cluster manager). Practice leaders work closely with their cluster manager and support them in </w:t>
      </w:r>
      <w:r>
        <w:rPr>
          <w:rStyle w:val="apple-style-span"/>
          <w:rFonts w:ascii="Arial" w:eastAsiaTheme="majorEastAsia" w:hAnsi="Arial" w:cs="Arial"/>
          <w:szCs w:val="22"/>
        </w:rPr>
        <w:t xml:space="preserve">the </w:t>
      </w:r>
      <w:r w:rsidRPr="006B6DD9">
        <w:rPr>
          <w:rStyle w:val="apple-style-span"/>
          <w:rFonts w:ascii="Arial" w:eastAsiaTheme="majorEastAsia" w:hAnsi="Arial" w:cs="Arial"/>
          <w:szCs w:val="22"/>
        </w:rPr>
        <w:t>day-to-day management of the cluster.</w:t>
      </w:r>
    </w:p>
    <w:p w14:paraId="0A3B0C70" w14:textId="77777777" w:rsidR="00D50621" w:rsidRPr="006B6DD9" w:rsidRDefault="00D50621">
      <w:pPr>
        <w:rPr>
          <w:rStyle w:val="apple-style-span"/>
          <w:rFonts w:ascii="Arial" w:eastAsiaTheme="majorEastAsia" w:hAnsi="Arial" w:cs="Arial"/>
          <w:b/>
          <w:i/>
          <w:szCs w:val="22"/>
        </w:rPr>
      </w:pPr>
    </w:p>
    <w:p w14:paraId="7841E082" w14:textId="77777777" w:rsidR="00781985" w:rsidRPr="006B6DD9" w:rsidRDefault="00781985" w:rsidP="00D50621">
      <w:pPr>
        <w:jc w:val="both"/>
        <w:rPr>
          <w:rFonts w:ascii="Arial" w:eastAsiaTheme="majorEastAsia" w:hAnsi="Arial" w:cs="Arial"/>
          <w:b/>
          <w:szCs w:val="22"/>
        </w:rPr>
      </w:pPr>
      <w:r w:rsidRPr="006B6DD9">
        <w:rPr>
          <w:rFonts w:ascii="Arial" w:hAnsi="Arial" w:cs="Arial"/>
          <w:b/>
          <w:szCs w:val="22"/>
        </w:rPr>
        <w:t>Leading and supervising quality practice</w:t>
      </w:r>
    </w:p>
    <w:p w14:paraId="124EC5B4" w14:textId="7C06C3B4"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 xml:space="preserve">Ensure that RTLB practice is in accordance with </w:t>
      </w:r>
      <w:proofErr w:type="spellStart"/>
      <w:r w:rsidR="00CE2DF0">
        <w:rPr>
          <w:rFonts w:ascii="Arial" w:hAnsi="Arial" w:cs="Arial"/>
        </w:rPr>
        <w:t>He</w:t>
      </w:r>
      <w:proofErr w:type="spellEnd"/>
      <w:r w:rsidR="00CE2DF0">
        <w:rPr>
          <w:rFonts w:ascii="Arial" w:hAnsi="Arial" w:cs="Arial"/>
        </w:rPr>
        <w:t xml:space="preserve"> </w:t>
      </w:r>
      <w:proofErr w:type="spellStart"/>
      <w:r w:rsidR="00CE2DF0">
        <w:rPr>
          <w:rFonts w:ascii="Arial" w:hAnsi="Arial" w:cs="Arial"/>
        </w:rPr>
        <w:t>Pikorua</w:t>
      </w:r>
      <w:proofErr w:type="spellEnd"/>
      <w:r w:rsidR="00CE2DF0" w:rsidRPr="006B6DD9">
        <w:rPr>
          <w:rFonts w:ascii="Arial" w:hAnsi="Arial" w:cs="Arial"/>
        </w:rPr>
        <w:t xml:space="preserve"> </w:t>
      </w:r>
      <w:r w:rsidR="006C6A54">
        <w:rPr>
          <w:rFonts w:ascii="Arial" w:hAnsi="Arial" w:cs="Arial"/>
        </w:rPr>
        <w:t xml:space="preserve">and the </w:t>
      </w:r>
      <w:r w:rsidR="00CE2DF0">
        <w:rPr>
          <w:rFonts w:ascii="Arial" w:hAnsi="Arial" w:cs="Arial"/>
        </w:rPr>
        <w:t xml:space="preserve">RTLB Professional Practice toolkit. </w:t>
      </w:r>
      <w:hyperlink r:id="rId55" w:history="1">
        <w:r w:rsidR="00CE2DF0" w:rsidRPr="004652C3">
          <w:rPr>
            <w:rStyle w:val="Hyperlink"/>
            <w:rFonts w:ascii="Arial" w:hAnsi="Arial" w:cs="Arial"/>
          </w:rPr>
          <w:t>He Pikorua in action – He Pikorua (education.govt.nz)</w:t>
        </w:r>
      </w:hyperlink>
      <w:r w:rsidR="00CE2DF0" w:rsidRPr="00CE2DF0">
        <w:rPr>
          <w:rFonts w:ascii="Arial" w:hAnsi="Arial" w:cs="Arial"/>
        </w:rPr>
        <w:t xml:space="preserve"> </w:t>
      </w:r>
      <w:hyperlink r:id="rId56" w:history="1">
        <w:r w:rsidR="00CE2DF0" w:rsidRPr="00966532">
          <w:rPr>
            <w:rStyle w:val="Hyperlink"/>
            <w:rFonts w:ascii="Arial" w:hAnsi="Arial" w:cs="Arial"/>
          </w:rPr>
          <w:t>http://rtlb.tki.org.nz/Professional-practice</w:t>
        </w:r>
      </w:hyperlink>
      <w:r w:rsidR="00CE2DF0">
        <w:rPr>
          <w:rFonts w:ascii="Arial" w:hAnsi="Arial" w:cs="Arial"/>
        </w:rPr>
        <w:t xml:space="preserve"> </w:t>
      </w:r>
      <w:r w:rsidRPr="006B6DD9">
        <w:rPr>
          <w:rFonts w:ascii="Arial" w:hAnsi="Arial" w:cs="Arial"/>
        </w:rPr>
        <w:t>.</w:t>
      </w:r>
    </w:p>
    <w:p w14:paraId="73034236" w14:textId="77777777"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In collaboration with the cluster manager, ensure RTLB have the necessary resources to carry out their work.</w:t>
      </w:r>
    </w:p>
    <w:p w14:paraId="5F0FF7D1" w14:textId="77777777"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 xml:space="preserve">Support reflective practice processes in the team; develop and maintain communities of practice or project work that aligns with cluster strategic goals. </w:t>
      </w:r>
    </w:p>
    <w:p w14:paraId="02A303D7" w14:textId="77777777"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Foster a commitment to evidence-based practice and service provision.</w:t>
      </w:r>
    </w:p>
    <w:p w14:paraId="42D70CB2" w14:textId="77777777"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 xml:space="preserve">Ensure that RTLB deliver a culturally appropriate and responsive service by supporting culturally competent practice through, for example, </w:t>
      </w:r>
      <w:hyperlink r:id="rId57" w:history="1">
        <w:r w:rsidRPr="006B6DD9">
          <w:rPr>
            <w:rStyle w:val="Hyperlink"/>
            <w:rFonts w:ascii="Arial" w:hAnsi="Arial" w:cs="Arial"/>
            <w:i/>
          </w:rPr>
          <w:t>Tātaiako</w:t>
        </w:r>
      </w:hyperlink>
      <w:r w:rsidRPr="006B6DD9">
        <w:rPr>
          <w:rFonts w:ascii="Arial" w:hAnsi="Arial" w:cs="Arial"/>
        </w:rPr>
        <w:t xml:space="preserve"> https://educationcouncil.org.nz/sites/default/files/Tataiako.pdf. </w:t>
      </w:r>
    </w:p>
    <w:p w14:paraId="4F0EEE58" w14:textId="68FDAADF"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In collaboration with the cluster manager, ensure RTLB receive professional learning and development that supports RTLB goals and that aligns with the cluster strategic plan.</w:t>
      </w:r>
    </w:p>
    <w:p w14:paraId="0ADA831C" w14:textId="7963BCF6"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 xml:space="preserve">Support the cluster manager in leading RTLB professional learning and development and </w:t>
      </w:r>
      <w:r w:rsidR="00283FA6">
        <w:rPr>
          <w:rFonts w:ascii="Arial" w:hAnsi="Arial" w:cs="Arial"/>
        </w:rPr>
        <w:t>professional growth cycle</w:t>
      </w:r>
      <w:r w:rsidRPr="006B6DD9">
        <w:rPr>
          <w:rFonts w:ascii="Arial" w:hAnsi="Arial" w:cs="Arial"/>
        </w:rPr>
        <w:t xml:space="preserve"> processes.</w:t>
      </w:r>
    </w:p>
    <w:p w14:paraId="7BE4742D" w14:textId="77777777"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Provide professional support to RTLB including mentoring and coaching as necessary.</w:t>
      </w:r>
    </w:p>
    <w:p w14:paraId="0649EC98" w14:textId="77777777"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 xml:space="preserve">Provide performance supervision of RTLB. </w:t>
      </w:r>
    </w:p>
    <w:p w14:paraId="5D063BA3" w14:textId="77777777" w:rsidR="00781985" w:rsidRPr="006B6DD9"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Facilitate induction for RTLB new to the team.</w:t>
      </w:r>
    </w:p>
    <w:p w14:paraId="532AD3CD" w14:textId="1625D161" w:rsidR="00781985" w:rsidRDefault="00781985" w:rsidP="00AF1F36">
      <w:pPr>
        <w:pStyle w:val="ListParagraph"/>
        <w:numPr>
          <w:ilvl w:val="0"/>
          <w:numId w:val="84"/>
        </w:numPr>
        <w:spacing w:after="0" w:line="240" w:lineRule="auto"/>
        <w:ind w:left="567" w:hanging="567"/>
        <w:jc w:val="both"/>
        <w:rPr>
          <w:rFonts w:ascii="Arial" w:hAnsi="Arial" w:cs="Arial"/>
        </w:rPr>
      </w:pPr>
      <w:r w:rsidRPr="006B6DD9">
        <w:rPr>
          <w:rFonts w:ascii="Arial" w:hAnsi="Arial" w:cs="Arial"/>
        </w:rPr>
        <w:t xml:space="preserve">Support RTLB in training to attain the RTLB qualification within the specified </w:t>
      </w:r>
      <w:proofErr w:type="gramStart"/>
      <w:r w:rsidRPr="006B6DD9">
        <w:rPr>
          <w:rFonts w:ascii="Arial" w:hAnsi="Arial" w:cs="Arial"/>
        </w:rPr>
        <w:t>time, and</w:t>
      </w:r>
      <w:proofErr w:type="gramEnd"/>
      <w:r w:rsidRPr="006B6DD9">
        <w:rPr>
          <w:rFonts w:ascii="Arial" w:hAnsi="Arial" w:cs="Arial"/>
        </w:rPr>
        <w:t xml:space="preserve"> provide mentoring and/or supervision during the training period.</w:t>
      </w:r>
    </w:p>
    <w:p w14:paraId="43DE430A" w14:textId="774834BC" w:rsidR="006C6A54" w:rsidRPr="006B6DD9" w:rsidRDefault="006C6A54" w:rsidP="00AF1F36">
      <w:pPr>
        <w:pStyle w:val="ListParagraph"/>
        <w:numPr>
          <w:ilvl w:val="0"/>
          <w:numId w:val="84"/>
        </w:numPr>
        <w:spacing w:after="0" w:line="240" w:lineRule="auto"/>
        <w:ind w:left="567" w:hanging="567"/>
        <w:jc w:val="both"/>
        <w:rPr>
          <w:rFonts w:ascii="Arial" w:hAnsi="Arial" w:cs="Arial"/>
        </w:rPr>
      </w:pPr>
      <w:r>
        <w:rPr>
          <w:rFonts w:ascii="Arial" w:hAnsi="Arial" w:cs="Arial"/>
        </w:rPr>
        <w:t xml:space="preserve">Ensuring database case management </w:t>
      </w:r>
      <w:r w:rsidR="00A70C7F">
        <w:rPr>
          <w:rFonts w:ascii="Arial" w:hAnsi="Arial" w:cs="Arial"/>
        </w:rPr>
        <w:t xml:space="preserve">requirements are met by RTLB. </w:t>
      </w:r>
    </w:p>
    <w:p w14:paraId="73D22D87" w14:textId="77777777" w:rsidR="00D50621" w:rsidRDefault="00D50621" w:rsidP="00D50621">
      <w:pPr>
        <w:jc w:val="both"/>
        <w:rPr>
          <w:rFonts w:ascii="Arial" w:hAnsi="Arial" w:cs="Arial"/>
          <w:b/>
          <w:szCs w:val="22"/>
        </w:rPr>
      </w:pPr>
    </w:p>
    <w:p w14:paraId="2D0C356B" w14:textId="793EA879" w:rsidR="00781985" w:rsidRPr="006B6DD9" w:rsidRDefault="00781985" w:rsidP="00D50621">
      <w:pPr>
        <w:jc w:val="both"/>
        <w:rPr>
          <w:rFonts w:ascii="Arial" w:hAnsi="Arial" w:cs="Arial"/>
          <w:b/>
          <w:szCs w:val="22"/>
        </w:rPr>
      </w:pPr>
      <w:r w:rsidRPr="006B6DD9">
        <w:rPr>
          <w:rFonts w:ascii="Arial" w:hAnsi="Arial" w:cs="Arial"/>
          <w:b/>
          <w:szCs w:val="22"/>
        </w:rPr>
        <w:t>Reporting</w:t>
      </w:r>
    </w:p>
    <w:p w14:paraId="486A0A76" w14:textId="77777777" w:rsidR="00781985" w:rsidRPr="006B6DD9" w:rsidRDefault="00781985" w:rsidP="00AF1F36">
      <w:pPr>
        <w:pStyle w:val="ListParagraph"/>
        <w:numPr>
          <w:ilvl w:val="0"/>
          <w:numId w:val="85"/>
        </w:numPr>
        <w:spacing w:after="0" w:line="240" w:lineRule="auto"/>
        <w:ind w:left="567" w:hanging="567"/>
        <w:jc w:val="both"/>
        <w:rPr>
          <w:rFonts w:ascii="Arial" w:hAnsi="Arial" w:cs="Arial"/>
          <w:b/>
        </w:rPr>
      </w:pPr>
      <w:r w:rsidRPr="006B6DD9">
        <w:rPr>
          <w:rFonts w:ascii="Arial" w:hAnsi="Arial" w:cs="Arial"/>
        </w:rPr>
        <w:t xml:space="preserve">Support RTLB to provide data on service outputs and outcomes to meet Ministry reporting requirements. </w:t>
      </w:r>
    </w:p>
    <w:p w14:paraId="12EF8939" w14:textId="77777777" w:rsidR="00D50621" w:rsidRDefault="00D50621" w:rsidP="00D50621">
      <w:pPr>
        <w:jc w:val="both"/>
        <w:rPr>
          <w:rFonts w:ascii="Arial" w:hAnsi="Arial" w:cs="Arial"/>
          <w:b/>
          <w:szCs w:val="22"/>
        </w:rPr>
      </w:pPr>
    </w:p>
    <w:p w14:paraId="27201A60" w14:textId="612992BF" w:rsidR="00781985" w:rsidRPr="006B6DD9" w:rsidRDefault="00781985" w:rsidP="00D50621">
      <w:pPr>
        <w:jc w:val="both"/>
        <w:rPr>
          <w:rFonts w:ascii="Arial" w:hAnsi="Arial" w:cs="Arial"/>
          <w:b/>
          <w:szCs w:val="22"/>
        </w:rPr>
      </w:pPr>
      <w:r w:rsidRPr="006B6DD9">
        <w:rPr>
          <w:rFonts w:ascii="Arial" w:hAnsi="Arial" w:cs="Arial"/>
          <w:b/>
          <w:szCs w:val="22"/>
        </w:rPr>
        <w:t>Professional relationships</w:t>
      </w:r>
    </w:p>
    <w:p w14:paraId="15A08F9F" w14:textId="77777777" w:rsidR="00781985" w:rsidRPr="006B6DD9" w:rsidRDefault="00781985" w:rsidP="00AF1F36">
      <w:pPr>
        <w:pStyle w:val="ListParagraph"/>
        <w:numPr>
          <w:ilvl w:val="0"/>
          <w:numId w:val="86"/>
        </w:numPr>
        <w:spacing w:after="0" w:line="240" w:lineRule="auto"/>
        <w:ind w:left="567" w:hanging="567"/>
        <w:jc w:val="both"/>
        <w:rPr>
          <w:rFonts w:ascii="Arial" w:hAnsi="Arial" w:cs="Arial"/>
        </w:rPr>
      </w:pPr>
      <w:r w:rsidRPr="006B6DD9">
        <w:rPr>
          <w:rFonts w:ascii="Arial" w:hAnsi="Arial" w:cs="Arial"/>
        </w:rPr>
        <w:t xml:space="preserve">Support the lead school’s governance and management policies.  </w:t>
      </w:r>
    </w:p>
    <w:p w14:paraId="4BB289D2" w14:textId="77777777" w:rsidR="00781985" w:rsidRPr="006B6DD9" w:rsidRDefault="00781985" w:rsidP="00AF1F36">
      <w:pPr>
        <w:pStyle w:val="ListParagraph"/>
        <w:numPr>
          <w:ilvl w:val="0"/>
          <w:numId w:val="86"/>
        </w:numPr>
        <w:spacing w:after="0" w:line="240" w:lineRule="auto"/>
        <w:ind w:left="567" w:hanging="567"/>
        <w:jc w:val="both"/>
        <w:rPr>
          <w:rFonts w:ascii="Arial" w:hAnsi="Arial" w:cs="Arial"/>
        </w:rPr>
      </w:pPr>
      <w:r w:rsidRPr="006B6DD9">
        <w:rPr>
          <w:rFonts w:ascii="Arial" w:hAnsi="Arial" w:cs="Arial"/>
        </w:rPr>
        <w:t>Provide open and reciprocal communication within the RTLB team and cluster schools.</w:t>
      </w:r>
    </w:p>
    <w:p w14:paraId="1B5E2CEF" w14:textId="77777777" w:rsidR="00781985" w:rsidRPr="006B6DD9" w:rsidRDefault="00781985" w:rsidP="00AF1F36">
      <w:pPr>
        <w:pStyle w:val="ListParagraph"/>
        <w:numPr>
          <w:ilvl w:val="0"/>
          <w:numId w:val="86"/>
        </w:numPr>
        <w:spacing w:after="0" w:line="240" w:lineRule="auto"/>
        <w:ind w:left="567" w:hanging="567"/>
        <w:jc w:val="both"/>
        <w:rPr>
          <w:rFonts w:ascii="Arial" w:hAnsi="Arial" w:cs="Arial"/>
        </w:rPr>
      </w:pPr>
      <w:r w:rsidRPr="006B6DD9">
        <w:rPr>
          <w:rFonts w:ascii="Arial" w:hAnsi="Arial" w:cs="Arial"/>
        </w:rPr>
        <w:t xml:space="preserve">Develop and maintain effective, </w:t>
      </w:r>
      <w:proofErr w:type="gramStart"/>
      <w:r w:rsidRPr="006B6DD9">
        <w:rPr>
          <w:rFonts w:ascii="Arial" w:hAnsi="Arial" w:cs="Arial"/>
        </w:rPr>
        <w:t>professional</w:t>
      </w:r>
      <w:proofErr w:type="gramEnd"/>
      <w:r w:rsidRPr="006B6DD9">
        <w:rPr>
          <w:rFonts w:ascii="Arial" w:hAnsi="Arial" w:cs="Arial"/>
        </w:rPr>
        <w:t xml:space="preserve"> and trusting relationships within the RTLB team.</w:t>
      </w:r>
    </w:p>
    <w:p w14:paraId="06EE9908" w14:textId="77777777" w:rsidR="00781985" w:rsidRPr="006B6DD9" w:rsidRDefault="00781985" w:rsidP="00AF1F36">
      <w:pPr>
        <w:pStyle w:val="ListParagraph"/>
        <w:numPr>
          <w:ilvl w:val="0"/>
          <w:numId w:val="86"/>
        </w:numPr>
        <w:spacing w:after="120"/>
        <w:ind w:left="567" w:hanging="567"/>
        <w:jc w:val="both"/>
        <w:rPr>
          <w:rFonts w:ascii="Arial" w:hAnsi="Arial" w:cs="Arial"/>
        </w:rPr>
      </w:pPr>
      <w:r w:rsidRPr="006B6DD9">
        <w:rPr>
          <w:rFonts w:ascii="Arial" w:hAnsi="Arial" w:cs="Arial"/>
        </w:rPr>
        <w:t xml:space="preserve">Ensure all RTLB provide consistent information on the RTLB service and the Ministry’s Learning Support service to cluster </w:t>
      </w:r>
      <w:proofErr w:type="spellStart"/>
      <w:r w:rsidRPr="006B6DD9">
        <w:rPr>
          <w:rFonts w:ascii="Arial" w:hAnsi="Arial" w:cs="Arial"/>
        </w:rPr>
        <w:t>Kāhui</w:t>
      </w:r>
      <w:proofErr w:type="spellEnd"/>
      <w:r w:rsidRPr="006B6DD9">
        <w:rPr>
          <w:rFonts w:ascii="Arial" w:hAnsi="Arial" w:cs="Arial"/>
        </w:rPr>
        <w:t xml:space="preserve"> </w:t>
      </w:r>
      <w:proofErr w:type="spellStart"/>
      <w:r w:rsidRPr="006B6DD9">
        <w:rPr>
          <w:rFonts w:ascii="Arial" w:hAnsi="Arial" w:cs="Arial"/>
        </w:rPr>
        <w:t>Ako</w:t>
      </w:r>
      <w:proofErr w:type="spellEnd"/>
      <w:r w:rsidRPr="006B6DD9">
        <w:rPr>
          <w:rFonts w:ascii="Arial" w:hAnsi="Arial" w:cs="Arial"/>
        </w:rPr>
        <w:t>, schools, communities, parents/whānau, and agencies.</w:t>
      </w:r>
    </w:p>
    <w:p w14:paraId="5F0962FD" w14:textId="5004F597" w:rsidR="00951CA8" w:rsidRDefault="00781985" w:rsidP="00951CA8">
      <w:pPr>
        <w:spacing w:before="480" w:after="200"/>
        <w:rPr>
          <w:rFonts w:ascii="Arial" w:hAnsi="Arial" w:cs="Arial"/>
          <w:szCs w:val="22"/>
        </w:rPr>
      </w:pPr>
      <w:r w:rsidRPr="006B6DD9">
        <w:rPr>
          <w:rStyle w:val="BookTitle"/>
          <w:rFonts w:ascii="Arial" w:eastAsiaTheme="majorEastAsia" w:hAnsi="Arial" w:cs="Arial"/>
          <w:color w:val="1F497D" w:themeColor="text2"/>
          <w:szCs w:val="22"/>
          <w:u w:val="single"/>
        </w:rPr>
        <w:br w:type="page"/>
      </w:r>
    </w:p>
    <w:p w14:paraId="1E132FAB" w14:textId="77777777" w:rsidR="00951CA8" w:rsidRDefault="00951CA8" w:rsidP="00951CA8">
      <w:pPr>
        <w:pBdr>
          <w:bottom w:val="single" w:sz="4" w:space="1" w:color="auto"/>
        </w:pBdr>
        <w:rPr>
          <w:rFonts w:ascii="Arial" w:hAnsi="Arial" w:cs="Arial"/>
          <w:szCs w:val="22"/>
        </w:rPr>
      </w:pPr>
      <w:r w:rsidRPr="00951CA8">
        <w:rPr>
          <w:rStyle w:val="apple-style-span"/>
          <w:rFonts w:ascii="Arial" w:eastAsiaTheme="majorEastAsia" w:hAnsi="Arial" w:cs="Arial"/>
          <w:b/>
          <w:bCs/>
          <w:color w:val="4F81BD" w:themeColor="accent1"/>
          <w:sz w:val="28"/>
          <w:szCs w:val="28"/>
        </w:rPr>
        <w:lastRenderedPageBreak/>
        <w:t>Appendix D</w:t>
      </w:r>
      <w:r w:rsidRPr="00951CA8">
        <w:rPr>
          <w:rFonts w:ascii="Arial" w:hAnsi="Arial" w:cs="Arial"/>
          <w:b/>
          <w:bCs/>
          <w:color w:val="4F81BD" w:themeColor="accent1"/>
          <w:sz w:val="28"/>
          <w:szCs w:val="28"/>
        </w:rPr>
        <w:t>:</w:t>
      </w:r>
      <w:r w:rsidRPr="00951CA8">
        <w:rPr>
          <w:rFonts w:ascii="Arial" w:hAnsi="Arial" w:cs="Arial"/>
          <w:b/>
          <w:color w:val="4F81BD" w:themeColor="accent1"/>
          <w:sz w:val="28"/>
          <w:szCs w:val="28"/>
        </w:rPr>
        <w:t xml:space="preserve"> Role description of RTLB</w:t>
      </w:r>
      <w:r w:rsidRPr="006B6DD9">
        <w:rPr>
          <w:rFonts w:ascii="Arial" w:hAnsi="Arial" w:cs="Arial"/>
          <w:szCs w:val="22"/>
        </w:rPr>
        <w:t xml:space="preserve"> </w:t>
      </w:r>
    </w:p>
    <w:p w14:paraId="0523F3B5" w14:textId="77777777" w:rsidR="00951CA8" w:rsidRDefault="00951CA8" w:rsidP="00440712">
      <w:pPr>
        <w:rPr>
          <w:rFonts w:ascii="Arial" w:hAnsi="Arial" w:cs="Arial"/>
          <w:szCs w:val="22"/>
        </w:rPr>
      </w:pPr>
    </w:p>
    <w:p w14:paraId="060E7919" w14:textId="611887F0" w:rsidR="00514015" w:rsidRDefault="00781985" w:rsidP="00440712">
      <w:pPr>
        <w:rPr>
          <w:rFonts w:ascii="Arial" w:hAnsi="Arial" w:cs="Arial"/>
          <w:szCs w:val="22"/>
        </w:rPr>
      </w:pPr>
      <w:r w:rsidRPr="006B6DD9">
        <w:rPr>
          <w:rFonts w:ascii="Arial" w:hAnsi="Arial" w:cs="Arial"/>
          <w:szCs w:val="22"/>
        </w:rPr>
        <w:t xml:space="preserve">RTLB are appointed by the </w:t>
      </w:r>
      <w:r>
        <w:rPr>
          <w:rFonts w:ascii="Arial" w:hAnsi="Arial" w:cs="Arial"/>
          <w:szCs w:val="22"/>
        </w:rPr>
        <w:t xml:space="preserve">lead </w:t>
      </w:r>
      <w:r w:rsidRPr="006B6DD9">
        <w:rPr>
          <w:rFonts w:ascii="Arial" w:hAnsi="Arial" w:cs="Arial"/>
          <w:szCs w:val="22"/>
        </w:rPr>
        <w:t>school</w:t>
      </w:r>
      <w:r>
        <w:rPr>
          <w:rFonts w:ascii="Arial" w:hAnsi="Arial" w:cs="Arial"/>
          <w:szCs w:val="22"/>
        </w:rPr>
        <w:t>/</w:t>
      </w:r>
      <w:proofErr w:type="spellStart"/>
      <w:r>
        <w:rPr>
          <w:rFonts w:ascii="Arial" w:hAnsi="Arial" w:cs="Arial"/>
          <w:szCs w:val="22"/>
        </w:rPr>
        <w:t>kura</w:t>
      </w:r>
      <w:proofErr w:type="spellEnd"/>
      <w:r w:rsidRPr="006B6DD9">
        <w:rPr>
          <w:rFonts w:ascii="Arial" w:hAnsi="Arial" w:cs="Arial"/>
          <w:szCs w:val="22"/>
        </w:rPr>
        <w:t xml:space="preserve"> principal/tumuaki. An RTLB must be a New Zealand fully-registered teacher/</w:t>
      </w:r>
      <w:proofErr w:type="spellStart"/>
      <w:r w:rsidRPr="000E7E27">
        <w:rPr>
          <w:rFonts w:ascii="Arial" w:hAnsi="Arial" w:cs="Arial"/>
          <w:szCs w:val="22"/>
        </w:rPr>
        <w:t>kaiako</w:t>
      </w:r>
      <w:proofErr w:type="spellEnd"/>
      <w:r w:rsidRPr="000E7E27">
        <w:rPr>
          <w:rFonts w:ascii="Arial" w:hAnsi="Arial" w:cs="Arial"/>
          <w:szCs w:val="22"/>
        </w:rPr>
        <w:t xml:space="preserve"> with a current practising certificate</w:t>
      </w:r>
      <w:r w:rsidRPr="006B6DD9">
        <w:rPr>
          <w:rFonts w:ascii="Arial" w:hAnsi="Arial" w:cs="Arial"/>
          <w:szCs w:val="22"/>
        </w:rPr>
        <w:t xml:space="preserve">. </w:t>
      </w:r>
    </w:p>
    <w:p w14:paraId="3D07A240" w14:textId="3A664336" w:rsidR="00781985" w:rsidRPr="006B6DD9" w:rsidRDefault="00781985" w:rsidP="00D50621">
      <w:pPr>
        <w:jc w:val="both"/>
        <w:rPr>
          <w:rFonts w:ascii="Arial" w:eastAsiaTheme="majorEastAsia" w:hAnsi="Arial" w:cs="Arial"/>
          <w:szCs w:val="22"/>
        </w:rPr>
      </w:pPr>
    </w:p>
    <w:p w14:paraId="68E84804" w14:textId="77777777" w:rsidR="00781985" w:rsidRPr="00BD7B7C" w:rsidRDefault="00781985" w:rsidP="00D50621">
      <w:pPr>
        <w:pStyle w:val="Heading6"/>
        <w:spacing w:before="0" w:after="0"/>
        <w:jc w:val="both"/>
        <w:rPr>
          <w:rStyle w:val="apple-style-span"/>
          <w:rFonts w:ascii="Arial" w:eastAsiaTheme="majorEastAsia" w:hAnsi="Arial" w:cs="Arial"/>
          <w:b w:val="0"/>
          <w:i w:val="0"/>
          <w:color w:val="1F497D" w:themeColor="text2"/>
          <w:szCs w:val="22"/>
        </w:rPr>
      </w:pPr>
      <w:r w:rsidRPr="00BD7B7C">
        <w:rPr>
          <w:rStyle w:val="apple-style-span"/>
          <w:rFonts w:ascii="Arial" w:eastAsiaTheme="majorEastAsia" w:hAnsi="Arial" w:cs="Arial"/>
          <w:i w:val="0"/>
          <w:color w:val="auto"/>
          <w:szCs w:val="22"/>
        </w:rPr>
        <w:t>Role</w:t>
      </w:r>
      <w:r w:rsidRPr="00BD7B7C">
        <w:rPr>
          <w:rStyle w:val="apple-style-span"/>
          <w:rFonts w:ascii="Arial" w:eastAsiaTheme="majorEastAsia" w:hAnsi="Arial" w:cs="Arial"/>
          <w:i w:val="0"/>
          <w:color w:val="1F497D" w:themeColor="text2"/>
          <w:szCs w:val="22"/>
        </w:rPr>
        <w:t xml:space="preserve"> </w:t>
      </w:r>
    </w:p>
    <w:p w14:paraId="321FA855" w14:textId="347DD82A" w:rsidR="00781985" w:rsidRPr="006B6DD9" w:rsidRDefault="00781985" w:rsidP="00D50621">
      <w:pPr>
        <w:jc w:val="both"/>
        <w:rPr>
          <w:rFonts w:ascii="Arial" w:hAnsi="Arial" w:cs="Arial"/>
          <w:szCs w:val="22"/>
        </w:rPr>
      </w:pPr>
      <w:r w:rsidRPr="006B6DD9">
        <w:rPr>
          <w:rFonts w:ascii="Arial" w:hAnsi="Arial" w:cs="Arial"/>
          <w:szCs w:val="22"/>
        </w:rPr>
        <w:t xml:space="preserve">The RTLB service and the Ministry’s Learning Support service work together with other services to provide seamless service provision to improve the education system’s support for and responsiveness to children and young people with learning support needs. RTLB have an essential role to play </w:t>
      </w:r>
      <w:r>
        <w:rPr>
          <w:rFonts w:ascii="Arial" w:hAnsi="Arial" w:cs="Arial"/>
          <w:szCs w:val="22"/>
        </w:rPr>
        <w:t xml:space="preserve">in </w:t>
      </w:r>
      <w:r w:rsidRPr="006B6DD9">
        <w:rPr>
          <w:rFonts w:ascii="Arial" w:hAnsi="Arial" w:cs="Arial"/>
          <w:szCs w:val="22"/>
        </w:rPr>
        <w:t xml:space="preserve">supporting students with barriers to learning, and building teacher and school inclusive practice capability. </w:t>
      </w:r>
    </w:p>
    <w:p w14:paraId="0389876B" w14:textId="77777777" w:rsidR="00781985" w:rsidRPr="006B6DD9" w:rsidRDefault="00781985" w:rsidP="00D50621">
      <w:pPr>
        <w:jc w:val="both"/>
        <w:rPr>
          <w:rFonts w:ascii="Arial" w:hAnsi="Arial" w:cs="Arial"/>
          <w:szCs w:val="22"/>
        </w:rPr>
      </w:pPr>
    </w:p>
    <w:p w14:paraId="4E1CD2BC" w14:textId="47FC48B3" w:rsidR="00781985" w:rsidRDefault="00781985" w:rsidP="00D50621">
      <w:pPr>
        <w:jc w:val="both"/>
        <w:rPr>
          <w:rStyle w:val="apple-style-span"/>
          <w:rFonts w:ascii="Arial" w:eastAsiaTheme="majorEastAsia" w:hAnsi="Arial" w:cs="Arial"/>
          <w:szCs w:val="22"/>
        </w:rPr>
      </w:pPr>
      <w:r w:rsidRPr="006B6DD9">
        <w:rPr>
          <w:rFonts w:ascii="Arial" w:hAnsi="Arial" w:cs="Arial"/>
          <w:szCs w:val="22"/>
        </w:rPr>
        <w:t xml:space="preserve">The RTLB role, </w:t>
      </w:r>
      <w:r w:rsidRPr="006B6DD9">
        <w:rPr>
          <w:rStyle w:val="apple-style-span"/>
          <w:rFonts w:ascii="Arial" w:eastAsiaTheme="majorEastAsia" w:hAnsi="Arial" w:cs="Arial"/>
          <w:szCs w:val="22"/>
        </w:rPr>
        <w:t>scope of practice, professional principles, practice sequence and service outcomes are detailed</w:t>
      </w:r>
      <w:r w:rsidRPr="006B6DD9">
        <w:rPr>
          <w:rFonts w:ascii="Arial" w:hAnsi="Arial" w:cs="Arial"/>
          <w:szCs w:val="22"/>
        </w:rPr>
        <w:t xml:space="preserve"> in</w:t>
      </w:r>
      <w:r w:rsidR="00A70C7F">
        <w:rPr>
          <w:rFonts w:ascii="Arial" w:hAnsi="Arial" w:cs="Arial"/>
          <w:szCs w:val="22"/>
        </w:rPr>
        <w:t xml:space="preserve"> </w:t>
      </w:r>
      <w:proofErr w:type="spellStart"/>
      <w:r w:rsidR="00A70C7F">
        <w:rPr>
          <w:rFonts w:ascii="Arial" w:hAnsi="Arial" w:cs="Arial"/>
          <w:szCs w:val="22"/>
        </w:rPr>
        <w:t>He</w:t>
      </w:r>
      <w:proofErr w:type="spellEnd"/>
      <w:r w:rsidR="00A70C7F">
        <w:rPr>
          <w:rFonts w:ascii="Arial" w:hAnsi="Arial" w:cs="Arial"/>
          <w:szCs w:val="22"/>
        </w:rPr>
        <w:t xml:space="preserve"> </w:t>
      </w:r>
      <w:proofErr w:type="spellStart"/>
      <w:r w:rsidR="00A70C7F">
        <w:rPr>
          <w:rFonts w:ascii="Arial" w:hAnsi="Arial" w:cs="Arial"/>
          <w:szCs w:val="22"/>
        </w:rPr>
        <w:t>Pikorua</w:t>
      </w:r>
      <w:proofErr w:type="spellEnd"/>
      <w:r w:rsidR="00A70C7F">
        <w:rPr>
          <w:rFonts w:ascii="Arial" w:hAnsi="Arial" w:cs="Arial"/>
          <w:szCs w:val="22"/>
        </w:rPr>
        <w:t xml:space="preserve"> and</w:t>
      </w:r>
      <w:r w:rsidRPr="006B6DD9">
        <w:rPr>
          <w:rFonts w:ascii="Arial" w:hAnsi="Arial" w:cs="Arial"/>
          <w:szCs w:val="22"/>
        </w:rPr>
        <w:t xml:space="preserve"> the </w:t>
      </w:r>
      <w:hyperlink r:id="rId58" w:history="1">
        <w:r w:rsidRPr="006B6DD9">
          <w:rPr>
            <w:rStyle w:val="Hyperlink"/>
            <w:rFonts w:ascii="Arial" w:hAnsi="Arial" w:cs="Arial"/>
            <w:i/>
            <w:szCs w:val="22"/>
          </w:rPr>
          <w:t xml:space="preserve">RTLB Professional Practice </w:t>
        </w:r>
        <w:r w:rsidRPr="006B6DD9">
          <w:rPr>
            <w:rStyle w:val="Hyperlink"/>
            <w:rFonts w:ascii="Arial" w:eastAsiaTheme="majorEastAsia" w:hAnsi="Arial" w:cs="Arial"/>
            <w:i/>
            <w:szCs w:val="22"/>
          </w:rPr>
          <w:t>Toolkit</w:t>
        </w:r>
      </w:hyperlink>
      <w:r w:rsidR="00CF279F">
        <w:rPr>
          <w:rFonts w:ascii="Arial" w:hAnsi="Arial" w:cs="Arial"/>
          <w:szCs w:val="22"/>
        </w:rPr>
        <w:t>.</w:t>
      </w:r>
      <w:r w:rsidRPr="006B6DD9">
        <w:rPr>
          <w:rFonts w:ascii="Arial" w:hAnsi="Arial" w:cs="Arial"/>
          <w:szCs w:val="22"/>
        </w:rPr>
        <w:t xml:space="preserve"> </w:t>
      </w:r>
    </w:p>
    <w:p w14:paraId="27119987" w14:textId="77777777" w:rsidR="00514015" w:rsidRPr="006B6DD9" w:rsidRDefault="00514015" w:rsidP="00D50621">
      <w:pPr>
        <w:rPr>
          <w:rStyle w:val="apple-style-span"/>
          <w:rFonts w:ascii="Arial" w:eastAsiaTheme="majorEastAsia" w:hAnsi="Arial" w:cs="Arial"/>
          <w:szCs w:val="22"/>
        </w:rPr>
      </w:pPr>
    </w:p>
    <w:p w14:paraId="5BCFA622" w14:textId="77777777" w:rsidR="00781985" w:rsidRPr="00BD7B7C" w:rsidRDefault="00781985" w:rsidP="00D50621">
      <w:pPr>
        <w:pStyle w:val="Heading6"/>
        <w:spacing w:before="0" w:after="0"/>
        <w:rPr>
          <w:rStyle w:val="apple-style-span"/>
          <w:rFonts w:ascii="Arial" w:eastAsiaTheme="majorEastAsia" w:hAnsi="Arial" w:cs="Arial"/>
          <w:b w:val="0"/>
          <w:i w:val="0"/>
          <w:color w:val="auto"/>
          <w:szCs w:val="22"/>
        </w:rPr>
      </w:pPr>
      <w:r w:rsidRPr="00BD7B7C">
        <w:rPr>
          <w:rStyle w:val="apple-style-span"/>
          <w:rFonts w:ascii="Arial" w:eastAsiaTheme="majorEastAsia" w:hAnsi="Arial" w:cs="Arial"/>
          <w:i w:val="0"/>
          <w:color w:val="auto"/>
          <w:szCs w:val="22"/>
        </w:rPr>
        <w:t>Responsibilities</w:t>
      </w:r>
    </w:p>
    <w:p w14:paraId="48254729" w14:textId="3B471BAB" w:rsidR="00781985" w:rsidRDefault="00781985" w:rsidP="00D50621">
      <w:pPr>
        <w:rPr>
          <w:rStyle w:val="apple-style-span"/>
          <w:rFonts w:ascii="Arial" w:eastAsiaTheme="majorEastAsia" w:hAnsi="Arial" w:cs="Arial"/>
          <w:szCs w:val="22"/>
        </w:rPr>
      </w:pPr>
      <w:r w:rsidRPr="006B6DD9">
        <w:rPr>
          <w:rStyle w:val="apple-style-span"/>
          <w:rFonts w:ascii="Arial" w:eastAsiaTheme="majorEastAsia" w:hAnsi="Arial" w:cs="Arial"/>
          <w:szCs w:val="22"/>
        </w:rPr>
        <w:t xml:space="preserve">RTLB are responsible for: </w:t>
      </w:r>
    </w:p>
    <w:p w14:paraId="31FD418B" w14:textId="77777777" w:rsidR="00D50621" w:rsidRPr="006B6DD9" w:rsidRDefault="00D50621" w:rsidP="00D50621">
      <w:pPr>
        <w:rPr>
          <w:rStyle w:val="apple-style-span"/>
          <w:rFonts w:ascii="Arial" w:eastAsiaTheme="majorEastAsia" w:hAnsi="Arial" w:cs="Arial"/>
          <w:b/>
          <w:i/>
          <w:szCs w:val="22"/>
        </w:rPr>
      </w:pPr>
    </w:p>
    <w:p w14:paraId="5927BD72" w14:textId="2A8ECF8C" w:rsidR="00781985" w:rsidRPr="006B6DD9" w:rsidRDefault="00781985" w:rsidP="00AF1F36">
      <w:pPr>
        <w:numPr>
          <w:ilvl w:val="0"/>
          <w:numId w:val="87"/>
        </w:numPr>
        <w:ind w:left="567" w:hanging="567"/>
        <w:jc w:val="both"/>
        <w:rPr>
          <w:rFonts w:ascii="Arial" w:hAnsi="Arial" w:cs="Arial"/>
          <w:i/>
          <w:szCs w:val="22"/>
        </w:rPr>
      </w:pPr>
      <w:r w:rsidRPr="006B6DD9">
        <w:rPr>
          <w:rFonts w:ascii="Arial" w:hAnsi="Arial" w:cs="Arial"/>
          <w:szCs w:val="22"/>
        </w:rPr>
        <w:t xml:space="preserve">providing the RTLB service </w:t>
      </w:r>
      <w:r>
        <w:rPr>
          <w:rFonts w:ascii="Arial" w:hAnsi="Arial" w:cs="Arial"/>
          <w:szCs w:val="22"/>
        </w:rPr>
        <w:t>to</w:t>
      </w:r>
      <w:r w:rsidRPr="006B6DD9">
        <w:rPr>
          <w:rFonts w:ascii="Arial" w:hAnsi="Arial" w:cs="Arial"/>
          <w:szCs w:val="22"/>
        </w:rPr>
        <w:t xml:space="preserve"> a cluster of schools in accordance with</w:t>
      </w:r>
      <w:r w:rsidR="009C7B78">
        <w:rPr>
          <w:rFonts w:ascii="Arial" w:hAnsi="Arial" w:cs="Arial"/>
          <w:szCs w:val="22"/>
        </w:rPr>
        <w:t xml:space="preserve"> </w:t>
      </w:r>
      <w:proofErr w:type="spellStart"/>
      <w:r w:rsidR="009C7B78">
        <w:rPr>
          <w:rFonts w:ascii="Arial" w:hAnsi="Arial" w:cs="Arial"/>
          <w:szCs w:val="22"/>
        </w:rPr>
        <w:t>He</w:t>
      </w:r>
      <w:proofErr w:type="spellEnd"/>
      <w:r w:rsidR="009C7B78">
        <w:rPr>
          <w:rFonts w:ascii="Arial" w:hAnsi="Arial" w:cs="Arial"/>
          <w:szCs w:val="22"/>
        </w:rPr>
        <w:t xml:space="preserve"> </w:t>
      </w:r>
      <w:proofErr w:type="spellStart"/>
      <w:r w:rsidR="009C7B78">
        <w:rPr>
          <w:rFonts w:ascii="Arial" w:hAnsi="Arial" w:cs="Arial"/>
          <w:szCs w:val="22"/>
        </w:rPr>
        <w:t>Pikorua</w:t>
      </w:r>
      <w:proofErr w:type="spellEnd"/>
      <w:r w:rsidR="009C7B78">
        <w:rPr>
          <w:rFonts w:ascii="Arial" w:hAnsi="Arial" w:cs="Arial"/>
          <w:szCs w:val="22"/>
        </w:rPr>
        <w:t xml:space="preserve"> and the</w:t>
      </w:r>
      <w:r w:rsidRPr="006B6DD9">
        <w:rPr>
          <w:rFonts w:ascii="Arial" w:hAnsi="Arial" w:cs="Arial"/>
          <w:szCs w:val="22"/>
        </w:rPr>
        <w:t xml:space="preserve"> </w:t>
      </w:r>
      <w:r w:rsidRPr="006B6DD9">
        <w:rPr>
          <w:rFonts w:ascii="Arial" w:hAnsi="Arial" w:cs="Arial"/>
          <w:i/>
          <w:szCs w:val="22"/>
        </w:rPr>
        <w:t>RTLB Professional Practice Toolkit</w:t>
      </w:r>
      <w:r w:rsidRPr="006B6DD9">
        <w:rPr>
          <w:rFonts w:ascii="Arial" w:hAnsi="Arial" w:cs="Arial"/>
          <w:szCs w:val="22"/>
        </w:rPr>
        <w:t xml:space="preserve"> meeting the service priorities and expectations listed in the </w:t>
      </w:r>
      <w:r w:rsidRPr="006B6DD9">
        <w:rPr>
          <w:rFonts w:ascii="Arial" w:hAnsi="Arial" w:cs="Arial"/>
          <w:i/>
          <w:szCs w:val="22"/>
        </w:rPr>
        <w:t>RTLB Funding Agreement</w:t>
      </w:r>
    </w:p>
    <w:p w14:paraId="649B982D" w14:textId="77777777" w:rsidR="00781985" w:rsidRPr="006B6DD9" w:rsidRDefault="00781985" w:rsidP="00AF1F36">
      <w:pPr>
        <w:numPr>
          <w:ilvl w:val="0"/>
          <w:numId w:val="87"/>
        </w:numPr>
        <w:ind w:left="567" w:hanging="567"/>
        <w:jc w:val="both"/>
        <w:rPr>
          <w:rFonts w:ascii="Arial" w:hAnsi="Arial" w:cs="Arial"/>
          <w:szCs w:val="22"/>
        </w:rPr>
      </w:pPr>
      <w:r w:rsidRPr="006B6DD9">
        <w:rPr>
          <w:rFonts w:ascii="Arial" w:hAnsi="Arial" w:cs="Arial"/>
          <w:szCs w:val="22"/>
        </w:rPr>
        <w:t>maintaining casework records according to cluster protocols</w:t>
      </w:r>
    </w:p>
    <w:p w14:paraId="4029E76A" w14:textId="77777777" w:rsidR="00781985" w:rsidRPr="006B6DD9" w:rsidRDefault="00781985" w:rsidP="00AF1F36">
      <w:pPr>
        <w:numPr>
          <w:ilvl w:val="0"/>
          <w:numId w:val="87"/>
        </w:numPr>
        <w:ind w:left="567" w:hanging="567"/>
        <w:jc w:val="both"/>
        <w:rPr>
          <w:rFonts w:ascii="Arial" w:hAnsi="Arial" w:cs="Arial"/>
          <w:szCs w:val="22"/>
        </w:rPr>
      </w:pPr>
      <w:r w:rsidRPr="006B6DD9">
        <w:rPr>
          <w:rFonts w:ascii="Arial" w:hAnsi="Arial" w:cs="Arial"/>
          <w:szCs w:val="22"/>
        </w:rPr>
        <w:t xml:space="preserve">maintaining trusting, professional relationships within cluster </w:t>
      </w:r>
      <w:proofErr w:type="spellStart"/>
      <w:r w:rsidRPr="006B6DD9">
        <w:rPr>
          <w:rFonts w:ascii="Arial" w:hAnsi="Arial" w:cs="Arial"/>
          <w:szCs w:val="22"/>
        </w:rPr>
        <w:t>Kāhui</w:t>
      </w:r>
      <w:proofErr w:type="spellEnd"/>
      <w:r w:rsidRPr="006B6DD9">
        <w:rPr>
          <w:rFonts w:ascii="Arial" w:hAnsi="Arial" w:cs="Arial"/>
          <w:szCs w:val="22"/>
        </w:rPr>
        <w:t xml:space="preserve"> </w:t>
      </w:r>
      <w:proofErr w:type="spellStart"/>
      <w:r w:rsidRPr="006B6DD9">
        <w:rPr>
          <w:rFonts w:ascii="Arial" w:hAnsi="Arial" w:cs="Arial"/>
          <w:szCs w:val="22"/>
        </w:rPr>
        <w:t>Ako</w:t>
      </w:r>
      <w:proofErr w:type="spellEnd"/>
      <w:r w:rsidRPr="006B6DD9">
        <w:rPr>
          <w:rFonts w:ascii="Arial" w:hAnsi="Arial" w:cs="Arial"/>
          <w:szCs w:val="22"/>
        </w:rPr>
        <w:t>, schools and with parents/whānau, communities and community agencies.</w:t>
      </w:r>
    </w:p>
    <w:p w14:paraId="351EA100" w14:textId="77777777" w:rsidR="00514015" w:rsidRDefault="00514015" w:rsidP="00D50621">
      <w:pPr>
        <w:pStyle w:val="Heading6"/>
        <w:spacing w:before="0" w:after="0"/>
        <w:rPr>
          <w:rStyle w:val="apple-style-span"/>
          <w:rFonts w:ascii="Arial" w:eastAsiaTheme="majorEastAsia" w:hAnsi="Arial" w:cs="Arial"/>
          <w:b w:val="0"/>
          <w:i w:val="0"/>
          <w:color w:val="auto"/>
          <w:szCs w:val="22"/>
        </w:rPr>
      </w:pPr>
    </w:p>
    <w:p w14:paraId="229FAB05" w14:textId="77777777" w:rsidR="00781985" w:rsidRPr="00BD7B7C" w:rsidRDefault="00781985" w:rsidP="00D50621">
      <w:pPr>
        <w:pStyle w:val="Heading6"/>
        <w:spacing w:before="0" w:after="0"/>
        <w:jc w:val="both"/>
        <w:rPr>
          <w:rStyle w:val="apple-style-span"/>
          <w:rFonts w:ascii="Arial" w:eastAsiaTheme="majorEastAsia" w:hAnsi="Arial" w:cs="Arial"/>
          <w:i w:val="0"/>
          <w:color w:val="auto"/>
          <w:szCs w:val="22"/>
        </w:rPr>
      </w:pPr>
      <w:r w:rsidRPr="00BD7B7C">
        <w:rPr>
          <w:rStyle w:val="apple-style-span"/>
          <w:rFonts w:ascii="Arial" w:eastAsiaTheme="majorEastAsia" w:hAnsi="Arial" w:cs="Arial"/>
          <w:i w:val="0"/>
          <w:color w:val="auto"/>
          <w:szCs w:val="22"/>
        </w:rPr>
        <w:t>Qualifications</w:t>
      </w:r>
    </w:p>
    <w:p w14:paraId="6270ACAA" w14:textId="77777777" w:rsidR="00781985" w:rsidRPr="006B6DD9" w:rsidRDefault="00781985" w:rsidP="00D50621">
      <w:pPr>
        <w:jc w:val="both"/>
        <w:rPr>
          <w:rFonts w:ascii="Arial" w:hAnsi="Arial" w:cs="Arial"/>
          <w:szCs w:val="22"/>
        </w:rPr>
      </w:pPr>
      <w:r w:rsidRPr="006B6DD9">
        <w:rPr>
          <w:rFonts w:ascii="Arial" w:hAnsi="Arial" w:cs="Arial"/>
          <w:szCs w:val="22"/>
        </w:rPr>
        <w:t>RTLB must hold the required RTLB qualification - the Post Graduate Diploma in Specialist Teaching endorsed in Learning and Behaviour issued by Massey/Canterbury universities, or one of the previous qualifications: the Post Graduate Diploma in Special Needs Resource Teaching (PG Dip SNRT); or the Post Graduate Certificate in Education Studies - both issued by the Auckland/Victoria/Waikato consortium of universities.</w:t>
      </w:r>
    </w:p>
    <w:p w14:paraId="179CEB66" w14:textId="77777777" w:rsidR="00781985" w:rsidRPr="006B6DD9" w:rsidRDefault="00781985" w:rsidP="00D50621">
      <w:pPr>
        <w:jc w:val="both"/>
        <w:rPr>
          <w:rFonts w:ascii="Arial" w:hAnsi="Arial" w:cs="Arial"/>
          <w:szCs w:val="22"/>
        </w:rPr>
      </w:pPr>
    </w:p>
    <w:p w14:paraId="79FF6245" w14:textId="77777777" w:rsidR="00781985" w:rsidRPr="006B6DD9" w:rsidRDefault="00781985" w:rsidP="00D50621">
      <w:pPr>
        <w:jc w:val="both"/>
        <w:rPr>
          <w:rFonts w:ascii="Arial" w:hAnsi="Arial" w:cs="Arial"/>
          <w:szCs w:val="22"/>
        </w:rPr>
      </w:pPr>
      <w:r w:rsidRPr="006B6DD9">
        <w:rPr>
          <w:rFonts w:ascii="Arial" w:hAnsi="Arial" w:cs="Arial"/>
          <w:szCs w:val="22"/>
        </w:rPr>
        <w:t>Unqualified RTLB appointees (including those who hold an historic exemption</w:t>
      </w:r>
      <w:r>
        <w:rPr>
          <w:rFonts w:ascii="Arial" w:hAnsi="Arial" w:cs="Arial"/>
          <w:szCs w:val="22"/>
        </w:rPr>
        <w:t xml:space="preserve"> who move clusters</w:t>
      </w:r>
      <w:r w:rsidRPr="006B6DD9">
        <w:rPr>
          <w:rFonts w:ascii="Arial" w:hAnsi="Arial" w:cs="Arial"/>
          <w:szCs w:val="22"/>
        </w:rPr>
        <w:t xml:space="preserve">) must attain the Post Graduate Diploma in Specialist Teaching endorsed in Learning and Behaviour within 48 months of appointment to their </w:t>
      </w:r>
      <w:r w:rsidRPr="006B6DD9">
        <w:rPr>
          <w:rFonts w:ascii="Arial" w:hAnsi="Arial" w:cs="Arial"/>
          <w:b/>
          <w:szCs w:val="22"/>
        </w:rPr>
        <w:t>first</w:t>
      </w:r>
      <w:r w:rsidRPr="006B6DD9">
        <w:rPr>
          <w:rFonts w:ascii="Arial" w:hAnsi="Arial" w:cs="Arial"/>
          <w:szCs w:val="22"/>
        </w:rPr>
        <w:t xml:space="preserve"> RTLB position. </w:t>
      </w:r>
    </w:p>
    <w:p w14:paraId="5569F670" w14:textId="77777777" w:rsidR="00781985" w:rsidRPr="006B6DD9" w:rsidRDefault="00781985" w:rsidP="00D50621">
      <w:pPr>
        <w:jc w:val="both"/>
        <w:rPr>
          <w:rFonts w:ascii="Arial" w:hAnsi="Arial" w:cs="Arial"/>
          <w:szCs w:val="22"/>
        </w:rPr>
      </w:pPr>
    </w:p>
    <w:p w14:paraId="5D200CD0" w14:textId="77777777" w:rsidR="00781985" w:rsidRPr="00BD7B7C" w:rsidRDefault="00781985" w:rsidP="00D50621">
      <w:pPr>
        <w:pStyle w:val="Heading6"/>
        <w:spacing w:before="0" w:after="0"/>
        <w:jc w:val="both"/>
        <w:rPr>
          <w:rStyle w:val="apple-style-span"/>
          <w:rFonts w:ascii="Arial" w:eastAsiaTheme="majorEastAsia" w:hAnsi="Arial" w:cs="Arial"/>
          <w:b w:val="0"/>
          <w:i w:val="0"/>
          <w:color w:val="auto"/>
          <w:szCs w:val="22"/>
        </w:rPr>
      </w:pPr>
      <w:r w:rsidRPr="00BD7B7C">
        <w:rPr>
          <w:rStyle w:val="apple-style-span"/>
          <w:rFonts w:ascii="Arial" w:eastAsiaTheme="majorEastAsia" w:hAnsi="Arial" w:cs="Arial"/>
          <w:i w:val="0"/>
          <w:color w:val="auto"/>
          <w:szCs w:val="22"/>
        </w:rPr>
        <w:t>Professional organisations</w:t>
      </w:r>
    </w:p>
    <w:p w14:paraId="31987782" w14:textId="77777777" w:rsidR="00781985" w:rsidRPr="006B6DD9" w:rsidRDefault="00781985" w:rsidP="00D50621">
      <w:pPr>
        <w:jc w:val="both"/>
        <w:rPr>
          <w:rFonts w:ascii="Arial" w:eastAsiaTheme="majorEastAsia" w:hAnsi="Arial" w:cs="Arial"/>
          <w:szCs w:val="22"/>
        </w:rPr>
      </w:pPr>
      <w:r w:rsidRPr="006B6DD9">
        <w:rPr>
          <w:rFonts w:ascii="Arial" w:hAnsi="Arial" w:cs="Arial"/>
          <w:szCs w:val="22"/>
        </w:rPr>
        <w:t xml:space="preserve">Many RTLB choose to belong to professional organisations. The cost of individual membership is at the discretion of the cluster.  </w:t>
      </w:r>
    </w:p>
    <w:p w14:paraId="412D77F0" w14:textId="77777777" w:rsidR="00781985" w:rsidRPr="006B6DD9" w:rsidRDefault="00781985" w:rsidP="00D50621">
      <w:pPr>
        <w:jc w:val="both"/>
        <w:rPr>
          <w:rFonts w:ascii="Arial" w:hAnsi="Arial" w:cs="Arial"/>
          <w:szCs w:val="22"/>
        </w:rPr>
      </w:pPr>
    </w:p>
    <w:p w14:paraId="085F177F" w14:textId="77777777" w:rsidR="00781985" w:rsidRPr="006B6DD9" w:rsidRDefault="00781985" w:rsidP="00D50621">
      <w:pPr>
        <w:jc w:val="both"/>
        <w:rPr>
          <w:rFonts w:ascii="Arial" w:hAnsi="Arial" w:cs="Arial"/>
          <w:szCs w:val="22"/>
        </w:rPr>
      </w:pPr>
      <w:r w:rsidRPr="006B6DD9">
        <w:rPr>
          <w:rFonts w:ascii="Arial" w:hAnsi="Arial" w:cs="Arial"/>
          <w:szCs w:val="22"/>
        </w:rPr>
        <w:t>RTLB require cluster manager approval for leave of absence to attend professional organisation meetings and conferences.</w:t>
      </w:r>
    </w:p>
    <w:p w14:paraId="4BFD591A" w14:textId="4A9875C0" w:rsidR="00E51F4B" w:rsidRDefault="00E51F4B" w:rsidP="00F041C0">
      <w:pPr>
        <w:rPr>
          <w:rFonts w:ascii="Arial" w:eastAsiaTheme="majorEastAsia" w:hAnsi="Arial" w:cs="Arial"/>
          <w:bCs/>
          <w:smallCaps/>
          <w:color w:val="1F497D" w:themeColor="text2"/>
          <w:spacing w:val="5"/>
          <w:szCs w:val="22"/>
          <w:u w:val="single"/>
        </w:rPr>
      </w:pPr>
    </w:p>
    <w:p w14:paraId="55EA14F9" w14:textId="10338693" w:rsidR="00423FCF" w:rsidRDefault="00423FCF" w:rsidP="00F041C0">
      <w:pPr>
        <w:rPr>
          <w:rFonts w:ascii="Arial" w:eastAsiaTheme="majorEastAsia" w:hAnsi="Arial" w:cs="Arial"/>
          <w:bCs/>
          <w:smallCaps/>
          <w:color w:val="1F497D" w:themeColor="text2"/>
          <w:spacing w:val="5"/>
          <w:szCs w:val="22"/>
          <w:u w:val="single"/>
        </w:rPr>
      </w:pPr>
    </w:p>
    <w:p w14:paraId="23BE8162" w14:textId="5E76471E" w:rsidR="00423FCF" w:rsidRDefault="00423FCF" w:rsidP="00F041C0">
      <w:pPr>
        <w:rPr>
          <w:rFonts w:ascii="Arial" w:eastAsiaTheme="majorEastAsia" w:hAnsi="Arial" w:cs="Arial"/>
          <w:bCs/>
          <w:smallCaps/>
          <w:color w:val="1F497D" w:themeColor="text2"/>
          <w:spacing w:val="5"/>
          <w:szCs w:val="22"/>
          <w:u w:val="single"/>
        </w:rPr>
      </w:pPr>
    </w:p>
    <w:p w14:paraId="4D51D27D" w14:textId="5704D2CF" w:rsidR="00423FCF" w:rsidRDefault="00423FCF" w:rsidP="00F041C0">
      <w:pPr>
        <w:rPr>
          <w:rFonts w:ascii="Arial" w:eastAsiaTheme="majorEastAsia" w:hAnsi="Arial" w:cs="Arial"/>
          <w:bCs/>
          <w:smallCaps/>
          <w:color w:val="1F497D" w:themeColor="text2"/>
          <w:spacing w:val="5"/>
          <w:szCs w:val="22"/>
          <w:u w:val="single"/>
        </w:rPr>
      </w:pPr>
    </w:p>
    <w:p w14:paraId="6F184163" w14:textId="10916C47" w:rsidR="00423FCF" w:rsidRDefault="00423FCF" w:rsidP="00F041C0">
      <w:pPr>
        <w:rPr>
          <w:rFonts w:ascii="Arial" w:eastAsiaTheme="majorEastAsia" w:hAnsi="Arial" w:cs="Arial"/>
          <w:bCs/>
          <w:smallCaps/>
          <w:color w:val="1F497D" w:themeColor="text2"/>
          <w:spacing w:val="5"/>
          <w:szCs w:val="22"/>
          <w:u w:val="single"/>
        </w:rPr>
      </w:pPr>
    </w:p>
    <w:p w14:paraId="35F39644" w14:textId="5CD88A90" w:rsidR="00423FCF" w:rsidRDefault="00423FCF" w:rsidP="00F041C0">
      <w:pPr>
        <w:rPr>
          <w:rFonts w:ascii="Arial" w:eastAsiaTheme="majorEastAsia" w:hAnsi="Arial" w:cs="Arial"/>
          <w:bCs/>
          <w:smallCaps/>
          <w:color w:val="1F497D" w:themeColor="text2"/>
          <w:spacing w:val="5"/>
          <w:szCs w:val="22"/>
          <w:u w:val="single"/>
        </w:rPr>
      </w:pPr>
    </w:p>
    <w:p w14:paraId="7A48AAAC" w14:textId="50C88C0F" w:rsidR="00423FCF" w:rsidRDefault="00423FCF" w:rsidP="00F041C0">
      <w:pPr>
        <w:rPr>
          <w:rFonts w:ascii="Arial" w:eastAsiaTheme="majorEastAsia" w:hAnsi="Arial" w:cs="Arial"/>
          <w:bCs/>
          <w:smallCaps/>
          <w:color w:val="1F497D" w:themeColor="text2"/>
          <w:spacing w:val="5"/>
          <w:szCs w:val="22"/>
          <w:u w:val="single"/>
        </w:rPr>
      </w:pPr>
    </w:p>
    <w:p w14:paraId="38B1F3CA" w14:textId="1DE26C25" w:rsidR="00423FCF" w:rsidRDefault="00423FCF" w:rsidP="00F041C0">
      <w:pPr>
        <w:rPr>
          <w:rFonts w:ascii="Arial" w:eastAsiaTheme="majorEastAsia" w:hAnsi="Arial" w:cs="Arial"/>
          <w:bCs/>
          <w:smallCaps/>
          <w:color w:val="1F497D" w:themeColor="text2"/>
          <w:spacing w:val="5"/>
          <w:szCs w:val="22"/>
          <w:u w:val="single"/>
        </w:rPr>
      </w:pPr>
    </w:p>
    <w:p w14:paraId="125B802A" w14:textId="5B5091FD" w:rsidR="00423FCF" w:rsidRDefault="00423FCF" w:rsidP="00F041C0">
      <w:pPr>
        <w:rPr>
          <w:rFonts w:ascii="Arial" w:eastAsiaTheme="majorEastAsia" w:hAnsi="Arial" w:cs="Arial"/>
          <w:bCs/>
          <w:smallCaps/>
          <w:color w:val="1F497D" w:themeColor="text2"/>
          <w:spacing w:val="5"/>
          <w:szCs w:val="22"/>
          <w:u w:val="single"/>
        </w:rPr>
      </w:pPr>
    </w:p>
    <w:p w14:paraId="12648403" w14:textId="3529104D" w:rsidR="00423FCF" w:rsidRDefault="00423FCF" w:rsidP="00F041C0">
      <w:pPr>
        <w:rPr>
          <w:rFonts w:ascii="Arial" w:eastAsiaTheme="majorEastAsia" w:hAnsi="Arial" w:cs="Arial"/>
          <w:bCs/>
          <w:smallCaps/>
          <w:color w:val="1F497D" w:themeColor="text2"/>
          <w:spacing w:val="5"/>
          <w:szCs w:val="22"/>
          <w:u w:val="single"/>
        </w:rPr>
      </w:pPr>
    </w:p>
    <w:p w14:paraId="03633012" w14:textId="324D8202" w:rsidR="00423FCF" w:rsidRDefault="00423FCF" w:rsidP="00F041C0">
      <w:pPr>
        <w:rPr>
          <w:rFonts w:ascii="Arial" w:eastAsiaTheme="majorEastAsia" w:hAnsi="Arial" w:cs="Arial"/>
          <w:bCs/>
          <w:smallCaps/>
          <w:color w:val="1F497D" w:themeColor="text2"/>
          <w:spacing w:val="5"/>
          <w:szCs w:val="22"/>
          <w:u w:val="single"/>
        </w:rPr>
      </w:pPr>
    </w:p>
    <w:p w14:paraId="628147EA" w14:textId="77777777" w:rsidR="009C7B78" w:rsidRDefault="009C7B78" w:rsidP="00F041C0">
      <w:pPr>
        <w:rPr>
          <w:rFonts w:ascii="Arial" w:eastAsiaTheme="majorEastAsia" w:hAnsi="Arial" w:cs="Arial"/>
          <w:bCs/>
          <w:smallCaps/>
          <w:color w:val="1F497D" w:themeColor="text2"/>
          <w:spacing w:val="5"/>
          <w:szCs w:val="22"/>
          <w:u w:val="single"/>
        </w:rPr>
      </w:pPr>
    </w:p>
    <w:p w14:paraId="05EFD0DB" w14:textId="77777777" w:rsidR="00D50621" w:rsidRDefault="00D50621" w:rsidP="00ED4F99">
      <w:pPr>
        <w:rPr>
          <w:rStyle w:val="apple-style-span"/>
          <w:rFonts w:ascii="Arial" w:eastAsiaTheme="majorEastAsia" w:hAnsi="Arial" w:cs="Arial"/>
          <w:b/>
          <w:bCs/>
          <w:color w:val="4F81BD" w:themeColor="accent1"/>
          <w:sz w:val="28"/>
          <w:szCs w:val="28"/>
        </w:rPr>
      </w:pPr>
    </w:p>
    <w:p w14:paraId="305BCABB" w14:textId="77777777" w:rsidR="00D50621" w:rsidRDefault="00D50621" w:rsidP="00ED4F99">
      <w:pPr>
        <w:rPr>
          <w:rStyle w:val="apple-style-span"/>
          <w:rFonts w:ascii="Arial" w:eastAsiaTheme="majorEastAsia" w:hAnsi="Arial" w:cs="Arial"/>
          <w:b/>
          <w:bCs/>
          <w:color w:val="4F81BD" w:themeColor="accent1"/>
          <w:sz w:val="28"/>
          <w:szCs w:val="28"/>
        </w:rPr>
      </w:pPr>
    </w:p>
    <w:p w14:paraId="7A4C419A" w14:textId="7AC0BA1E" w:rsidR="00ED4F99" w:rsidRDefault="00AC443E" w:rsidP="00440712">
      <w:pPr>
        <w:pBdr>
          <w:bottom w:val="single" w:sz="4" w:space="1" w:color="auto"/>
        </w:pBdr>
        <w:spacing w:before="480" w:after="200"/>
        <w:ind w:hanging="567"/>
        <w:rPr>
          <w:rStyle w:val="apple-style-span"/>
          <w:rFonts w:ascii="Arial" w:eastAsiaTheme="majorEastAsia" w:hAnsi="Arial" w:cs="Arial"/>
          <w:b/>
          <w:bCs/>
          <w:color w:val="4F81BD" w:themeColor="accent1"/>
          <w:sz w:val="28"/>
          <w:szCs w:val="28"/>
        </w:rPr>
      </w:pPr>
      <w:r w:rsidRPr="00AC443E">
        <w:rPr>
          <w:rStyle w:val="apple-style-span"/>
          <w:rFonts w:ascii="Arial" w:eastAsiaTheme="majorEastAsia" w:hAnsi="Arial" w:cs="Arial"/>
          <w:b/>
          <w:bCs/>
          <w:color w:val="4F81BD" w:themeColor="accent1"/>
          <w:sz w:val="28"/>
          <w:szCs w:val="28"/>
        </w:rPr>
        <w:t>Appendix E</w:t>
      </w:r>
      <w:r w:rsidR="00D50621">
        <w:rPr>
          <w:rStyle w:val="apple-style-span"/>
          <w:rFonts w:ascii="Arial" w:eastAsiaTheme="majorEastAsia" w:hAnsi="Arial" w:cs="Arial"/>
          <w:b/>
          <w:bCs/>
          <w:color w:val="4F81BD" w:themeColor="accent1"/>
          <w:sz w:val="28"/>
          <w:szCs w:val="28"/>
        </w:rPr>
        <w:t xml:space="preserve">: Example of a report to Board </w:t>
      </w:r>
    </w:p>
    <w:tbl>
      <w:tblPr>
        <w:tblW w:w="10144" w:type="dxa"/>
        <w:tblInd w:w="-577" w:type="dxa"/>
        <w:tblCellMar>
          <w:top w:w="15" w:type="dxa"/>
          <w:left w:w="15" w:type="dxa"/>
          <w:bottom w:w="15" w:type="dxa"/>
          <w:right w:w="15" w:type="dxa"/>
        </w:tblCellMar>
        <w:tblLook w:val="04A0" w:firstRow="1" w:lastRow="0" w:firstColumn="1" w:lastColumn="0" w:noHBand="0" w:noVBand="1"/>
      </w:tblPr>
      <w:tblGrid>
        <w:gridCol w:w="3074"/>
        <w:gridCol w:w="3022"/>
        <w:gridCol w:w="4048"/>
      </w:tblGrid>
      <w:tr w:rsidR="00AC443E" w:rsidRPr="00B31138" w14:paraId="7F0436AE" w14:textId="77777777" w:rsidTr="00052828">
        <w:trPr>
          <w:trHeight w:val="420"/>
        </w:trPr>
        <w:tc>
          <w:tcPr>
            <w:tcW w:w="10144" w:type="dxa"/>
            <w:gridSpan w:val="3"/>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14:paraId="4D6D8E98" w14:textId="77777777" w:rsidR="00AC443E" w:rsidRPr="00B31138" w:rsidRDefault="00AC443E" w:rsidP="00052828">
            <w:pPr>
              <w:jc w:val="center"/>
              <w:rPr>
                <w:rFonts w:ascii="Times New Roman" w:hAnsi="Times New Roman"/>
                <w:lang w:eastAsia="en-GB"/>
              </w:rPr>
            </w:pPr>
            <w:r w:rsidRPr="00B31138">
              <w:rPr>
                <w:rFonts w:ascii="Arial" w:hAnsi="Arial" w:cs="Arial"/>
                <w:b/>
                <w:bCs/>
                <w:lang w:eastAsia="en-GB"/>
              </w:rPr>
              <w:t>Resource Teachers:</w:t>
            </w:r>
            <w:r>
              <w:rPr>
                <w:rFonts w:ascii="Arial" w:hAnsi="Arial" w:cs="Arial"/>
                <w:b/>
                <w:bCs/>
                <w:lang w:eastAsia="en-GB"/>
              </w:rPr>
              <w:t xml:space="preserve"> </w:t>
            </w:r>
            <w:r w:rsidRPr="00B31138">
              <w:rPr>
                <w:rFonts w:ascii="Arial" w:hAnsi="Arial" w:cs="Arial"/>
                <w:b/>
                <w:bCs/>
                <w:lang w:eastAsia="en-GB"/>
              </w:rPr>
              <w:t>Learning and Behaviour</w:t>
            </w:r>
            <w:r>
              <w:rPr>
                <w:rFonts w:ascii="Arial" w:hAnsi="Arial" w:cs="Arial"/>
                <w:b/>
                <w:bCs/>
                <w:lang w:eastAsia="en-GB"/>
              </w:rPr>
              <w:t xml:space="preserve"> Report</w:t>
            </w:r>
          </w:p>
        </w:tc>
      </w:tr>
      <w:tr w:rsidR="00AC443E" w:rsidRPr="00B31138" w14:paraId="649AC945" w14:textId="77777777" w:rsidTr="00052828">
        <w:trPr>
          <w:trHeight w:val="314"/>
        </w:trPr>
        <w:tc>
          <w:tcPr>
            <w:tcW w:w="10144" w:type="dxa"/>
            <w:gridSpan w:val="3"/>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14:paraId="5FB2ACC4" w14:textId="77777777" w:rsidR="00AC443E" w:rsidRPr="00B31138" w:rsidRDefault="00AC443E" w:rsidP="00052828">
            <w:pPr>
              <w:rPr>
                <w:rFonts w:ascii="Times New Roman" w:hAnsi="Times New Roman"/>
                <w:lang w:eastAsia="en-GB"/>
              </w:rPr>
            </w:pPr>
            <w:r w:rsidRPr="00B31138">
              <w:rPr>
                <w:rFonts w:ascii="Arial" w:hAnsi="Arial" w:cs="Arial"/>
                <w:b/>
                <w:bCs/>
                <w:lang w:eastAsia="en-GB"/>
              </w:rPr>
              <w:t>Summary items: </w:t>
            </w:r>
            <w:r w:rsidRPr="006D0A3C">
              <w:rPr>
                <w:rFonts w:ascii="Arial" w:hAnsi="Arial" w:cs="Arial"/>
                <w:bCs/>
                <w:i/>
                <w:sz w:val="20"/>
                <w:szCs w:val="20"/>
                <w:lang w:eastAsia="en-GB"/>
              </w:rPr>
              <w:t xml:space="preserve">(Things </w:t>
            </w:r>
            <w:r>
              <w:rPr>
                <w:rFonts w:ascii="Arial" w:hAnsi="Arial" w:cs="Arial"/>
                <w:bCs/>
                <w:i/>
                <w:sz w:val="20"/>
                <w:szCs w:val="20"/>
                <w:lang w:eastAsia="en-GB"/>
              </w:rPr>
              <w:t xml:space="preserve">the board are </w:t>
            </w:r>
            <w:r w:rsidRPr="006D0A3C">
              <w:rPr>
                <w:rFonts w:ascii="Arial" w:hAnsi="Arial" w:cs="Arial"/>
                <w:bCs/>
                <w:i/>
                <w:sz w:val="20"/>
                <w:szCs w:val="20"/>
                <w:lang w:eastAsia="en-GB"/>
              </w:rPr>
              <w:t>required to make a decision about….)</w:t>
            </w:r>
          </w:p>
        </w:tc>
      </w:tr>
      <w:tr w:rsidR="00AC443E" w:rsidRPr="00B31138" w14:paraId="6130F38F" w14:textId="77777777" w:rsidTr="00052828">
        <w:trPr>
          <w:trHeight w:val="694"/>
        </w:trPr>
        <w:tc>
          <w:tcPr>
            <w:tcW w:w="10144" w:type="dxa"/>
            <w:gridSpan w:val="3"/>
            <w:tcBorders>
              <w:top w:val="single" w:sz="8" w:space="0" w:color="000000"/>
              <w:left w:val="single" w:sz="8" w:space="0" w:color="000000"/>
              <w:right w:val="single" w:sz="8" w:space="0" w:color="000000"/>
            </w:tcBorders>
            <w:shd w:val="clear" w:color="auto" w:fill="6D9EEB"/>
            <w:tcMar>
              <w:top w:w="100" w:type="dxa"/>
              <w:left w:w="100" w:type="dxa"/>
              <w:bottom w:w="100" w:type="dxa"/>
              <w:right w:w="100" w:type="dxa"/>
            </w:tcMar>
            <w:hideMark/>
          </w:tcPr>
          <w:p w14:paraId="212855C1" w14:textId="77777777" w:rsidR="00AC443E" w:rsidRPr="00B31138" w:rsidRDefault="00AC443E" w:rsidP="00052828">
            <w:pPr>
              <w:rPr>
                <w:rFonts w:ascii="Times New Roman" w:hAnsi="Times New Roman"/>
                <w:lang w:eastAsia="en-GB"/>
              </w:rPr>
            </w:pPr>
            <w:r w:rsidRPr="00B31138">
              <w:rPr>
                <w:rFonts w:ascii="Arial" w:hAnsi="Arial" w:cs="Arial"/>
                <w:b/>
                <w:bCs/>
                <w:lang w:eastAsia="en-GB"/>
              </w:rPr>
              <w:t>Things to note and matters from last meeting:</w:t>
            </w:r>
          </w:p>
          <w:p w14:paraId="236E7FFE" w14:textId="7A07F4FA" w:rsidR="00AC443E" w:rsidRPr="00B31138" w:rsidRDefault="00861D5D" w:rsidP="00052828">
            <w:pPr>
              <w:rPr>
                <w:rFonts w:ascii="Times New Roman" w:hAnsi="Times New Roman"/>
                <w:lang w:eastAsia="en-GB"/>
              </w:rPr>
            </w:pPr>
            <w:proofErr w:type="spellStart"/>
            <w:proofErr w:type="gramStart"/>
            <w:r>
              <w:rPr>
                <w:rFonts w:ascii="Arial" w:hAnsi="Arial" w:cs="Arial"/>
                <w:i/>
                <w:sz w:val="20"/>
                <w:szCs w:val="20"/>
                <w:lang w:eastAsia="en-GB"/>
              </w:rPr>
              <w:t>eg</w:t>
            </w:r>
            <w:proofErr w:type="spellEnd"/>
            <w:proofErr w:type="gramEnd"/>
            <w:r w:rsidR="00AC443E">
              <w:rPr>
                <w:rFonts w:ascii="Arial" w:hAnsi="Arial" w:cs="Arial"/>
                <w:i/>
                <w:sz w:val="20"/>
                <w:szCs w:val="20"/>
                <w:lang w:eastAsia="en-GB"/>
              </w:rPr>
              <w:t xml:space="preserve"> </w:t>
            </w:r>
            <w:r w:rsidR="00AC443E" w:rsidRPr="00B31138">
              <w:rPr>
                <w:rFonts w:ascii="Arial" w:hAnsi="Arial" w:cs="Arial"/>
                <w:i/>
                <w:sz w:val="20"/>
                <w:szCs w:val="20"/>
                <w:lang w:eastAsia="en-GB"/>
              </w:rPr>
              <w:t xml:space="preserve">Underspend in </w:t>
            </w:r>
            <w:r w:rsidR="005A751F">
              <w:rPr>
                <w:rFonts w:ascii="Arial" w:hAnsi="Arial" w:cs="Arial"/>
                <w:i/>
                <w:sz w:val="20"/>
                <w:szCs w:val="20"/>
                <w:lang w:eastAsia="en-GB"/>
              </w:rPr>
              <w:t xml:space="preserve">RTLB </w:t>
            </w:r>
            <w:r w:rsidR="00AC443E" w:rsidRPr="00B31138">
              <w:rPr>
                <w:rFonts w:ascii="Arial" w:hAnsi="Arial" w:cs="Arial"/>
                <w:i/>
                <w:sz w:val="20"/>
                <w:szCs w:val="20"/>
                <w:lang w:eastAsia="en-GB"/>
              </w:rPr>
              <w:t>LSF</w:t>
            </w:r>
            <w:r w:rsidR="00AC443E">
              <w:rPr>
                <w:rFonts w:ascii="Arial" w:hAnsi="Arial" w:cs="Arial"/>
                <w:i/>
                <w:sz w:val="20"/>
                <w:szCs w:val="20"/>
                <w:lang w:eastAsia="en-GB"/>
              </w:rPr>
              <w:t xml:space="preserve"> and plans to manage this</w:t>
            </w:r>
          </w:p>
        </w:tc>
      </w:tr>
      <w:tr w:rsidR="00AC443E" w:rsidRPr="00B31138" w14:paraId="4B87CD8C" w14:textId="77777777" w:rsidTr="00835F42">
        <w:tc>
          <w:tcPr>
            <w:tcW w:w="0" w:type="auto"/>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14:paraId="2DFCAF4F" w14:textId="77777777" w:rsidR="00AC443E" w:rsidRPr="00B31138" w:rsidRDefault="00AC443E" w:rsidP="00052828">
            <w:pPr>
              <w:rPr>
                <w:rFonts w:ascii="Times New Roman" w:hAnsi="Times New Roman"/>
                <w:lang w:eastAsia="en-GB"/>
              </w:rPr>
            </w:pPr>
            <w:r w:rsidRPr="00B31138">
              <w:rPr>
                <w:rFonts w:ascii="Arial" w:hAnsi="Arial" w:cs="Arial"/>
                <w:b/>
                <w:bCs/>
                <w:sz w:val="20"/>
                <w:szCs w:val="20"/>
                <w:lang w:eastAsia="en-GB"/>
              </w:rPr>
              <w:t>Goal Area:</w:t>
            </w:r>
          </w:p>
        </w:tc>
        <w:tc>
          <w:tcPr>
            <w:tcW w:w="3022"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14:paraId="51DE34ED" w14:textId="77777777" w:rsidR="00AC443E" w:rsidRPr="00B31138" w:rsidRDefault="00AC443E" w:rsidP="00052828">
            <w:pPr>
              <w:rPr>
                <w:rFonts w:ascii="Times New Roman" w:hAnsi="Times New Roman"/>
                <w:lang w:eastAsia="en-GB"/>
              </w:rPr>
            </w:pPr>
            <w:r w:rsidRPr="00B31138">
              <w:rPr>
                <w:rFonts w:ascii="Arial" w:hAnsi="Arial" w:cs="Arial"/>
                <w:b/>
                <w:bCs/>
                <w:sz w:val="20"/>
                <w:szCs w:val="20"/>
                <w:lang w:eastAsia="en-GB"/>
              </w:rPr>
              <w:t>Initiative:</w:t>
            </w:r>
          </w:p>
        </w:tc>
        <w:tc>
          <w:tcPr>
            <w:tcW w:w="4048"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hideMark/>
          </w:tcPr>
          <w:p w14:paraId="54A15006" w14:textId="77777777" w:rsidR="00AC443E" w:rsidRPr="00B31138" w:rsidRDefault="00AC443E" w:rsidP="00052828">
            <w:pPr>
              <w:rPr>
                <w:rFonts w:ascii="Times New Roman" w:hAnsi="Times New Roman"/>
                <w:lang w:eastAsia="en-GB"/>
              </w:rPr>
            </w:pPr>
            <w:r w:rsidRPr="00B31138">
              <w:rPr>
                <w:rFonts w:ascii="Arial" w:hAnsi="Arial" w:cs="Arial"/>
                <w:b/>
                <w:bCs/>
                <w:sz w:val="20"/>
                <w:szCs w:val="20"/>
                <w:lang w:eastAsia="en-GB"/>
              </w:rPr>
              <w:t>Actions: (since last meeting) </w:t>
            </w:r>
          </w:p>
        </w:tc>
      </w:tr>
      <w:tr w:rsidR="00AC443E" w:rsidRPr="00B31138" w14:paraId="446423BE" w14:textId="77777777" w:rsidTr="00835F42">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3E545C2" w14:textId="77777777" w:rsidR="00AC443E" w:rsidRPr="00B31138" w:rsidRDefault="00AC443E" w:rsidP="00052828">
            <w:pPr>
              <w:rPr>
                <w:rFonts w:ascii="Times New Roman" w:hAnsi="Times New Roman"/>
                <w:lang w:eastAsia="en-GB"/>
              </w:rPr>
            </w:pPr>
            <w:r w:rsidRPr="00B31138">
              <w:rPr>
                <w:rFonts w:ascii="Arial" w:hAnsi="Arial" w:cs="Arial"/>
                <w:b/>
                <w:bCs/>
                <w:sz w:val="20"/>
                <w:szCs w:val="20"/>
                <w:lang w:eastAsia="en-GB"/>
              </w:rPr>
              <w:t xml:space="preserve">Nag 1 and 2: Documentation </w:t>
            </w:r>
            <w:r>
              <w:rPr>
                <w:rFonts w:ascii="Arial" w:hAnsi="Arial" w:cs="Arial"/>
                <w:b/>
                <w:bCs/>
                <w:sz w:val="20"/>
                <w:szCs w:val="20"/>
                <w:lang w:eastAsia="en-GB"/>
              </w:rPr>
              <w:t>a</w:t>
            </w:r>
            <w:r w:rsidRPr="00B31138">
              <w:rPr>
                <w:rFonts w:ascii="Arial" w:hAnsi="Arial" w:cs="Arial"/>
                <w:b/>
                <w:bCs/>
                <w:sz w:val="20"/>
                <w:szCs w:val="20"/>
                <w:lang w:eastAsia="en-GB"/>
              </w:rPr>
              <w:t>nd Self-Review</w:t>
            </w:r>
          </w:p>
        </w:tc>
        <w:tc>
          <w:tcPr>
            <w:tcW w:w="3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1EB67" w14:textId="77777777" w:rsidR="00AC443E" w:rsidRPr="003C0EE3" w:rsidRDefault="00AC443E" w:rsidP="00052828">
            <w:pPr>
              <w:rPr>
                <w:rFonts w:ascii="Arial" w:hAnsi="Arial" w:cs="Arial"/>
                <w:b/>
                <w:sz w:val="20"/>
                <w:szCs w:val="20"/>
                <w:lang w:eastAsia="en-GB"/>
              </w:rPr>
            </w:pPr>
            <w:r w:rsidRPr="003C0EE3">
              <w:rPr>
                <w:rFonts w:ascii="Arial" w:hAnsi="Arial" w:cs="Arial"/>
                <w:b/>
                <w:sz w:val="20"/>
                <w:szCs w:val="20"/>
                <w:lang w:eastAsia="en-GB"/>
              </w:rPr>
              <w:t>Progress on Annual Plan</w:t>
            </w:r>
          </w:p>
          <w:p w14:paraId="2DA0DD02" w14:textId="77777777" w:rsidR="00AC443E" w:rsidRPr="003C0EE3" w:rsidRDefault="00AC443E" w:rsidP="00052828">
            <w:pPr>
              <w:rPr>
                <w:rFonts w:ascii="Arial" w:hAnsi="Arial" w:cs="Arial"/>
                <w:i/>
                <w:sz w:val="20"/>
                <w:szCs w:val="20"/>
                <w:lang w:eastAsia="en-GB"/>
              </w:rPr>
            </w:pPr>
            <w:proofErr w:type="spellStart"/>
            <w:r>
              <w:rPr>
                <w:rFonts w:ascii="Arial" w:hAnsi="Arial" w:cs="Arial"/>
                <w:i/>
                <w:sz w:val="20"/>
                <w:szCs w:val="20"/>
                <w:lang w:eastAsia="en-GB"/>
              </w:rPr>
              <w:t>e</w:t>
            </w:r>
            <w:r w:rsidRPr="003C0EE3">
              <w:rPr>
                <w:rFonts w:ascii="Arial" w:hAnsi="Arial" w:cs="Arial"/>
                <w:i/>
                <w:sz w:val="20"/>
                <w:szCs w:val="20"/>
                <w:lang w:eastAsia="en-GB"/>
              </w:rPr>
              <w:t>g</w:t>
            </w:r>
            <w:proofErr w:type="spellEnd"/>
          </w:p>
          <w:p w14:paraId="0F4B62AE" w14:textId="77777777" w:rsidR="00AC443E" w:rsidRPr="003C0EE3" w:rsidRDefault="00AC443E" w:rsidP="00D50621">
            <w:pPr>
              <w:pStyle w:val="ListParagraph"/>
              <w:numPr>
                <w:ilvl w:val="0"/>
                <w:numId w:val="16"/>
              </w:numPr>
              <w:spacing w:after="0" w:line="240" w:lineRule="auto"/>
              <w:ind w:left="174" w:hanging="142"/>
              <w:rPr>
                <w:rFonts w:ascii="Arial" w:hAnsi="Arial" w:cs="Arial"/>
                <w:i/>
                <w:color w:val="000000"/>
                <w:sz w:val="20"/>
                <w:szCs w:val="20"/>
                <w:lang w:eastAsia="en-GB"/>
              </w:rPr>
            </w:pPr>
            <w:r w:rsidRPr="003C0EE3">
              <w:rPr>
                <w:rFonts w:ascii="Arial" w:hAnsi="Arial" w:cs="Arial"/>
                <w:i/>
                <w:color w:val="000000"/>
                <w:sz w:val="20"/>
                <w:szCs w:val="20"/>
                <w:lang w:eastAsia="en-GB"/>
              </w:rPr>
              <w:t>Annual Plan Review</w:t>
            </w:r>
          </w:p>
          <w:p w14:paraId="5A157597" w14:textId="77777777" w:rsidR="00AC443E" w:rsidRPr="003C0EE3" w:rsidRDefault="00AC443E" w:rsidP="00D50621">
            <w:pPr>
              <w:pStyle w:val="ListParagraph"/>
              <w:numPr>
                <w:ilvl w:val="0"/>
                <w:numId w:val="16"/>
              </w:numPr>
              <w:spacing w:after="0" w:line="240" w:lineRule="auto"/>
              <w:ind w:left="174" w:hanging="142"/>
              <w:rPr>
                <w:rFonts w:ascii="Arial" w:hAnsi="Arial" w:cs="Arial"/>
                <w:i/>
                <w:color w:val="000000"/>
                <w:sz w:val="20"/>
                <w:szCs w:val="20"/>
                <w:lang w:eastAsia="en-GB"/>
              </w:rPr>
            </w:pPr>
            <w:r w:rsidRPr="003C0EE3">
              <w:rPr>
                <w:rFonts w:ascii="Arial" w:hAnsi="Arial" w:cs="Arial"/>
                <w:i/>
                <w:color w:val="000000"/>
                <w:sz w:val="20"/>
                <w:szCs w:val="20"/>
                <w:lang w:eastAsia="en-GB"/>
              </w:rPr>
              <w:t>Summary of any other self</w:t>
            </w:r>
            <w:r>
              <w:rPr>
                <w:rFonts w:ascii="Arial" w:hAnsi="Arial" w:cs="Arial"/>
                <w:i/>
                <w:color w:val="000000"/>
                <w:sz w:val="20"/>
                <w:szCs w:val="20"/>
                <w:lang w:eastAsia="en-GB"/>
              </w:rPr>
              <w:t>-</w:t>
            </w:r>
            <w:r w:rsidRPr="003C0EE3">
              <w:rPr>
                <w:rFonts w:ascii="Arial" w:hAnsi="Arial" w:cs="Arial"/>
                <w:i/>
                <w:color w:val="000000"/>
                <w:sz w:val="20"/>
                <w:szCs w:val="20"/>
                <w:lang w:eastAsia="en-GB"/>
              </w:rPr>
              <w:t>review undertaken</w:t>
            </w:r>
          </w:p>
          <w:p w14:paraId="044D0D88" w14:textId="77777777" w:rsidR="00AC443E" w:rsidRPr="003C0EE3" w:rsidRDefault="00AC443E" w:rsidP="00D50621">
            <w:pPr>
              <w:pStyle w:val="ListParagraph"/>
              <w:numPr>
                <w:ilvl w:val="0"/>
                <w:numId w:val="16"/>
              </w:numPr>
              <w:spacing w:after="0" w:line="240" w:lineRule="auto"/>
              <w:ind w:left="174" w:hanging="142"/>
              <w:rPr>
                <w:rFonts w:ascii="Times New Roman" w:hAnsi="Times New Roman"/>
                <w:i/>
                <w:lang w:eastAsia="en-GB"/>
              </w:rPr>
            </w:pPr>
            <w:r w:rsidRPr="003C0EE3">
              <w:rPr>
                <w:rFonts w:ascii="Arial" w:hAnsi="Arial" w:cs="Arial"/>
                <w:i/>
                <w:color w:val="000000"/>
                <w:sz w:val="20"/>
                <w:szCs w:val="20"/>
                <w:lang w:eastAsia="en-GB"/>
              </w:rPr>
              <w:t>MoE National Satisfaction Survey</w:t>
            </w:r>
            <w:r>
              <w:rPr>
                <w:rFonts w:ascii="Arial" w:hAnsi="Arial" w:cs="Arial"/>
                <w:i/>
                <w:color w:val="000000"/>
                <w:sz w:val="20"/>
                <w:szCs w:val="20"/>
                <w:lang w:eastAsia="en-GB"/>
              </w:rPr>
              <w:t xml:space="preserve"> results</w:t>
            </w:r>
          </w:p>
          <w:p w14:paraId="1B0CCE8F" w14:textId="77777777" w:rsidR="00AC443E" w:rsidRPr="004A198B" w:rsidRDefault="00AC443E" w:rsidP="00052828">
            <w:pPr>
              <w:rPr>
                <w:rFonts w:ascii="Arial" w:hAnsi="Arial" w:cs="Arial"/>
                <w:b/>
                <w:sz w:val="20"/>
                <w:szCs w:val="20"/>
                <w:lang w:eastAsia="en-GB"/>
              </w:rPr>
            </w:pPr>
            <w:r w:rsidRPr="003C0EE3">
              <w:rPr>
                <w:rFonts w:ascii="Arial" w:hAnsi="Arial" w:cs="Arial"/>
                <w:b/>
                <w:sz w:val="20"/>
                <w:szCs w:val="20"/>
                <w:lang w:eastAsia="en-GB"/>
              </w:rPr>
              <w:t xml:space="preserve">Service </w:t>
            </w:r>
            <w:r>
              <w:rPr>
                <w:rFonts w:ascii="Arial" w:hAnsi="Arial" w:cs="Arial"/>
                <w:b/>
                <w:sz w:val="20"/>
                <w:szCs w:val="20"/>
                <w:lang w:eastAsia="en-GB"/>
              </w:rPr>
              <w:t xml:space="preserve">patterns, </w:t>
            </w:r>
            <w:r w:rsidRPr="004A198B">
              <w:rPr>
                <w:rFonts w:ascii="Arial" w:hAnsi="Arial" w:cs="Arial"/>
                <w:b/>
                <w:sz w:val="20"/>
                <w:szCs w:val="20"/>
                <w:lang w:eastAsia="en-GB"/>
              </w:rPr>
              <w:t>outputs and outcom</w:t>
            </w:r>
            <w:r>
              <w:rPr>
                <w:rFonts w:ascii="Arial" w:hAnsi="Arial" w:cs="Arial"/>
                <w:b/>
                <w:sz w:val="20"/>
                <w:szCs w:val="20"/>
                <w:lang w:eastAsia="en-GB"/>
              </w:rPr>
              <w:t xml:space="preserve">es, </w:t>
            </w:r>
            <w:r w:rsidRPr="004A198B">
              <w:rPr>
                <w:rFonts w:ascii="Arial" w:hAnsi="Arial" w:cs="Arial"/>
                <w:b/>
                <w:sz w:val="20"/>
                <w:szCs w:val="20"/>
                <w:lang w:eastAsia="en-GB"/>
              </w:rPr>
              <w:t>issues of interest</w:t>
            </w:r>
          </w:p>
          <w:p w14:paraId="555D079C" w14:textId="77777777" w:rsidR="00AC443E" w:rsidRPr="00B31138" w:rsidRDefault="00AC443E" w:rsidP="00052828">
            <w:pPr>
              <w:rPr>
                <w:rFonts w:ascii="Times New Roman" w:hAnsi="Times New Roman"/>
                <w:b/>
                <w:lang w:eastAsia="en-GB"/>
              </w:rPr>
            </w:pPr>
            <w:r w:rsidRPr="004A198B">
              <w:rPr>
                <w:rFonts w:ascii="Arial" w:hAnsi="Arial" w:cs="Arial"/>
                <w:b/>
                <w:sz w:val="20"/>
                <w:szCs w:val="20"/>
                <w:lang w:eastAsia="en-GB"/>
              </w:rPr>
              <w:t>Policies</w:t>
            </w:r>
          </w:p>
        </w:tc>
        <w:tc>
          <w:tcPr>
            <w:tcW w:w="4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9C655" w14:textId="77777777" w:rsidR="00AC443E" w:rsidRPr="00D277E1" w:rsidRDefault="00AC443E" w:rsidP="00052828">
            <w:pPr>
              <w:rPr>
                <w:rFonts w:ascii="Arial" w:hAnsi="Arial" w:cs="Arial"/>
                <w:i/>
                <w:sz w:val="20"/>
                <w:szCs w:val="20"/>
                <w:lang w:eastAsia="en-GB"/>
              </w:rPr>
            </w:pPr>
            <w:proofErr w:type="spellStart"/>
            <w:r w:rsidRPr="00D277E1">
              <w:rPr>
                <w:rFonts w:ascii="Arial" w:hAnsi="Arial" w:cs="Arial"/>
                <w:i/>
                <w:sz w:val="20"/>
                <w:szCs w:val="20"/>
                <w:lang w:eastAsia="en-GB"/>
              </w:rPr>
              <w:t>eg</w:t>
            </w:r>
            <w:proofErr w:type="spellEnd"/>
            <w:r w:rsidRPr="00D277E1">
              <w:rPr>
                <w:rFonts w:ascii="Arial" w:hAnsi="Arial" w:cs="Arial"/>
                <w:i/>
                <w:sz w:val="20"/>
                <w:szCs w:val="20"/>
                <w:lang w:eastAsia="en-GB"/>
              </w:rPr>
              <w:t xml:space="preserve"> (Insert links to reports)</w:t>
            </w:r>
          </w:p>
          <w:p w14:paraId="453AA2D7" w14:textId="77777777" w:rsidR="00AC443E" w:rsidRPr="00D277E1" w:rsidRDefault="00AC443E" w:rsidP="00052828">
            <w:pPr>
              <w:rPr>
                <w:rFonts w:ascii="Arial" w:hAnsi="Arial" w:cs="Arial"/>
                <w:i/>
                <w:sz w:val="20"/>
                <w:szCs w:val="20"/>
                <w:lang w:eastAsia="en-GB"/>
              </w:rPr>
            </w:pPr>
          </w:p>
          <w:p w14:paraId="7585E499" w14:textId="77777777" w:rsidR="00AC443E" w:rsidRPr="00D277E1" w:rsidRDefault="00AC443E" w:rsidP="00052828">
            <w:pPr>
              <w:rPr>
                <w:rFonts w:ascii="Arial" w:hAnsi="Arial" w:cs="Arial"/>
                <w:i/>
                <w:sz w:val="20"/>
                <w:szCs w:val="20"/>
                <w:lang w:eastAsia="en-GB"/>
              </w:rPr>
            </w:pPr>
            <w:r w:rsidRPr="00D277E1">
              <w:rPr>
                <w:rFonts w:ascii="Arial" w:hAnsi="Arial" w:cs="Arial"/>
                <w:i/>
                <w:sz w:val="20"/>
                <w:szCs w:val="20"/>
                <w:lang w:eastAsia="en-GB"/>
              </w:rPr>
              <w:t>Analysis of Satisfaction survey and implications re strategic planning</w:t>
            </w:r>
          </w:p>
          <w:p w14:paraId="2C9FC143" w14:textId="77777777" w:rsidR="00AC443E" w:rsidRPr="00D277E1" w:rsidRDefault="00AC443E" w:rsidP="00052828">
            <w:pPr>
              <w:rPr>
                <w:rFonts w:ascii="Arial" w:hAnsi="Arial" w:cs="Arial"/>
                <w:i/>
                <w:sz w:val="20"/>
                <w:szCs w:val="20"/>
                <w:lang w:eastAsia="en-GB"/>
              </w:rPr>
            </w:pPr>
          </w:p>
          <w:p w14:paraId="07C5EE9A" w14:textId="77777777" w:rsidR="00AC443E" w:rsidRPr="00D277E1" w:rsidRDefault="00AC443E" w:rsidP="00052828">
            <w:pPr>
              <w:rPr>
                <w:rFonts w:ascii="Arial" w:hAnsi="Arial" w:cs="Arial"/>
                <w:i/>
                <w:sz w:val="20"/>
                <w:szCs w:val="20"/>
                <w:lang w:eastAsia="en-GB"/>
              </w:rPr>
            </w:pPr>
          </w:p>
          <w:p w14:paraId="4F5F3374" w14:textId="77777777" w:rsidR="00AC443E" w:rsidRPr="00D277E1" w:rsidRDefault="00AC443E" w:rsidP="00052828">
            <w:pPr>
              <w:rPr>
                <w:rFonts w:ascii="Arial" w:hAnsi="Arial" w:cs="Arial"/>
                <w:i/>
                <w:sz w:val="20"/>
                <w:szCs w:val="20"/>
                <w:lang w:eastAsia="en-GB"/>
              </w:rPr>
            </w:pPr>
          </w:p>
          <w:p w14:paraId="1245DB1C" w14:textId="77777777" w:rsidR="00AC443E" w:rsidRPr="00D277E1" w:rsidRDefault="00AC443E" w:rsidP="00052828">
            <w:pPr>
              <w:rPr>
                <w:rFonts w:ascii="Arial" w:hAnsi="Arial" w:cs="Arial"/>
                <w:i/>
                <w:sz w:val="20"/>
                <w:szCs w:val="20"/>
                <w:lang w:eastAsia="en-GB"/>
              </w:rPr>
            </w:pPr>
          </w:p>
          <w:p w14:paraId="1CF37F37" w14:textId="77777777" w:rsidR="00AC443E" w:rsidRPr="00D277E1" w:rsidRDefault="00AC443E" w:rsidP="00052828">
            <w:pPr>
              <w:rPr>
                <w:rFonts w:ascii="Times New Roman" w:hAnsi="Times New Roman"/>
                <w:i/>
                <w:lang w:eastAsia="en-GB"/>
              </w:rPr>
            </w:pPr>
            <w:r w:rsidRPr="00D277E1">
              <w:rPr>
                <w:rFonts w:ascii="Arial" w:hAnsi="Arial" w:cs="Arial"/>
                <w:i/>
                <w:sz w:val="20"/>
                <w:szCs w:val="20"/>
                <w:lang w:eastAsia="en-GB"/>
              </w:rPr>
              <w:t xml:space="preserve">Note any changes needed or advised in school’s policies </w:t>
            </w:r>
          </w:p>
        </w:tc>
      </w:tr>
      <w:tr w:rsidR="00AC443E" w:rsidRPr="00B31138" w14:paraId="1CB3E7AA" w14:textId="77777777" w:rsidTr="00D50621">
        <w:trPr>
          <w:trHeight w:val="2768"/>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0BC03CB" w14:textId="77777777" w:rsidR="00AC443E" w:rsidRPr="00B31138" w:rsidRDefault="00AC443E" w:rsidP="00052828">
            <w:pPr>
              <w:spacing w:after="120"/>
              <w:outlineLvl w:val="0"/>
              <w:rPr>
                <w:rFonts w:ascii="Times New Roman" w:hAnsi="Times New Roman"/>
                <w:b/>
                <w:bCs/>
                <w:kern w:val="36"/>
                <w:sz w:val="48"/>
                <w:szCs w:val="48"/>
                <w:lang w:eastAsia="en-GB"/>
              </w:rPr>
            </w:pPr>
            <w:bookmarkStart w:id="21" w:name="_Toc84324457"/>
            <w:r w:rsidRPr="00B31138">
              <w:rPr>
                <w:rFonts w:ascii="Arial" w:hAnsi="Arial" w:cs="Arial"/>
                <w:b/>
                <w:bCs/>
                <w:kern w:val="36"/>
                <w:sz w:val="20"/>
                <w:szCs w:val="20"/>
                <w:lang w:eastAsia="en-GB"/>
              </w:rPr>
              <w:t>Nag 3:  Personnel</w:t>
            </w:r>
            <w:bookmarkEnd w:id="21"/>
            <w:r w:rsidRPr="00B31138">
              <w:rPr>
                <w:rFonts w:ascii="Arial" w:hAnsi="Arial" w:cs="Arial"/>
                <w:b/>
                <w:bCs/>
                <w:kern w:val="36"/>
                <w:sz w:val="20"/>
                <w:szCs w:val="20"/>
                <w:lang w:eastAsia="en-GB"/>
              </w:rPr>
              <w:t> </w:t>
            </w:r>
          </w:p>
        </w:tc>
        <w:tc>
          <w:tcPr>
            <w:tcW w:w="3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A5F6E" w14:textId="77777777" w:rsidR="00AC443E" w:rsidRPr="00B31138" w:rsidRDefault="00AC443E" w:rsidP="00052828">
            <w:pPr>
              <w:rPr>
                <w:rFonts w:ascii="Times New Roman" w:hAnsi="Times New Roman"/>
                <w:b/>
                <w:lang w:eastAsia="en-GB"/>
              </w:rPr>
            </w:pPr>
            <w:r>
              <w:rPr>
                <w:rFonts w:ascii="Arial" w:hAnsi="Arial" w:cs="Arial"/>
                <w:b/>
                <w:sz w:val="20"/>
                <w:szCs w:val="20"/>
                <w:lang w:eastAsia="en-GB"/>
              </w:rPr>
              <w:t>Use of s</w:t>
            </w:r>
            <w:r w:rsidRPr="00B31138">
              <w:rPr>
                <w:rFonts w:ascii="Arial" w:hAnsi="Arial" w:cs="Arial"/>
                <w:b/>
                <w:sz w:val="20"/>
                <w:szCs w:val="20"/>
                <w:lang w:eastAsia="en-GB"/>
              </w:rPr>
              <w:t>taffing </w:t>
            </w:r>
            <w:r>
              <w:rPr>
                <w:rFonts w:ascii="Arial" w:hAnsi="Arial" w:cs="Arial"/>
                <w:b/>
                <w:sz w:val="20"/>
                <w:szCs w:val="20"/>
                <w:lang w:eastAsia="en-GB"/>
              </w:rPr>
              <w:t>entitlement</w:t>
            </w:r>
          </w:p>
          <w:p w14:paraId="555BF340" w14:textId="77777777" w:rsidR="00AC443E" w:rsidRPr="00B31138" w:rsidRDefault="00AC443E" w:rsidP="00052828">
            <w:pPr>
              <w:spacing w:after="240"/>
              <w:rPr>
                <w:rFonts w:ascii="Times New Roman" w:hAnsi="Times New Roman"/>
                <w:b/>
                <w:lang w:eastAsia="en-GB"/>
              </w:rPr>
            </w:pPr>
            <w:r w:rsidRPr="00B31138">
              <w:rPr>
                <w:rFonts w:ascii="Times New Roman" w:hAnsi="Times New Roman"/>
                <w:lang w:eastAsia="en-GB"/>
              </w:rPr>
              <w:br/>
            </w:r>
          </w:p>
          <w:p w14:paraId="438FB47E" w14:textId="77777777" w:rsidR="00AC443E" w:rsidRPr="00B31138" w:rsidRDefault="00AC443E" w:rsidP="00052828">
            <w:pPr>
              <w:rPr>
                <w:rFonts w:ascii="Times New Roman" w:hAnsi="Times New Roman"/>
                <w:b/>
                <w:lang w:eastAsia="en-GB"/>
              </w:rPr>
            </w:pPr>
            <w:r w:rsidRPr="00B31138">
              <w:rPr>
                <w:rFonts w:ascii="Arial" w:hAnsi="Arial" w:cs="Arial"/>
                <w:b/>
                <w:sz w:val="20"/>
                <w:szCs w:val="20"/>
                <w:lang w:eastAsia="en-GB"/>
              </w:rPr>
              <w:t>Professional Development </w:t>
            </w:r>
          </w:p>
          <w:p w14:paraId="7B0C223B" w14:textId="77777777" w:rsidR="00AC443E" w:rsidRPr="00B31138" w:rsidRDefault="00AC443E" w:rsidP="00052828">
            <w:pPr>
              <w:rPr>
                <w:rFonts w:ascii="Times New Roman" w:hAnsi="Times New Roman"/>
                <w:lang w:eastAsia="en-GB"/>
              </w:rPr>
            </w:pPr>
          </w:p>
        </w:tc>
        <w:tc>
          <w:tcPr>
            <w:tcW w:w="4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A372F" w14:textId="77777777" w:rsidR="00AC443E" w:rsidRPr="00D277E1" w:rsidRDefault="00AC443E" w:rsidP="00052828">
            <w:pPr>
              <w:rPr>
                <w:rFonts w:ascii="Arial" w:hAnsi="Arial" w:cs="Arial"/>
                <w:i/>
                <w:sz w:val="20"/>
                <w:szCs w:val="20"/>
                <w:lang w:eastAsia="en-GB"/>
              </w:rPr>
            </w:pPr>
            <w:r w:rsidRPr="00D277E1">
              <w:rPr>
                <w:rFonts w:ascii="Arial" w:hAnsi="Arial" w:cs="Arial"/>
                <w:i/>
                <w:sz w:val="20"/>
                <w:szCs w:val="20"/>
                <w:lang w:eastAsia="en-GB"/>
              </w:rPr>
              <w:t>Notify current staffing status</w:t>
            </w:r>
          </w:p>
          <w:p w14:paraId="2073C265" w14:textId="77777777" w:rsidR="00AC443E" w:rsidRPr="00D277E1" w:rsidRDefault="00AC443E" w:rsidP="00052828">
            <w:pPr>
              <w:rPr>
                <w:rFonts w:ascii="Arial" w:hAnsi="Arial" w:cs="Arial"/>
                <w:i/>
                <w:sz w:val="20"/>
                <w:szCs w:val="20"/>
                <w:lang w:eastAsia="en-GB"/>
              </w:rPr>
            </w:pPr>
            <w:r w:rsidRPr="00D277E1">
              <w:rPr>
                <w:rFonts w:ascii="Arial" w:hAnsi="Arial" w:cs="Arial"/>
                <w:i/>
                <w:sz w:val="20"/>
                <w:szCs w:val="20"/>
                <w:lang w:eastAsia="en-GB"/>
              </w:rPr>
              <w:t>List any staffing resignations/appointments/ recruitment plans</w:t>
            </w:r>
          </w:p>
          <w:p w14:paraId="13F558A3" w14:textId="77777777" w:rsidR="00AC443E" w:rsidRPr="00D277E1" w:rsidRDefault="00AC443E" w:rsidP="00052828">
            <w:pPr>
              <w:rPr>
                <w:rFonts w:ascii="Arial" w:hAnsi="Arial" w:cs="Arial"/>
                <w:i/>
                <w:sz w:val="20"/>
                <w:szCs w:val="20"/>
                <w:lang w:eastAsia="en-GB"/>
              </w:rPr>
            </w:pPr>
            <w:r w:rsidRPr="00D277E1">
              <w:rPr>
                <w:rFonts w:ascii="Arial" w:hAnsi="Arial" w:cs="Arial"/>
                <w:i/>
                <w:sz w:val="20"/>
                <w:szCs w:val="20"/>
                <w:lang w:eastAsia="en-GB"/>
              </w:rPr>
              <w:t>RTLB have attended …Courses of PD– note any themes</w:t>
            </w:r>
          </w:p>
          <w:p w14:paraId="465624AE" w14:textId="77777777" w:rsidR="00AC443E" w:rsidRPr="00D277E1" w:rsidRDefault="00AC443E" w:rsidP="00052828">
            <w:pPr>
              <w:rPr>
                <w:rFonts w:ascii="Arial" w:hAnsi="Arial" w:cs="Arial"/>
                <w:i/>
                <w:sz w:val="20"/>
                <w:szCs w:val="20"/>
                <w:lang w:eastAsia="en-GB"/>
              </w:rPr>
            </w:pPr>
          </w:p>
          <w:p w14:paraId="71C9FB47" w14:textId="77777777" w:rsidR="00AC443E" w:rsidRPr="00D277E1" w:rsidRDefault="00AC443E" w:rsidP="00052828">
            <w:pPr>
              <w:rPr>
                <w:rFonts w:ascii="Arial" w:hAnsi="Arial" w:cs="Arial"/>
                <w:bCs/>
                <w:i/>
                <w:sz w:val="20"/>
                <w:szCs w:val="20"/>
                <w:lang w:eastAsia="en-GB"/>
              </w:rPr>
            </w:pPr>
            <w:r w:rsidRPr="00D277E1">
              <w:rPr>
                <w:rFonts w:ascii="Arial" w:hAnsi="Arial" w:cs="Arial"/>
                <w:bCs/>
                <w:i/>
                <w:sz w:val="20"/>
                <w:szCs w:val="20"/>
                <w:lang w:eastAsia="en-GB"/>
              </w:rPr>
              <w:t>RTLB planned PD summary for upcoming year</w:t>
            </w:r>
          </w:p>
          <w:p w14:paraId="6CB9CB5A" w14:textId="77777777" w:rsidR="00AC443E" w:rsidRPr="00D277E1" w:rsidRDefault="00AC443E" w:rsidP="00052828">
            <w:pPr>
              <w:rPr>
                <w:rFonts w:ascii="Arial" w:hAnsi="Arial" w:cs="Arial"/>
                <w:i/>
                <w:sz w:val="20"/>
                <w:szCs w:val="20"/>
                <w:lang w:eastAsia="en-GB"/>
              </w:rPr>
            </w:pPr>
          </w:p>
          <w:p w14:paraId="5BB7292F" w14:textId="7CF0E5A3" w:rsidR="00AC443E" w:rsidRPr="00835F42" w:rsidRDefault="00AC443E" w:rsidP="00052828">
            <w:pPr>
              <w:rPr>
                <w:rFonts w:ascii="Arial" w:hAnsi="Arial" w:cs="Arial"/>
                <w:i/>
                <w:sz w:val="20"/>
                <w:szCs w:val="20"/>
                <w:lang w:eastAsia="en-GB"/>
              </w:rPr>
            </w:pPr>
            <w:r w:rsidRPr="00D277E1">
              <w:rPr>
                <w:rFonts w:ascii="Arial" w:hAnsi="Arial" w:cs="Arial"/>
                <w:i/>
                <w:sz w:val="20"/>
                <w:szCs w:val="20"/>
                <w:lang w:eastAsia="en-GB"/>
              </w:rPr>
              <w:t>Term 1 – Assurance that all RTLB are registered and have a growth and development plan in place.            </w:t>
            </w:r>
          </w:p>
        </w:tc>
      </w:tr>
      <w:tr w:rsidR="00AC443E" w:rsidRPr="00B31138" w14:paraId="6525FAFF" w14:textId="77777777" w:rsidTr="00D50621">
        <w:trPr>
          <w:trHeight w:val="119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CCB1456" w14:textId="77777777" w:rsidR="00AC443E" w:rsidRPr="00B31138" w:rsidRDefault="00AC443E" w:rsidP="00052828">
            <w:pPr>
              <w:spacing w:after="120"/>
              <w:outlineLvl w:val="0"/>
              <w:rPr>
                <w:rFonts w:ascii="Times New Roman" w:hAnsi="Times New Roman"/>
                <w:b/>
                <w:bCs/>
                <w:kern w:val="36"/>
                <w:sz w:val="48"/>
                <w:szCs w:val="48"/>
                <w:lang w:eastAsia="en-GB"/>
              </w:rPr>
            </w:pPr>
            <w:bookmarkStart w:id="22" w:name="_Toc84324458"/>
            <w:r w:rsidRPr="00B31138">
              <w:rPr>
                <w:rFonts w:ascii="Arial" w:hAnsi="Arial" w:cs="Arial"/>
                <w:b/>
                <w:bCs/>
                <w:kern w:val="36"/>
                <w:sz w:val="20"/>
                <w:szCs w:val="20"/>
                <w:lang w:eastAsia="en-GB"/>
              </w:rPr>
              <w:t>Nag 4:  Finance &amp; Property</w:t>
            </w:r>
            <w:bookmarkEnd w:id="22"/>
          </w:p>
        </w:tc>
        <w:tc>
          <w:tcPr>
            <w:tcW w:w="3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80E31" w14:textId="77777777" w:rsidR="00AC443E" w:rsidRPr="00B31138" w:rsidRDefault="00AC443E" w:rsidP="00052828">
            <w:pPr>
              <w:rPr>
                <w:rFonts w:ascii="Times New Roman" w:hAnsi="Times New Roman"/>
                <w:b/>
                <w:lang w:eastAsia="en-GB"/>
              </w:rPr>
            </w:pPr>
            <w:r w:rsidRPr="00B31138">
              <w:rPr>
                <w:rFonts w:ascii="Arial" w:hAnsi="Arial" w:cs="Arial"/>
                <w:b/>
                <w:sz w:val="20"/>
                <w:szCs w:val="20"/>
                <w:lang w:eastAsia="en-GB"/>
              </w:rPr>
              <w:t>Budget </w:t>
            </w:r>
          </w:p>
          <w:p w14:paraId="5CA55DAB" w14:textId="77777777" w:rsidR="00AC443E" w:rsidRDefault="00AC443E" w:rsidP="00052828">
            <w:pPr>
              <w:rPr>
                <w:rFonts w:ascii="Times New Roman" w:hAnsi="Times New Roman"/>
                <w:lang w:eastAsia="en-GB"/>
              </w:rPr>
            </w:pPr>
          </w:p>
          <w:p w14:paraId="65B77C7E" w14:textId="77777777" w:rsidR="00AC443E" w:rsidRDefault="00AC443E" w:rsidP="00052828">
            <w:pPr>
              <w:rPr>
                <w:rFonts w:ascii="Times New Roman" w:hAnsi="Times New Roman"/>
                <w:lang w:eastAsia="en-GB"/>
              </w:rPr>
            </w:pPr>
          </w:p>
          <w:p w14:paraId="4B2FDD6B" w14:textId="77777777" w:rsidR="00AC443E" w:rsidRPr="00B31138" w:rsidRDefault="00AC443E" w:rsidP="00052828">
            <w:pPr>
              <w:rPr>
                <w:rFonts w:ascii="Times New Roman" w:hAnsi="Times New Roman"/>
                <w:b/>
                <w:lang w:eastAsia="en-GB"/>
              </w:rPr>
            </w:pPr>
            <w:r w:rsidRPr="00B31138">
              <w:rPr>
                <w:rFonts w:ascii="Arial" w:hAnsi="Arial" w:cs="Arial"/>
                <w:b/>
                <w:sz w:val="20"/>
                <w:szCs w:val="20"/>
                <w:lang w:eastAsia="en-GB"/>
              </w:rPr>
              <w:t>Property </w:t>
            </w:r>
          </w:p>
        </w:tc>
        <w:tc>
          <w:tcPr>
            <w:tcW w:w="4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E1E14" w14:textId="7097A199" w:rsidR="00AC443E" w:rsidRPr="00D277E1" w:rsidRDefault="005A751F" w:rsidP="00052828">
            <w:pPr>
              <w:rPr>
                <w:rFonts w:ascii="Arial" w:hAnsi="Arial" w:cs="Arial"/>
                <w:bCs/>
                <w:i/>
                <w:sz w:val="20"/>
                <w:szCs w:val="20"/>
                <w:lang w:eastAsia="en-GB"/>
              </w:rPr>
            </w:pPr>
            <w:r>
              <w:rPr>
                <w:rFonts w:ascii="Arial" w:hAnsi="Arial" w:cs="Arial"/>
                <w:b/>
                <w:bCs/>
                <w:i/>
                <w:sz w:val="20"/>
                <w:szCs w:val="20"/>
                <w:lang w:eastAsia="en-GB"/>
              </w:rPr>
              <w:t xml:space="preserve">RTLB </w:t>
            </w:r>
            <w:r w:rsidR="00AC443E" w:rsidRPr="00D277E1">
              <w:rPr>
                <w:rFonts w:ascii="Arial" w:hAnsi="Arial" w:cs="Arial"/>
                <w:b/>
                <w:bCs/>
                <w:i/>
                <w:sz w:val="20"/>
                <w:szCs w:val="20"/>
                <w:lang w:eastAsia="en-GB"/>
              </w:rPr>
              <w:t xml:space="preserve">LSF spent to Date: </w:t>
            </w:r>
            <w:r w:rsidR="00AC443E" w:rsidRPr="00D277E1">
              <w:rPr>
                <w:rFonts w:ascii="Arial" w:hAnsi="Arial" w:cs="Arial"/>
                <w:bCs/>
                <w:i/>
                <w:sz w:val="20"/>
                <w:szCs w:val="20"/>
                <w:lang w:eastAsia="en-GB"/>
              </w:rPr>
              <w:t>Note proportion of grant spent. Note any other variations to budget.</w:t>
            </w:r>
          </w:p>
          <w:p w14:paraId="7DE48E53" w14:textId="77777777" w:rsidR="00AC443E" w:rsidRPr="00D277E1" w:rsidRDefault="00AC443E" w:rsidP="00052828">
            <w:pPr>
              <w:rPr>
                <w:rFonts w:ascii="Times New Roman" w:hAnsi="Times New Roman"/>
                <w:i/>
                <w:lang w:eastAsia="en-GB"/>
              </w:rPr>
            </w:pPr>
          </w:p>
          <w:p w14:paraId="3E9B4154" w14:textId="4E44E467" w:rsidR="00AC443E" w:rsidRPr="00D50621" w:rsidRDefault="00AC443E" w:rsidP="00052828">
            <w:pPr>
              <w:rPr>
                <w:rFonts w:ascii="Arial" w:hAnsi="Arial" w:cs="Arial"/>
                <w:i/>
                <w:sz w:val="20"/>
                <w:szCs w:val="20"/>
                <w:lang w:eastAsia="en-GB"/>
              </w:rPr>
            </w:pPr>
            <w:r w:rsidRPr="00D277E1">
              <w:rPr>
                <w:rFonts w:ascii="Arial" w:hAnsi="Arial" w:cs="Arial"/>
                <w:i/>
                <w:sz w:val="20"/>
                <w:szCs w:val="20"/>
                <w:lang w:eastAsia="en-GB"/>
              </w:rPr>
              <w:t>Any property issues with any sites?</w:t>
            </w:r>
          </w:p>
        </w:tc>
      </w:tr>
      <w:tr w:rsidR="00AC443E" w:rsidRPr="00B31138" w14:paraId="20CF604B" w14:textId="77777777" w:rsidTr="00835F42">
        <w:trPr>
          <w:trHeight w:val="81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D1AED69" w14:textId="77777777" w:rsidR="00AC443E" w:rsidRPr="00B31138" w:rsidRDefault="00AC443E" w:rsidP="00052828">
            <w:pPr>
              <w:rPr>
                <w:rFonts w:ascii="Times New Roman" w:hAnsi="Times New Roman"/>
                <w:lang w:eastAsia="en-GB"/>
              </w:rPr>
            </w:pPr>
            <w:r w:rsidRPr="00B31138">
              <w:rPr>
                <w:rFonts w:ascii="Arial" w:hAnsi="Arial" w:cs="Arial"/>
                <w:b/>
                <w:bCs/>
                <w:sz w:val="20"/>
                <w:szCs w:val="20"/>
                <w:lang w:eastAsia="en-GB"/>
              </w:rPr>
              <w:t>Nag 5: Health and Safety </w:t>
            </w:r>
          </w:p>
        </w:tc>
        <w:tc>
          <w:tcPr>
            <w:tcW w:w="3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2E11D" w14:textId="77777777" w:rsidR="00AC443E" w:rsidRPr="003C0EE3" w:rsidRDefault="00AC443E" w:rsidP="00052828">
            <w:pPr>
              <w:rPr>
                <w:rFonts w:ascii="Arial" w:hAnsi="Arial" w:cs="Arial"/>
                <w:i/>
                <w:sz w:val="20"/>
                <w:szCs w:val="20"/>
                <w:lang w:eastAsia="en-GB"/>
              </w:rPr>
            </w:pPr>
            <w:r w:rsidRPr="003C0EE3">
              <w:rPr>
                <w:rFonts w:ascii="Arial" w:hAnsi="Arial" w:cs="Arial"/>
                <w:i/>
                <w:sz w:val="20"/>
                <w:szCs w:val="20"/>
                <w:lang w:eastAsia="en-GB"/>
              </w:rPr>
              <w:t>Note any breaches in health and safety or risks</w:t>
            </w:r>
          </w:p>
          <w:p w14:paraId="2852D4B4" w14:textId="77777777" w:rsidR="00AC443E" w:rsidRPr="00B31138" w:rsidRDefault="00AC443E" w:rsidP="00052828">
            <w:pPr>
              <w:rPr>
                <w:rFonts w:ascii="Times New Roman" w:hAnsi="Times New Roman"/>
                <w:lang w:eastAsia="en-GB"/>
              </w:rPr>
            </w:pPr>
            <w:proofErr w:type="spellStart"/>
            <w:r w:rsidRPr="003C0EE3">
              <w:rPr>
                <w:rFonts w:ascii="Arial" w:hAnsi="Arial" w:cs="Arial"/>
                <w:i/>
                <w:sz w:val="20"/>
                <w:szCs w:val="20"/>
                <w:lang w:eastAsia="en-GB"/>
              </w:rPr>
              <w:t>e</w:t>
            </w:r>
            <w:r>
              <w:rPr>
                <w:rFonts w:ascii="Arial" w:hAnsi="Arial" w:cs="Arial"/>
                <w:i/>
                <w:sz w:val="20"/>
                <w:szCs w:val="20"/>
                <w:lang w:eastAsia="en-GB"/>
              </w:rPr>
              <w:t>g</w:t>
            </w:r>
            <w:proofErr w:type="spellEnd"/>
            <w:r w:rsidRPr="003C0EE3">
              <w:rPr>
                <w:rFonts w:ascii="Arial" w:hAnsi="Arial" w:cs="Arial"/>
                <w:i/>
                <w:sz w:val="20"/>
                <w:szCs w:val="20"/>
                <w:lang w:eastAsia="en-GB"/>
              </w:rPr>
              <w:t xml:space="preserve"> </w:t>
            </w:r>
            <w:r w:rsidRPr="00B31138">
              <w:rPr>
                <w:rFonts w:ascii="Arial" w:hAnsi="Arial" w:cs="Arial"/>
                <w:i/>
                <w:sz w:val="20"/>
                <w:szCs w:val="20"/>
                <w:lang w:eastAsia="en-GB"/>
              </w:rPr>
              <w:t>Corona</w:t>
            </w:r>
            <w:r>
              <w:rPr>
                <w:rFonts w:ascii="Arial" w:hAnsi="Arial" w:cs="Arial"/>
                <w:i/>
                <w:sz w:val="20"/>
                <w:szCs w:val="20"/>
                <w:lang w:eastAsia="en-GB"/>
              </w:rPr>
              <w:t xml:space="preserve"> </w:t>
            </w:r>
            <w:r w:rsidRPr="00B31138">
              <w:rPr>
                <w:rFonts w:ascii="Arial" w:hAnsi="Arial" w:cs="Arial"/>
                <w:i/>
                <w:sz w:val="20"/>
                <w:szCs w:val="20"/>
                <w:lang w:eastAsia="en-GB"/>
              </w:rPr>
              <w:t>Virus</w:t>
            </w:r>
          </w:p>
        </w:tc>
        <w:tc>
          <w:tcPr>
            <w:tcW w:w="4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6B597" w14:textId="77777777" w:rsidR="00AC443E" w:rsidRPr="00D277E1" w:rsidRDefault="00AC443E" w:rsidP="00052828">
            <w:pPr>
              <w:rPr>
                <w:rFonts w:ascii="Arial" w:hAnsi="Arial" w:cs="Arial"/>
                <w:i/>
                <w:sz w:val="20"/>
                <w:szCs w:val="20"/>
                <w:lang w:eastAsia="en-GB"/>
              </w:rPr>
            </w:pPr>
            <w:proofErr w:type="spellStart"/>
            <w:r w:rsidRPr="00D277E1">
              <w:rPr>
                <w:rFonts w:ascii="Arial" w:hAnsi="Arial" w:cs="Arial"/>
                <w:i/>
                <w:sz w:val="20"/>
                <w:szCs w:val="20"/>
                <w:lang w:eastAsia="en-GB"/>
              </w:rPr>
              <w:t>eg</w:t>
            </w:r>
            <w:proofErr w:type="spellEnd"/>
            <w:r w:rsidRPr="00D277E1">
              <w:rPr>
                <w:rFonts w:ascii="Arial" w:hAnsi="Arial" w:cs="Arial"/>
                <w:i/>
                <w:sz w:val="20"/>
                <w:szCs w:val="20"/>
                <w:lang w:eastAsia="en-GB"/>
              </w:rPr>
              <w:t xml:space="preserve"> Monitoring Coronavirus directives from MoE</w:t>
            </w:r>
          </w:p>
          <w:p w14:paraId="58611E2C" w14:textId="77777777" w:rsidR="00AC443E" w:rsidRPr="00D277E1" w:rsidRDefault="00AC443E" w:rsidP="00052828">
            <w:pPr>
              <w:rPr>
                <w:rFonts w:ascii="Times New Roman" w:hAnsi="Times New Roman"/>
                <w:i/>
                <w:lang w:eastAsia="en-GB"/>
              </w:rPr>
            </w:pPr>
            <w:r w:rsidRPr="00D277E1">
              <w:rPr>
                <w:rFonts w:ascii="Arial" w:hAnsi="Arial" w:cs="Arial"/>
                <w:i/>
                <w:sz w:val="20"/>
                <w:szCs w:val="20"/>
                <w:lang w:eastAsia="en-GB"/>
              </w:rPr>
              <w:t>Twice a year – Specific report on the health and safety, and well-being of RTLB</w:t>
            </w:r>
          </w:p>
        </w:tc>
      </w:tr>
      <w:tr w:rsidR="00AC443E" w:rsidRPr="00B31138" w14:paraId="5A5D5172" w14:textId="77777777" w:rsidTr="00835F42">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ADDCB6" w14:textId="77777777" w:rsidR="00AC443E" w:rsidRPr="00B31138" w:rsidRDefault="00AC443E" w:rsidP="00052828">
            <w:pPr>
              <w:rPr>
                <w:rFonts w:ascii="Times New Roman" w:hAnsi="Times New Roman"/>
                <w:lang w:eastAsia="en-GB"/>
              </w:rPr>
            </w:pPr>
            <w:r w:rsidRPr="00B31138">
              <w:rPr>
                <w:rFonts w:ascii="Arial" w:hAnsi="Arial" w:cs="Arial"/>
                <w:b/>
                <w:bCs/>
                <w:sz w:val="20"/>
                <w:szCs w:val="20"/>
                <w:lang w:eastAsia="en-GB"/>
              </w:rPr>
              <w:t>Nag 6:  Legislation</w:t>
            </w:r>
          </w:p>
        </w:tc>
        <w:tc>
          <w:tcPr>
            <w:tcW w:w="3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9062F" w14:textId="77777777" w:rsidR="00AC443E" w:rsidRPr="00B31138" w:rsidRDefault="00AC443E" w:rsidP="00052828">
            <w:pPr>
              <w:rPr>
                <w:rFonts w:ascii="Times New Roman" w:hAnsi="Times New Roman"/>
                <w:b/>
                <w:lang w:eastAsia="en-GB"/>
              </w:rPr>
            </w:pPr>
            <w:r w:rsidRPr="00B31138">
              <w:rPr>
                <w:rFonts w:ascii="Arial" w:hAnsi="Arial" w:cs="Arial"/>
                <w:b/>
                <w:sz w:val="20"/>
                <w:szCs w:val="20"/>
                <w:lang w:eastAsia="en-GB"/>
              </w:rPr>
              <w:t xml:space="preserve">Kahui </w:t>
            </w:r>
            <w:proofErr w:type="spellStart"/>
            <w:r w:rsidRPr="00B31138">
              <w:rPr>
                <w:rFonts w:ascii="Arial" w:hAnsi="Arial" w:cs="Arial"/>
                <w:b/>
                <w:sz w:val="20"/>
                <w:szCs w:val="20"/>
                <w:lang w:eastAsia="en-GB"/>
              </w:rPr>
              <w:t>Ako</w:t>
            </w:r>
            <w:proofErr w:type="spellEnd"/>
            <w:r w:rsidRPr="00B31138">
              <w:rPr>
                <w:rFonts w:ascii="Arial" w:hAnsi="Arial" w:cs="Arial"/>
                <w:b/>
                <w:sz w:val="20"/>
                <w:szCs w:val="20"/>
                <w:lang w:eastAsia="en-GB"/>
              </w:rPr>
              <w:t> </w:t>
            </w:r>
          </w:p>
          <w:p w14:paraId="326F31A3" w14:textId="77777777" w:rsidR="00AC443E" w:rsidRDefault="00AC443E" w:rsidP="00052828">
            <w:pPr>
              <w:rPr>
                <w:rFonts w:ascii="Times New Roman" w:hAnsi="Times New Roman"/>
                <w:lang w:eastAsia="en-GB"/>
              </w:rPr>
            </w:pPr>
          </w:p>
          <w:p w14:paraId="6ECFF7BA" w14:textId="77777777" w:rsidR="00AC443E" w:rsidRDefault="00AC443E" w:rsidP="00052828">
            <w:pPr>
              <w:rPr>
                <w:rFonts w:ascii="Arial" w:hAnsi="Arial" w:cs="Arial"/>
                <w:b/>
                <w:sz w:val="20"/>
                <w:szCs w:val="20"/>
                <w:lang w:eastAsia="en-GB"/>
              </w:rPr>
            </w:pPr>
            <w:r w:rsidRPr="00B31138">
              <w:rPr>
                <w:rFonts w:ascii="Arial" w:hAnsi="Arial" w:cs="Arial"/>
                <w:b/>
                <w:sz w:val="20"/>
                <w:szCs w:val="20"/>
                <w:lang w:eastAsia="en-GB"/>
              </w:rPr>
              <w:t>Key Issues in Education: </w:t>
            </w:r>
          </w:p>
          <w:p w14:paraId="3B5F9FA5" w14:textId="77777777" w:rsidR="00AC443E" w:rsidRDefault="00AC443E" w:rsidP="00052828">
            <w:pPr>
              <w:rPr>
                <w:rFonts w:ascii="Times New Roman" w:hAnsi="Times New Roman"/>
                <w:b/>
                <w:lang w:eastAsia="en-GB"/>
              </w:rPr>
            </w:pPr>
          </w:p>
          <w:p w14:paraId="5E7C4732" w14:textId="77777777" w:rsidR="00AC443E" w:rsidRDefault="00AC443E" w:rsidP="00052828">
            <w:pPr>
              <w:rPr>
                <w:rFonts w:ascii="Times New Roman" w:hAnsi="Times New Roman"/>
                <w:b/>
                <w:lang w:eastAsia="en-GB"/>
              </w:rPr>
            </w:pPr>
          </w:p>
          <w:p w14:paraId="0B3E0356" w14:textId="391F4F93" w:rsidR="00AC443E" w:rsidRPr="00B31138" w:rsidRDefault="00AC443E" w:rsidP="00052828">
            <w:pPr>
              <w:rPr>
                <w:rFonts w:ascii="Times New Roman" w:hAnsi="Times New Roman"/>
                <w:b/>
                <w:lang w:eastAsia="en-GB"/>
              </w:rPr>
            </w:pPr>
            <w:r>
              <w:rPr>
                <w:rFonts w:ascii="Times New Roman" w:hAnsi="Times New Roman"/>
                <w:b/>
                <w:lang w:eastAsia="en-GB"/>
              </w:rPr>
              <w:t>Reporting to cluster schools</w:t>
            </w:r>
          </w:p>
        </w:tc>
        <w:tc>
          <w:tcPr>
            <w:tcW w:w="4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2A33A" w14:textId="77777777" w:rsidR="00AC443E" w:rsidRPr="00D277E1" w:rsidRDefault="00AC443E" w:rsidP="00052828">
            <w:pPr>
              <w:rPr>
                <w:rFonts w:ascii="Times New Roman" w:hAnsi="Times New Roman"/>
                <w:i/>
                <w:lang w:eastAsia="en-GB"/>
              </w:rPr>
            </w:pPr>
            <w:proofErr w:type="spellStart"/>
            <w:r w:rsidRPr="00D277E1">
              <w:rPr>
                <w:rFonts w:ascii="Arial" w:hAnsi="Arial" w:cs="Arial"/>
                <w:i/>
                <w:sz w:val="20"/>
                <w:szCs w:val="20"/>
                <w:lang w:eastAsia="en-GB"/>
              </w:rPr>
              <w:t>eg.</w:t>
            </w:r>
            <w:proofErr w:type="spellEnd"/>
            <w:r w:rsidRPr="00D277E1">
              <w:rPr>
                <w:rFonts w:ascii="Arial" w:hAnsi="Arial" w:cs="Arial"/>
                <w:i/>
                <w:sz w:val="20"/>
                <w:szCs w:val="20"/>
                <w:lang w:eastAsia="en-GB"/>
              </w:rPr>
              <w:t xml:space="preserve"> 10 Kahui </w:t>
            </w:r>
            <w:proofErr w:type="spellStart"/>
            <w:r w:rsidRPr="00D277E1">
              <w:rPr>
                <w:rFonts w:ascii="Arial" w:hAnsi="Arial" w:cs="Arial"/>
                <w:i/>
                <w:sz w:val="20"/>
                <w:szCs w:val="20"/>
                <w:lang w:eastAsia="en-GB"/>
              </w:rPr>
              <w:t>Ako</w:t>
            </w:r>
            <w:proofErr w:type="spellEnd"/>
            <w:r w:rsidRPr="00D277E1">
              <w:rPr>
                <w:rFonts w:ascii="Arial" w:hAnsi="Arial" w:cs="Arial"/>
                <w:i/>
                <w:sz w:val="20"/>
                <w:szCs w:val="20"/>
                <w:lang w:eastAsia="en-GB"/>
              </w:rPr>
              <w:t xml:space="preserve"> across Cluster, identify requests for PD</w:t>
            </w:r>
          </w:p>
          <w:p w14:paraId="6185E1A6" w14:textId="20A20D8E" w:rsidR="00AC443E" w:rsidRPr="00D277E1" w:rsidRDefault="00AC443E" w:rsidP="00052828">
            <w:pPr>
              <w:rPr>
                <w:rFonts w:ascii="Arial" w:hAnsi="Arial" w:cs="Arial"/>
                <w:i/>
                <w:sz w:val="20"/>
                <w:szCs w:val="20"/>
                <w:lang w:eastAsia="en-GB"/>
              </w:rPr>
            </w:pPr>
            <w:r w:rsidRPr="00D277E1">
              <w:rPr>
                <w:rFonts w:ascii="Arial" w:hAnsi="Arial" w:cs="Arial"/>
                <w:i/>
                <w:sz w:val="20"/>
                <w:szCs w:val="20"/>
                <w:lang w:eastAsia="en-GB"/>
              </w:rPr>
              <w:t>Number of LSC roles, how RTLB are working with LSC</w:t>
            </w:r>
          </w:p>
          <w:p w14:paraId="5B836241" w14:textId="013C9AD7" w:rsidR="00AC443E" w:rsidRPr="00D50621" w:rsidRDefault="00AC443E" w:rsidP="00052828">
            <w:pPr>
              <w:rPr>
                <w:rFonts w:ascii="Arial" w:hAnsi="Arial" w:cs="Arial"/>
                <w:i/>
                <w:sz w:val="20"/>
                <w:szCs w:val="20"/>
                <w:lang w:eastAsia="en-GB"/>
              </w:rPr>
            </w:pPr>
            <w:r w:rsidRPr="00D277E1">
              <w:rPr>
                <w:rFonts w:ascii="Arial" w:hAnsi="Arial" w:cs="Arial"/>
                <w:i/>
                <w:sz w:val="20"/>
                <w:szCs w:val="20"/>
                <w:lang w:eastAsia="en-GB"/>
              </w:rPr>
              <w:t>Copy ½ yearly report to all cluster schools 1 month before sending to all boards.</w:t>
            </w:r>
          </w:p>
        </w:tc>
      </w:tr>
    </w:tbl>
    <w:p w14:paraId="42318BE6" w14:textId="6F6B6DF1" w:rsidR="00AF1F36" w:rsidRDefault="00AF1F36" w:rsidP="00ED4F99">
      <w:pPr>
        <w:rPr>
          <w:rFonts w:asciiTheme="minorHAnsi" w:hAnsiTheme="minorHAnsi" w:cstheme="minorBidi"/>
          <w:lang w:val="en-GB"/>
        </w:rPr>
      </w:pPr>
    </w:p>
    <w:p w14:paraId="0765A0F4" w14:textId="77777777" w:rsidR="00AF1F36" w:rsidRDefault="00AF1F36">
      <w:pPr>
        <w:rPr>
          <w:rFonts w:asciiTheme="minorHAnsi" w:hAnsiTheme="minorHAnsi" w:cstheme="minorBidi"/>
          <w:lang w:val="en-GB"/>
        </w:rPr>
      </w:pPr>
      <w:r>
        <w:rPr>
          <w:rFonts w:asciiTheme="minorHAnsi" w:hAnsiTheme="minorHAnsi" w:cstheme="minorBidi"/>
          <w:lang w:val="en-GB"/>
        </w:rPr>
        <w:br w:type="page"/>
      </w:r>
    </w:p>
    <w:tbl>
      <w:tblPr>
        <w:tblStyle w:val="TableGrid"/>
        <w:tblW w:w="10206" w:type="dxa"/>
        <w:tblInd w:w="-572" w:type="dxa"/>
        <w:tblLook w:val="04A0" w:firstRow="1" w:lastRow="0" w:firstColumn="1" w:lastColumn="0" w:noHBand="0" w:noVBand="1"/>
      </w:tblPr>
      <w:tblGrid>
        <w:gridCol w:w="3686"/>
        <w:gridCol w:w="6520"/>
      </w:tblGrid>
      <w:tr w:rsidR="00AC443E" w14:paraId="327C497F" w14:textId="77777777" w:rsidTr="00AF1F36">
        <w:tc>
          <w:tcPr>
            <w:tcW w:w="3686" w:type="dxa"/>
            <w:shd w:val="clear" w:color="auto" w:fill="DBE5F1" w:themeFill="accent1" w:themeFillTint="33"/>
          </w:tcPr>
          <w:p w14:paraId="78A59E6D" w14:textId="77777777" w:rsidR="00AC443E" w:rsidRPr="00D277E1" w:rsidRDefault="00AC443E" w:rsidP="00052828">
            <w:pPr>
              <w:rPr>
                <w:b/>
                <w:bCs/>
              </w:rPr>
            </w:pPr>
            <w:r w:rsidRPr="00D277E1">
              <w:rPr>
                <w:b/>
                <w:bCs/>
              </w:rPr>
              <w:lastRenderedPageBreak/>
              <w:t xml:space="preserve">Strategic and Annual Plan </w:t>
            </w:r>
            <w:r>
              <w:rPr>
                <w:b/>
                <w:bCs/>
              </w:rPr>
              <w:t xml:space="preserve">approval </w:t>
            </w:r>
            <w:r w:rsidRPr="00D277E1">
              <w:rPr>
                <w:b/>
                <w:bCs/>
              </w:rPr>
              <w:t>by the Board</w:t>
            </w:r>
          </w:p>
        </w:tc>
        <w:tc>
          <w:tcPr>
            <w:tcW w:w="6520" w:type="dxa"/>
            <w:shd w:val="clear" w:color="auto" w:fill="DBE5F1" w:themeFill="accent1" w:themeFillTint="33"/>
          </w:tcPr>
          <w:p w14:paraId="04BBC4DF" w14:textId="77777777" w:rsidR="00AC443E" w:rsidRPr="00D277E1" w:rsidRDefault="00AC443E" w:rsidP="00052828">
            <w:pPr>
              <w:rPr>
                <w:b/>
                <w:bCs/>
              </w:rPr>
            </w:pPr>
            <w:r w:rsidRPr="00D277E1">
              <w:rPr>
                <w:b/>
                <w:bCs/>
              </w:rPr>
              <w:t xml:space="preserve">Annual Financial Report and Annual Declaration </w:t>
            </w:r>
            <w:r>
              <w:rPr>
                <w:b/>
                <w:bCs/>
              </w:rPr>
              <w:t>approval</w:t>
            </w:r>
            <w:r w:rsidRPr="00D277E1">
              <w:rPr>
                <w:b/>
                <w:bCs/>
              </w:rPr>
              <w:t xml:space="preserve"> from the board</w:t>
            </w:r>
          </w:p>
        </w:tc>
      </w:tr>
      <w:tr w:rsidR="00AC443E" w14:paraId="404DE7B6" w14:textId="77777777" w:rsidTr="00AF1F36">
        <w:tc>
          <w:tcPr>
            <w:tcW w:w="3686" w:type="dxa"/>
          </w:tcPr>
          <w:p w14:paraId="651C6699" w14:textId="77777777" w:rsidR="00AC443E" w:rsidRDefault="00AC443E" w:rsidP="00052828">
            <w:r>
              <w:t xml:space="preserve">In preparation to be submitted to </w:t>
            </w:r>
            <w:hyperlink r:id="rId59" w:history="1">
              <w:r w:rsidRPr="005F3F21">
                <w:rPr>
                  <w:rStyle w:val="Hyperlink"/>
                </w:rPr>
                <w:t>RTLB.Enquiries@education.govt.nz</w:t>
              </w:r>
            </w:hyperlink>
            <w:r>
              <w:t xml:space="preserve"> by 1 March each year. </w:t>
            </w:r>
          </w:p>
        </w:tc>
        <w:tc>
          <w:tcPr>
            <w:tcW w:w="6520" w:type="dxa"/>
            <w:shd w:val="clear" w:color="auto" w:fill="auto"/>
          </w:tcPr>
          <w:p w14:paraId="0D98F724" w14:textId="77777777" w:rsidR="00AC443E" w:rsidRDefault="00AC443E" w:rsidP="00052828">
            <w:r>
              <w:t xml:space="preserve">In preparation to be submitted to </w:t>
            </w:r>
            <w:hyperlink r:id="rId60" w:history="1">
              <w:r w:rsidRPr="005F3F21">
                <w:rPr>
                  <w:rStyle w:val="Hyperlink"/>
                </w:rPr>
                <w:t>RTLB.Enquiries@education.govt.nz</w:t>
              </w:r>
            </w:hyperlink>
            <w:r>
              <w:t xml:space="preserve"> by 31 May each year.</w:t>
            </w:r>
          </w:p>
        </w:tc>
      </w:tr>
    </w:tbl>
    <w:p w14:paraId="3DABE9FC" w14:textId="77777777" w:rsidR="00D54152" w:rsidRDefault="00D54152" w:rsidP="00D54152">
      <w:pPr>
        <w:rPr>
          <w:rFonts w:ascii="Arial" w:eastAsiaTheme="majorEastAsia" w:hAnsi="Arial" w:cs="Arial"/>
          <w:bCs/>
          <w:smallCaps/>
          <w:spacing w:val="5"/>
          <w:u w:val="single"/>
        </w:rPr>
      </w:pPr>
    </w:p>
    <w:p w14:paraId="237C5456" w14:textId="1501A0CF" w:rsidR="00D54152" w:rsidRPr="00D54152" w:rsidRDefault="00D54152" w:rsidP="00D54152">
      <w:pPr>
        <w:ind w:hanging="567"/>
        <w:rPr>
          <w:rFonts w:ascii="Arial" w:eastAsiaTheme="majorEastAsia" w:hAnsi="Arial" w:cs="Arial"/>
          <w:color w:val="auto"/>
          <w:sz w:val="20"/>
          <w:szCs w:val="20"/>
        </w:rPr>
      </w:pPr>
      <w:r w:rsidRPr="00D54152">
        <w:rPr>
          <w:rFonts w:ascii="Arial" w:eastAsiaTheme="majorEastAsia" w:hAnsi="Arial" w:cs="Arial"/>
          <w:color w:val="auto"/>
          <w:sz w:val="20"/>
          <w:szCs w:val="20"/>
        </w:rPr>
        <w:t xml:space="preserve">Note </w:t>
      </w:r>
      <w:r w:rsidR="003508A5">
        <w:rPr>
          <w:rFonts w:ascii="Arial" w:eastAsiaTheme="majorEastAsia" w:hAnsi="Arial" w:cs="Arial"/>
          <w:color w:val="auto"/>
          <w:sz w:val="20"/>
          <w:szCs w:val="20"/>
        </w:rPr>
        <w:t>8/12/21</w:t>
      </w:r>
      <w:r w:rsidRPr="00D54152">
        <w:rPr>
          <w:rFonts w:ascii="Arial" w:eastAsiaTheme="majorEastAsia" w:hAnsi="Arial" w:cs="Arial"/>
          <w:color w:val="auto"/>
          <w:sz w:val="20"/>
          <w:szCs w:val="20"/>
        </w:rPr>
        <w:t xml:space="preserve"> this template will be reviewed to align with NELP based reporting. </w:t>
      </w:r>
    </w:p>
    <w:p w14:paraId="62920150" w14:textId="73BC3504" w:rsidR="00423FCF" w:rsidRPr="006B6DD9" w:rsidRDefault="00423FCF" w:rsidP="00F041C0">
      <w:pPr>
        <w:rPr>
          <w:rFonts w:ascii="Arial" w:eastAsiaTheme="majorEastAsia" w:hAnsi="Arial" w:cs="Arial"/>
          <w:bCs/>
          <w:smallCaps/>
          <w:color w:val="1F497D" w:themeColor="text2"/>
          <w:spacing w:val="5"/>
          <w:szCs w:val="22"/>
          <w:u w:val="single"/>
        </w:rPr>
      </w:pPr>
    </w:p>
    <w:sectPr w:rsidR="00423FCF" w:rsidRPr="006B6DD9" w:rsidSect="007F3A9D">
      <w:headerReference w:type="default" r:id="rId61"/>
      <w:footerReference w:type="default" r:id="rId62"/>
      <w:pgSz w:w="11906" w:h="16838" w:code="9"/>
      <w:pgMar w:top="1077" w:right="1274"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20150" w14:textId="77777777" w:rsidR="00B45A5A" w:rsidRDefault="00B45A5A">
      <w:r>
        <w:separator/>
      </w:r>
    </w:p>
  </w:endnote>
  <w:endnote w:type="continuationSeparator" w:id="0">
    <w:p w14:paraId="1195DC8F" w14:textId="77777777" w:rsidR="00B45A5A" w:rsidRDefault="00B4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cean Sans Maori Semi 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cean Sans Maori">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A2E45" w14:textId="3988F941" w:rsidR="00B45A5A" w:rsidRDefault="00B45A5A" w:rsidP="009C3819">
    <w:pPr>
      <w:pStyle w:val="Footer"/>
      <w:tabs>
        <w:tab w:val="clear" w:pos="8306"/>
        <w:tab w:val="right" w:pos="9639"/>
      </w:tabs>
      <w:ind w:left="2327" w:right="441" w:firstLine="4153"/>
      <w:jc w:val="right"/>
      <w:rPr>
        <w:b/>
        <w:sz w:val="20"/>
        <w:szCs w:val="20"/>
      </w:rPr>
    </w:pPr>
    <w:r w:rsidRPr="009C3819">
      <w:rPr>
        <w:sz w:val="20"/>
        <w:szCs w:val="20"/>
      </w:rPr>
      <w:t xml:space="preserve">Page </w:t>
    </w:r>
    <w:r w:rsidRPr="009C3819">
      <w:rPr>
        <w:b/>
        <w:sz w:val="20"/>
        <w:szCs w:val="20"/>
      </w:rPr>
      <w:fldChar w:fldCharType="begin"/>
    </w:r>
    <w:r w:rsidRPr="009C3819">
      <w:rPr>
        <w:b/>
        <w:sz w:val="20"/>
        <w:szCs w:val="20"/>
      </w:rPr>
      <w:instrText xml:space="preserve"> PAGE </w:instrText>
    </w:r>
    <w:r w:rsidRPr="009C3819">
      <w:rPr>
        <w:b/>
        <w:sz w:val="20"/>
        <w:szCs w:val="20"/>
      </w:rPr>
      <w:fldChar w:fldCharType="separate"/>
    </w:r>
    <w:r>
      <w:rPr>
        <w:b/>
        <w:noProof/>
        <w:sz w:val="20"/>
        <w:szCs w:val="20"/>
      </w:rPr>
      <w:t>45</w:t>
    </w:r>
    <w:r w:rsidRPr="009C3819">
      <w:rPr>
        <w:b/>
        <w:sz w:val="20"/>
        <w:szCs w:val="20"/>
      </w:rPr>
      <w:fldChar w:fldCharType="end"/>
    </w:r>
    <w:r w:rsidRPr="009C3819">
      <w:rPr>
        <w:sz w:val="20"/>
        <w:szCs w:val="20"/>
      </w:rPr>
      <w:t xml:space="preserve"> of </w:t>
    </w:r>
    <w:r w:rsidRPr="009C3819">
      <w:rPr>
        <w:b/>
        <w:sz w:val="20"/>
        <w:szCs w:val="20"/>
      </w:rPr>
      <w:fldChar w:fldCharType="begin"/>
    </w:r>
    <w:r w:rsidRPr="009C3819">
      <w:rPr>
        <w:b/>
        <w:sz w:val="20"/>
        <w:szCs w:val="20"/>
      </w:rPr>
      <w:instrText xml:space="preserve"> NUMPAGES  </w:instrText>
    </w:r>
    <w:r w:rsidRPr="009C3819">
      <w:rPr>
        <w:b/>
        <w:sz w:val="20"/>
        <w:szCs w:val="20"/>
      </w:rPr>
      <w:fldChar w:fldCharType="separate"/>
    </w:r>
    <w:r>
      <w:rPr>
        <w:b/>
        <w:noProof/>
        <w:sz w:val="20"/>
        <w:szCs w:val="20"/>
      </w:rPr>
      <w:t>46</w:t>
    </w:r>
    <w:r w:rsidRPr="009C3819">
      <w:rPr>
        <w:b/>
        <w:sz w:val="20"/>
        <w:szCs w:val="20"/>
      </w:rPr>
      <w:fldChar w:fldCharType="end"/>
    </w:r>
  </w:p>
  <w:p w14:paraId="0A9E09AD" w14:textId="77777777" w:rsidR="00B45A5A" w:rsidRPr="00CA1BEF" w:rsidRDefault="00B45A5A" w:rsidP="00CA1BEF">
    <w:pPr>
      <w:pStyle w:val="Footer"/>
      <w:rPr>
        <w:rFonts w:asciiTheme="minorHAnsi" w:hAnsiTheme="minorHAnsi" w:cs="Arial"/>
        <w:color w:val="595959" w:themeColor="text1" w:themeTint="A6"/>
        <w:sz w:val="18"/>
        <w:szCs w:val="20"/>
      </w:rPr>
    </w:pPr>
    <w:r>
      <w:rPr>
        <w:rFonts w:asciiTheme="minorHAnsi" w:hAnsiTheme="minorHAnsi" w:cs="Arial"/>
        <w:color w:val="595959" w:themeColor="text1" w:themeTint="A6"/>
        <w:sz w:val="18"/>
        <w:szCs w:val="20"/>
      </w:rPr>
      <w:t>Governing and Managing RTLB Clusters</w:t>
    </w:r>
    <w:r w:rsidRPr="00CA1BEF">
      <w:rPr>
        <w:rFonts w:asciiTheme="minorHAnsi" w:hAnsiTheme="minorHAnsi" w:cs="Arial"/>
        <w:color w:val="595959" w:themeColor="text1" w:themeTint="A6"/>
        <w:sz w:val="18"/>
        <w:szCs w:val="20"/>
      </w:rPr>
      <w:t>, http://rtlb.tki.org.nz/</w:t>
    </w:r>
  </w:p>
  <w:p w14:paraId="6BE5E805" w14:textId="77777777" w:rsidR="00B45A5A" w:rsidRPr="009C3819" w:rsidRDefault="00B45A5A" w:rsidP="00CA1BEF">
    <w:pPr>
      <w:pStyle w:val="Footer"/>
      <w:tabs>
        <w:tab w:val="clear" w:pos="8306"/>
        <w:tab w:val="right" w:pos="9639"/>
      </w:tabs>
      <w:ind w:right="441"/>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58E99" w14:textId="77777777" w:rsidR="00B45A5A" w:rsidRDefault="00B45A5A">
      <w:r>
        <w:separator/>
      </w:r>
    </w:p>
  </w:footnote>
  <w:footnote w:type="continuationSeparator" w:id="0">
    <w:p w14:paraId="4F77FCA8" w14:textId="77777777" w:rsidR="00B45A5A" w:rsidRDefault="00B45A5A">
      <w:r>
        <w:continuationSeparator/>
      </w:r>
    </w:p>
  </w:footnote>
  <w:footnote w:id="1">
    <w:p w14:paraId="1828EDE4" w14:textId="72E3B6A5" w:rsidR="00B45A5A" w:rsidRPr="00D404B4" w:rsidRDefault="00B45A5A" w:rsidP="00D404B4">
      <w:pPr>
        <w:rPr>
          <w:rFonts w:ascii="Arial" w:hAnsi="Arial" w:cs="Arial"/>
          <w:bCs/>
          <w:szCs w:val="22"/>
        </w:rPr>
      </w:pPr>
      <w:r>
        <w:rPr>
          <w:rStyle w:val="FootnoteReference"/>
        </w:rPr>
        <w:footnoteRef/>
      </w:r>
      <w:r>
        <w:t xml:space="preserve"> </w:t>
      </w:r>
      <w:r w:rsidRPr="00D404B4">
        <w:rPr>
          <w:rFonts w:ascii="Arial" w:hAnsi="Arial" w:cs="Arial"/>
          <w:bCs/>
          <w:sz w:val="18"/>
          <w:szCs w:val="18"/>
        </w:rPr>
        <w:t>Version 2</w:t>
      </w:r>
      <w:r>
        <w:rPr>
          <w:rFonts w:ascii="Arial" w:hAnsi="Arial" w:cs="Arial"/>
          <w:bCs/>
          <w:sz w:val="18"/>
          <w:szCs w:val="18"/>
        </w:rPr>
        <w:t xml:space="preserve"> </w:t>
      </w:r>
      <w:r w:rsidRPr="00D404B4">
        <w:rPr>
          <w:rFonts w:ascii="Arial" w:hAnsi="Arial" w:cs="Arial"/>
          <w:bCs/>
          <w:sz w:val="18"/>
          <w:szCs w:val="18"/>
        </w:rPr>
        <w:t>February 2017, Version 3</w:t>
      </w:r>
      <w:r>
        <w:rPr>
          <w:rFonts w:ascii="Arial" w:hAnsi="Arial" w:cs="Arial"/>
          <w:bCs/>
          <w:sz w:val="18"/>
          <w:szCs w:val="18"/>
        </w:rPr>
        <w:t xml:space="preserve"> </w:t>
      </w:r>
      <w:r w:rsidRPr="00D404B4">
        <w:rPr>
          <w:rFonts w:ascii="Arial" w:hAnsi="Arial" w:cs="Arial"/>
          <w:bCs/>
          <w:sz w:val="18"/>
          <w:szCs w:val="18"/>
        </w:rPr>
        <w:t>February 2018, Version 4</w:t>
      </w:r>
      <w:r>
        <w:rPr>
          <w:rFonts w:ascii="Arial" w:hAnsi="Arial" w:cs="Arial"/>
          <w:bCs/>
          <w:sz w:val="18"/>
          <w:szCs w:val="18"/>
        </w:rPr>
        <w:t xml:space="preserve"> </w:t>
      </w:r>
      <w:r w:rsidRPr="00D404B4">
        <w:rPr>
          <w:rFonts w:ascii="Arial" w:hAnsi="Arial" w:cs="Arial"/>
          <w:bCs/>
          <w:sz w:val="18"/>
          <w:szCs w:val="18"/>
        </w:rPr>
        <w:t>October 2020</w:t>
      </w:r>
      <w:r>
        <w:rPr>
          <w:rFonts w:ascii="Arial" w:hAnsi="Arial" w:cs="Arial"/>
          <w:bCs/>
          <w:sz w:val="18"/>
          <w:szCs w:val="18"/>
        </w:rPr>
        <w:t>, Version 5 December 2021.</w:t>
      </w:r>
    </w:p>
    <w:p w14:paraId="45F36ACC" w14:textId="753B0430" w:rsidR="00B45A5A" w:rsidRDefault="00B45A5A">
      <w:pPr>
        <w:pStyle w:val="FootnoteText"/>
      </w:pPr>
    </w:p>
  </w:footnote>
  <w:footnote w:id="2">
    <w:p w14:paraId="781AF5F5" w14:textId="77777777" w:rsidR="00B45A5A" w:rsidRDefault="00B45A5A" w:rsidP="00CD302C">
      <w:pPr>
        <w:pStyle w:val="FootnoteText"/>
      </w:pPr>
      <w:r>
        <w:rPr>
          <w:rStyle w:val="FootnoteReference"/>
        </w:rPr>
        <w:footnoteRef/>
      </w:r>
      <w:r>
        <w:t xml:space="preserve"> </w:t>
      </w:r>
      <w:hyperlink r:id="rId1" w:history="1">
        <w:r>
          <w:rPr>
            <w:rStyle w:val="Hyperlink"/>
          </w:rPr>
          <w:t xml:space="preserve">Our Practice Principles – He </w:t>
        </w:r>
        <w:proofErr w:type="spellStart"/>
        <w:r>
          <w:rPr>
            <w:rStyle w:val="Hyperlink"/>
          </w:rPr>
          <w:t>Pikorua</w:t>
        </w:r>
        <w:proofErr w:type="spellEnd"/>
        <w:r>
          <w:rPr>
            <w:rStyle w:val="Hyperlink"/>
          </w:rPr>
          <w:t xml:space="preserve"> (education.govt.nz)</w:t>
        </w:r>
      </w:hyperlink>
    </w:p>
  </w:footnote>
  <w:footnote w:id="3">
    <w:p w14:paraId="2A44B550" w14:textId="77777777" w:rsidR="00B45A5A" w:rsidRDefault="00B45A5A" w:rsidP="00AB3966">
      <w:pPr>
        <w:pStyle w:val="FootnoteText"/>
      </w:pPr>
      <w:r w:rsidRPr="0037181C">
        <w:rPr>
          <w:rStyle w:val="FootnoteReference"/>
        </w:rPr>
        <w:footnoteRef/>
      </w:r>
      <w:r w:rsidRPr="0037181C">
        <w:t xml:space="preserve"> </w:t>
      </w:r>
    </w:p>
    <w:p w14:paraId="28EC8DF0" w14:textId="1D7683DD" w:rsidR="00B45A5A" w:rsidRDefault="00B45A5A" w:rsidP="00AB3966">
      <w:pPr>
        <w:pStyle w:val="FootnoteText"/>
      </w:pPr>
      <w:r w:rsidRPr="0037181C">
        <w:t>RTLB are not funded to provide t</w:t>
      </w:r>
      <w:r>
        <w:t>he service to Private, Special S</w:t>
      </w:r>
      <w:r w:rsidRPr="0037181C">
        <w:t>chools, or Home Schooling</w:t>
      </w:r>
      <w:r>
        <w:t>.</w:t>
      </w:r>
      <w:r w:rsidRPr="0061682B">
        <w:t xml:space="preserve"> </w:t>
      </w:r>
    </w:p>
  </w:footnote>
  <w:footnote w:id="4">
    <w:p w14:paraId="160DFBCB" w14:textId="77777777" w:rsidR="00B45A5A" w:rsidRDefault="00B45A5A" w:rsidP="00491E9A">
      <w:pPr>
        <w:pStyle w:val="FootnoteText"/>
      </w:pPr>
      <w:r>
        <w:rPr>
          <w:rStyle w:val="FootnoteReference"/>
        </w:rPr>
        <w:footnoteRef/>
      </w:r>
      <w:r>
        <w:t xml:space="preserve"> </w:t>
      </w:r>
      <w:r w:rsidRPr="00F63FB3">
        <w:rPr>
          <w:rFonts w:ascii="Arial" w:hAnsi="Arial" w:cs="Arial"/>
          <w:sz w:val="18"/>
          <w:szCs w:val="18"/>
        </w:rPr>
        <w:t>Boards need assurance from the principal and cluster manager who are delegated to ensure a particular success measure is achieved.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0A0D" w14:textId="77777777" w:rsidR="00B45A5A" w:rsidRDefault="00B45A5A">
    <w:pPr>
      <w:pStyle w:val="Header"/>
    </w:pPr>
    <w:r>
      <w:rPr>
        <w:noProof/>
        <w:lang w:eastAsia="en-NZ"/>
      </w:rPr>
      <w:drawing>
        <wp:anchor distT="0" distB="0" distL="114300" distR="114300" simplePos="0" relativeHeight="251657216" behindDoc="0" locked="0" layoutInCell="1" allowOverlap="1" wp14:anchorId="6AFD9556" wp14:editId="1D56E966">
          <wp:simplePos x="0" y="0"/>
          <wp:positionH relativeFrom="column">
            <wp:posOffset>-617532</wp:posOffset>
          </wp:positionH>
          <wp:positionV relativeFrom="paragraph">
            <wp:posOffset>-238675</wp:posOffset>
          </wp:positionV>
          <wp:extent cx="2144120" cy="1023582"/>
          <wp:effectExtent l="19050" t="0" r="8530" b="0"/>
          <wp:wrapNone/>
          <wp:docPr id="4" name="Picture 1" descr="MoE Logo Eng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 Logo Eng - Black"/>
                  <pic:cNvPicPr>
                    <a:picLocks noChangeAspect="1" noChangeArrowheads="1"/>
                  </pic:cNvPicPr>
                </pic:nvPicPr>
                <pic:blipFill>
                  <a:blip r:embed="rId1"/>
                  <a:srcRect/>
                  <a:stretch>
                    <a:fillRect/>
                  </a:stretch>
                </pic:blipFill>
                <pic:spPr bwMode="auto">
                  <a:xfrm>
                    <a:off x="0" y="0"/>
                    <a:ext cx="2144120" cy="102358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72CD" w14:textId="77777777" w:rsidR="00B45A5A" w:rsidRPr="000139FB" w:rsidRDefault="00B45A5A" w:rsidP="0001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2937"/>
    <w:multiLevelType w:val="hybridMultilevel"/>
    <w:tmpl w:val="C9E268BA"/>
    <w:lvl w:ilvl="0" w:tplc="14090003">
      <w:start w:val="1"/>
      <w:numFmt w:val="bullet"/>
      <w:lvlText w:val="o"/>
      <w:lvlJc w:val="left"/>
      <w:pPr>
        <w:ind w:left="1080" w:hanging="360"/>
      </w:pPr>
      <w:rPr>
        <w:rFonts w:ascii="Courier New" w:hAnsi="Courier New" w:cs="Courier New"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 w15:restartNumberingAfterBreak="0">
    <w:nsid w:val="080C5FB7"/>
    <w:multiLevelType w:val="hybridMultilevel"/>
    <w:tmpl w:val="5628A034"/>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D0303"/>
    <w:multiLevelType w:val="hybridMultilevel"/>
    <w:tmpl w:val="5A8291EA"/>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9DE36A4"/>
    <w:multiLevelType w:val="hybridMultilevel"/>
    <w:tmpl w:val="AD4CE5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D006BA"/>
    <w:multiLevelType w:val="hybridMultilevel"/>
    <w:tmpl w:val="81B6987A"/>
    <w:lvl w:ilvl="0" w:tplc="56BE0C44">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C413FD1"/>
    <w:multiLevelType w:val="hybridMultilevel"/>
    <w:tmpl w:val="84C62B26"/>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0CF25966"/>
    <w:multiLevelType w:val="hybridMultilevel"/>
    <w:tmpl w:val="EFBEF028"/>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3A01ABD"/>
    <w:multiLevelType w:val="hybridMultilevel"/>
    <w:tmpl w:val="F028C102"/>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49B2A0D"/>
    <w:multiLevelType w:val="hybridMultilevel"/>
    <w:tmpl w:val="BF8614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0" w15:restartNumberingAfterBreak="0">
    <w:nsid w:val="15A800CD"/>
    <w:multiLevelType w:val="hybridMultilevel"/>
    <w:tmpl w:val="A784114A"/>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1968AE"/>
    <w:multiLevelType w:val="hybridMultilevel"/>
    <w:tmpl w:val="3E6E8142"/>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6A9763B"/>
    <w:multiLevelType w:val="hybridMultilevel"/>
    <w:tmpl w:val="EEF83EE6"/>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B720BD"/>
    <w:multiLevelType w:val="hybridMultilevel"/>
    <w:tmpl w:val="472AA824"/>
    <w:lvl w:ilvl="0" w:tplc="1409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B72DE7"/>
    <w:multiLevelType w:val="hybridMultilevel"/>
    <w:tmpl w:val="67CC7A26"/>
    <w:lvl w:ilvl="0" w:tplc="14090003">
      <w:start w:val="1"/>
      <w:numFmt w:val="bullet"/>
      <w:lvlText w:val="o"/>
      <w:lvlJc w:val="left"/>
      <w:pPr>
        <w:ind w:left="1080" w:hanging="360"/>
      </w:pPr>
      <w:rPr>
        <w:rFonts w:ascii="Courier New" w:hAnsi="Courier New" w:cs="Courier New"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1714099D"/>
    <w:multiLevelType w:val="hybridMultilevel"/>
    <w:tmpl w:val="030AE1F8"/>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A710974"/>
    <w:multiLevelType w:val="hybridMultilevel"/>
    <w:tmpl w:val="BB960C74"/>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7" w15:restartNumberingAfterBreak="0">
    <w:nsid w:val="1B496B29"/>
    <w:multiLevelType w:val="hybridMultilevel"/>
    <w:tmpl w:val="A64E9AFE"/>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1EE32D37"/>
    <w:multiLevelType w:val="hybridMultilevel"/>
    <w:tmpl w:val="89502BEE"/>
    <w:lvl w:ilvl="0" w:tplc="DCE6F2A4">
      <w:start w:val="1"/>
      <w:numFmt w:val="lowerLetter"/>
      <w:lvlText w:val="%1."/>
      <w:lvlJc w:val="left"/>
      <w:pPr>
        <w:ind w:left="644" w:hanging="360"/>
      </w:pPr>
      <w:rPr>
        <w:rFonts w:ascii="Arial" w:eastAsia="Times New Roman" w:hAnsi="Arial" w:cs="Arial"/>
      </w:rPr>
    </w:lvl>
    <w:lvl w:ilvl="1" w:tplc="14090003">
      <w:start w:val="1"/>
      <w:numFmt w:val="bullet"/>
      <w:lvlText w:val="o"/>
      <w:lvlJc w:val="left"/>
      <w:pPr>
        <w:ind w:left="144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14089D"/>
    <w:multiLevelType w:val="hybridMultilevel"/>
    <w:tmpl w:val="5198B134"/>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036784E"/>
    <w:multiLevelType w:val="hybridMultilevel"/>
    <w:tmpl w:val="240420F6"/>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0435870"/>
    <w:multiLevelType w:val="hybridMultilevel"/>
    <w:tmpl w:val="2D5C6C4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06C190F"/>
    <w:multiLevelType w:val="hybridMultilevel"/>
    <w:tmpl w:val="1F9CEA60"/>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3C97C1E"/>
    <w:multiLevelType w:val="hybridMultilevel"/>
    <w:tmpl w:val="C4E89044"/>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24D07712"/>
    <w:multiLevelType w:val="hybridMultilevel"/>
    <w:tmpl w:val="9E4C3472"/>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573596C"/>
    <w:multiLevelType w:val="hybridMultilevel"/>
    <w:tmpl w:val="9BDEFA2A"/>
    <w:lvl w:ilvl="0" w:tplc="08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5D62DD4"/>
    <w:multiLevelType w:val="hybridMultilevel"/>
    <w:tmpl w:val="D0E0AF5E"/>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6EC72EA"/>
    <w:multiLevelType w:val="hybridMultilevel"/>
    <w:tmpl w:val="89B8FC44"/>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299D185C"/>
    <w:multiLevelType w:val="hybridMultilevel"/>
    <w:tmpl w:val="53D8DABE"/>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AE72354"/>
    <w:multiLevelType w:val="hybridMultilevel"/>
    <w:tmpl w:val="00D8DBFA"/>
    <w:lvl w:ilvl="0" w:tplc="14090003">
      <w:start w:val="1"/>
      <w:numFmt w:val="bullet"/>
      <w:lvlText w:val="o"/>
      <w:lvlJc w:val="left"/>
      <w:pPr>
        <w:ind w:left="1146"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0" w15:restartNumberingAfterBreak="0">
    <w:nsid w:val="2C7F3158"/>
    <w:multiLevelType w:val="hybridMultilevel"/>
    <w:tmpl w:val="7340E4DE"/>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2DC1017E"/>
    <w:multiLevelType w:val="hybridMultilevel"/>
    <w:tmpl w:val="F58A406A"/>
    <w:lvl w:ilvl="0" w:tplc="14090001">
      <w:start w:val="1"/>
      <w:numFmt w:val="bullet"/>
      <w:lvlText w:val=""/>
      <w:lvlJc w:val="left"/>
      <w:pPr>
        <w:ind w:left="895"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32" w15:restartNumberingAfterBreak="0">
    <w:nsid w:val="2E425E5E"/>
    <w:multiLevelType w:val="hybridMultilevel"/>
    <w:tmpl w:val="0B5E9334"/>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2E5C43C0"/>
    <w:multiLevelType w:val="hybridMultilevel"/>
    <w:tmpl w:val="E22AED4C"/>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FCA251D"/>
    <w:multiLevelType w:val="hybridMultilevel"/>
    <w:tmpl w:val="1B26C51E"/>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FD13369"/>
    <w:multiLevelType w:val="hybridMultilevel"/>
    <w:tmpl w:val="CA0A8F30"/>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10E29A9"/>
    <w:multiLevelType w:val="hybridMultilevel"/>
    <w:tmpl w:val="CD80355A"/>
    <w:lvl w:ilvl="0" w:tplc="56BE0C44">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15:restartNumberingAfterBreak="0">
    <w:nsid w:val="321C1802"/>
    <w:multiLevelType w:val="hybridMultilevel"/>
    <w:tmpl w:val="200841CE"/>
    <w:lvl w:ilvl="0" w:tplc="1D5E0D9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2E37438"/>
    <w:multiLevelType w:val="hybridMultilevel"/>
    <w:tmpl w:val="B480070C"/>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33CC58A5"/>
    <w:multiLevelType w:val="hybridMultilevel"/>
    <w:tmpl w:val="D49044AE"/>
    <w:lvl w:ilvl="0" w:tplc="14090001">
      <w:start w:val="1"/>
      <w:numFmt w:val="bullet"/>
      <w:lvlText w:val=""/>
      <w:lvlJc w:val="left"/>
      <w:pPr>
        <w:ind w:left="644"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3419633D"/>
    <w:multiLevelType w:val="hybridMultilevel"/>
    <w:tmpl w:val="85C418F2"/>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34224988"/>
    <w:multiLevelType w:val="hybridMultilevel"/>
    <w:tmpl w:val="5A52677C"/>
    <w:lvl w:ilvl="0" w:tplc="56BE0C44">
      <w:start w:val="1"/>
      <w:numFmt w:val="bullet"/>
      <w:lvlText w:val="•"/>
      <w:lvlJc w:val="left"/>
      <w:pPr>
        <w:ind w:left="100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2" w15:restartNumberingAfterBreak="0">
    <w:nsid w:val="35165C44"/>
    <w:multiLevelType w:val="hybridMultilevel"/>
    <w:tmpl w:val="CB620B7A"/>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36BF0D67"/>
    <w:multiLevelType w:val="hybridMultilevel"/>
    <w:tmpl w:val="CA22035C"/>
    <w:lvl w:ilvl="0" w:tplc="56BE0C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18E9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266E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2C3F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F04C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FCB3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8E02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A1E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D67C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8571AAC"/>
    <w:multiLevelType w:val="hybridMultilevel"/>
    <w:tmpl w:val="CFBE4D84"/>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3BC06DE0"/>
    <w:multiLevelType w:val="hybridMultilevel"/>
    <w:tmpl w:val="0C8CD0A4"/>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3D1A6083"/>
    <w:multiLevelType w:val="hybridMultilevel"/>
    <w:tmpl w:val="797C2014"/>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3E260434"/>
    <w:multiLevelType w:val="hybridMultilevel"/>
    <w:tmpl w:val="CE22A2EA"/>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42737254"/>
    <w:multiLevelType w:val="hybridMultilevel"/>
    <w:tmpl w:val="C55E3F3E"/>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472E7789"/>
    <w:multiLevelType w:val="hybridMultilevel"/>
    <w:tmpl w:val="4052048A"/>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15:restartNumberingAfterBreak="0">
    <w:nsid w:val="481A62F8"/>
    <w:multiLevelType w:val="hybridMultilevel"/>
    <w:tmpl w:val="020A9926"/>
    <w:lvl w:ilvl="0" w:tplc="56BE0C44">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B0E195E"/>
    <w:multiLevelType w:val="hybridMultilevel"/>
    <w:tmpl w:val="C69E56C0"/>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2" w15:restartNumberingAfterBreak="0">
    <w:nsid w:val="4C2B4B3A"/>
    <w:multiLevelType w:val="hybridMultilevel"/>
    <w:tmpl w:val="7164684E"/>
    <w:lvl w:ilvl="0" w:tplc="56BE0C44">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CA33DCA"/>
    <w:multiLevelType w:val="hybridMultilevel"/>
    <w:tmpl w:val="3B324DA0"/>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4DE461EB"/>
    <w:multiLevelType w:val="hybridMultilevel"/>
    <w:tmpl w:val="6B40D9B0"/>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DF037BC"/>
    <w:multiLevelType w:val="hybridMultilevel"/>
    <w:tmpl w:val="EAEA95E0"/>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4E530FCE"/>
    <w:multiLevelType w:val="hybridMultilevel"/>
    <w:tmpl w:val="FF3075B6"/>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7" w15:restartNumberingAfterBreak="0">
    <w:nsid w:val="4EDD2878"/>
    <w:multiLevelType w:val="hybridMultilevel"/>
    <w:tmpl w:val="7264FB80"/>
    <w:lvl w:ilvl="0" w:tplc="56BE0C4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8" w15:restartNumberingAfterBreak="0">
    <w:nsid w:val="4EDD36B6"/>
    <w:multiLevelType w:val="hybridMultilevel"/>
    <w:tmpl w:val="34F89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4F425DC8"/>
    <w:multiLevelType w:val="hybridMultilevel"/>
    <w:tmpl w:val="026C438A"/>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0" w15:restartNumberingAfterBreak="0">
    <w:nsid w:val="4F594525"/>
    <w:multiLevelType w:val="hybridMultilevel"/>
    <w:tmpl w:val="CC2401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61" w15:restartNumberingAfterBreak="0">
    <w:nsid w:val="53733072"/>
    <w:multiLevelType w:val="hybridMultilevel"/>
    <w:tmpl w:val="92A68638"/>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563503D1"/>
    <w:multiLevelType w:val="hybridMultilevel"/>
    <w:tmpl w:val="3AA66CF0"/>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3" w15:restartNumberingAfterBreak="0">
    <w:nsid w:val="56ED0028"/>
    <w:multiLevelType w:val="hybridMultilevel"/>
    <w:tmpl w:val="47F619EC"/>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5A6114DA"/>
    <w:multiLevelType w:val="hybridMultilevel"/>
    <w:tmpl w:val="6A085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5BDD09BC"/>
    <w:multiLevelType w:val="hybridMultilevel"/>
    <w:tmpl w:val="2598AE4E"/>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5CBA1C47"/>
    <w:multiLevelType w:val="hybridMultilevel"/>
    <w:tmpl w:val="E96C6DE2"/>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5CFA291C"/>
    <w:multiLevelType w:val="hybridMultilevel"/>
    <w:tmpl w:val="576AEE2A"/>
    <w:lvl w:ilvl="0" w:tplc="6AF6D5B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5DA25642"/>
    <w:multiLevelType w:val="hybridMultilevel"/>
    <w:tmpl w:val="10829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0D1773B"/>
    <w:multiLevelType w:val="hybridMultilevel"/>
    <w:tmpl w:val="E690E8BA"/>
    <w:lvl w:ilvl="0" w:tplc="56BE0C44">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0" w15:restartNumberingAfterBreak="0">
    <w:nsid w:val="62617D20"/>
    <w:multiLevelType w:val="hybridMultilevel"/>
    <w:tmpl w:val="1B6ECAC8"/>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55532E8"/>
    <w:multiLevelType w:val="hybridMultilevel"/>
    <w:tmpl w:val="F272862E"/>
    <w:lvl w:ilvl="0" w:tplc="08090001">
      <w:start w:val="1"/>
      <w:numFmt w:val="bullet"/>
      <w:pStyle w:val="BulletText1"/>
      <w:lvlText w:val=""/>
      <w:lvlJc w:val="left"/>
      <w:pPr>
        <w:tabs>
          <w:tab w:val="num" w:pos="720"/>
        </w:tabs>
        <w:ind w:left="720" w:hanging="360"/>
      </w:pPr>
      <w:rPr>
        <w:rFonts w:ascii="Symbol" w:hAnsi="Symbol" w:hint="default"/>
      </w:rPr>
    </w:lvl>
    <w:lvl w:ilvl="1" w:tplc="61FA1802">
      <w:start w:val="1"/>
      <w:numFmt w:val="bullet"/>
      <w:lvlText w:val="-"/>
      <w:lvlJc w:val="left"/>
      <w:pPr>
        <w:tabs>
          <w:tab w:val="num" w:pos="1440"/>
        </w:tabs>
        <w:ind w:left="1440" w:hanging="360"/>
      </w:pPr>
      <w:rPr>
        <w:rFonts w:ascii="Sylfaen" w:hAnsi="Sylfaen" w:hint="default"/>
      </w:rPr>
    </w:lvl>
    <w:lvl w:ilvl="2" w:tplc="0809000F">
      <w:start w:val="1"/>
      <w:numFmt w:val="decimal"/>
      <w:lvlText w:val="%3."/>
      <w:lvlJc w:val="left"/>
      <w:pPr>
        <w:tabs>
          <w:tab w:val="num" w:pos="2160"/>
        </w:tabs>
        <w:ind w:left="2160" w:hanging="360"/>
      </w:pPr>
      <w:rPr>
        <w:rFonts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6E35816"/>
    <w:multiLevelType w:val="hybridMultilevel"/>
    <w:tmpl w:val="5DAE755A"/>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9EB2E40"/>
    <w:multiLevelType w:val="hybridMultilevel"/>
    <w:tmpl w:val="11D2E12C"/>
    <w:lvl w:ilvl="0" w:tplc="56BE0C44">
      <w:start w:val="1"/>
      <w:numFmt w:val="bullet"/>
      <w:lvlText w:val="•"/>
      <w:lvlJc w:val="left"/>
      <w:pPr>
        <w:ind w:left="76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74" w15:restartNumberingAfterBreak="0">
    <w:nsid w:val="6AC30F83"/>
    <w:multiLevelType w:val="hybridMultilevel"/>
    <w:tmpl w:val="9DAEA30E"/>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6C6B02AF"/>
    <w:multiLevelType w:val="singleLevel"/>
    <w:tmpl w:val="15F25542"/>
    <w:lvl w:ilvl="0">
      <w:start w:val="1"/>
      <w:numFmt w:val="bullet"/>
      <w:pStyle w:val="BulletText3"/>
      <w:lvlText w:val="-"/>
      <w:lvlJc w:val="left"/>
      <w:pPr>
        <w:tabs>
          <w:tab w:val="num" w:pos="360"/>
        </w:tabs>
        <w:ind w:left="360" w:hanging="187"/>
      </w:pPr>
      <w:rPr>
        <w:rFonts w:ascii="Symbol" w:hAnsi="Symbol" w:hint="default"/>
      </w:rPr>
    </w:lvl>
  </w:abstractNum>
  <w:abstractNum w:abstractNumId="76" w15:restartNumberingAfterBreak="0">
    <w:nsid w:val="6D122BF7"/>
    <w:multiLevelType w:val="hybridMultilevel"/>
    <w:tmpl w:val="A79A5A5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6D6B7962"/>
    <w:multiLevelType w:val="hybridMultilevel"/>
    <w:tmpl w:val="141CEA6C"/>
    <w:lvl w:ilvl="0" w:tplc="56BE0C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6F0A202B"/>
    <w:multiLevelType w:val="hybridMultilevel"/>
    <w:tmpl w:val="971C968A"/>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5A218D7"/>
    <w:multiLevelType w:val="hybridMultilevel"/>
    <w:tmpl w:val="63DA17A0"/>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78121681"/>
    <w:multiLevelType w:val="hybridMultilevel"/>
    <w:tmpl w:val="33EC651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1" w15:restartNumberingAfterBreak="0">
    <w:nsid w:val="78407290"/>
    <w:multiLevelType w:val="singleLevel"/>
    <w:tmpl w:val="2012D14E"/>
    <w:lvl w:ilvl="0">
      <w:start w:val="1"/>
      <w:numFmt w:val="bullet"/>
      <w:pStyle w:val="BulletText2"/>
      <w:lvlText w:val=""/>
      <w:lvlJc w:val="left"/>
      <w:pPr>
        <w:tabs>
          <w:tab w:val="num" w:pos="173"/>
        </w:tabs>
        <w:ind w:left="173" w:hanging="173"/>
      </w:pPr>
      <w:rPr>
        <w:rFonts w:ascii="Symbol" w:hAnsi="Symbol" w:hint="default"/>
      </w:rPr>
    </w:lvl>
  </w:abstractNum>
  <w:abstractNum w:abstractNumId="82" w15:restartNumberingAfterBreak="0">
    <w:nsid w:val="79B7312D"/>
    <w:multiLevelType w:val="hybridMultilevel"/>
    <w:tmpl w:val="77FEC69C"/>
    <w:lvl w:ilvl="0" w:tplc="56BE0C4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AB5436F"/>
    <w:multiLevelType w:val="hybridMultilevel"/>
    <w:tmpl w:val="88F21DCE"/>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7CF63E04"/>
    <w:multiLevelType w:val="hybridMultilevel"/>
    <w:tmpl w:val="C1F21056"/>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7E3A48E2"/>
    <w:multiLevelType w:val="hybridMultilevel"/>
    <w:tmpl w:val="98D4AB12"/>
    <w:lvl w:ilvl="0" w:tplc="56BE0C44">
      <w:start w:val="1"/>
      <w:numFmt w:val="bullet"/>
      <w:lvlText w:val="•"/>
      <w:lvlJc w:val="left"/>
      <w:pPr>
        <w:ind w:left="64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4090005">
      <w:start w:val="1"/>
      <w:numFmt w:val="bullet"/>
      <w:lvlText w:val=""/>
      <w:lvlJc w:val="left"/>
      <w:pPr>
        <w:ind w:left="1440" w:hanging="360"/>
      </w:pPr>
      <w:rPr>
        <w:rFonts w:ascii="Wingdings" w:hAnsi="Wingdings" w:hint="default"/>
      </w:rPr>
    </w:lvl>
    <w:lvl w:ilvl="2" w:tplc="C08E95A2">
      <w:start w:val="1"/>
      <w:numFmt w:val="bullet"/>
      <w:lvlText w:val=""/>
      <w:lvlJc w:val="left"/>
      <w:pPr>
        <w:tabs>
          <w:tab w:val="num" w:pos="2160"/>
        </w:tabs>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7F5839C4"/>
    <w:multiLevelType w:val="hybridMultilevel"/>
    <w:tmpl w:val="831C69DA"/>
    <w:lvl w:ilvl="0" w:tplc="14090003">
      <w:start w:val="1"/>
      <w:numFmt w:val="bullet"/>
      <w:lvlText w:val="o"/>
      <w:lvlJc w:val="left"/>
      <w:pPr>
        <w:ind w:left="1447" w:hanging="360"/>
      </w:pPr>
      <w:rPr>
        <w:rFonts w:ascii="Courier New" w:hAnsi="Courier New" w:cs="Courier New" w:hint="default"/>
      </w:rPr>
    </w:lvl>
    <w:lvl w:ilvl="1" w:tplc="14090003" w:tentative="1">
      <w:start w:val="1"/>
      <w:numFmt w:val="bullet"/>
      <w:lvlText w:val="o"/>
      <w:lvlJc w:val="left"/>
      <w:pPr>
        <w:ind w:left="2167" w:hanging="360"/>
      </w:pPr>
      <w:rPr>
        <w:rFonts w:ascii="Courier New" w:hAnsi="Courier New" w:cs="Courier New" w:hint="default"/>
      </w:rPr>
    </w:lvl>
    <w:lvl w:ilvl="2" w:tplc="14090005" w:tentative="1">
      <w:start w:val="1"/>
      <w:numFmt w:val="bullet"/>
      <w:lvlText w:val=""/>
      <w:lvlJc w:val="left"/>
      <w:pPr>
        <w:ind w:left="2887" w:hanging="360"/>
      </w:pPr>
      <w:rPr>
        <w:rFonts w:ascii="Wingdings" w:hAnsi="Wingdings" w:hint="default"/>
      </w:rPr>
    </w:lvl>
    <w:lvl w:ilvl="3" w:tplc="14090001" w:tentative="1">
      <w:start w:val="1"/>
      <w:numFmt w:val="bullet"/>
      <w:lvlText w:val=""/>
      <w:lvlJc w:val="left"/>
      <w:pPr>
        <w:ind w:left="3607" w:hanging="360"/>
      </w:pPr>
      <w:rPr>
        <w:rFonts w:ascii="Symbol" w:hAnsi="Symbol" w:hint="default"/>
      </w:rPr>
    </w:lvl>
    <w:lvl w:ilvl="4" w:tplc="14090003" w:tentative="1">
      <w:start w:val="1"/>
      <w:numFmt w:val="bullet"/>
      <w:lvlText w:val="o"/>
      <w:lvlJc w:val="left"/>
      <w:pPr>
        <w:ind w:left="4327" w:hanging="360"/>
      </w:pPr>
      <w:rPr>
        <w:rFonts w:ascii="Courier New" w:hAnsi="Courier New" w:cs="Courier New" w:hint="default"/>
      </w:rPr>
    </w:lvl>
    <w:lvl w:ilvl="5" w:tplc="14090005" w:tentative="1">
      <w:start w:val="1"/>
      <w:numFmt w:val="bullet"/>
      <w:lvlText w:val=""/>
      <w:lvlJc w:val="left"/>
      <w:pPr>
        <w:ind w:left="5047" w:hanging="360"/>
      </w:pPr>
      <w:rPr>
        <w:rFonts w:ascii="Wingdings" w:hAnsi="Wingdings" w:hint="default"/>
      </w:rPr>
    </w:lvl>
    <w:lvl w:ilvl="6" w:tplc="14090001" w:tentative="1">
      <w:start w:val="1"/>
      <w:numFmt w:val="bullet"/>
      <w:lvlText w:val=""/>
      <w:lvlJc w:val="left"/>
      <w:pPr>
        <w:ind w:left="5767" w:hanging="360"/>
      </w:pPr>
      <w:rPr>
        <w:rFonts w:ascii="Symbol" w:hAnsi="Symbol" w:hint="default"/>
      </w:rPr>
    </w:lvl>
    <w:lvl w:ilvl="7" w:tplc="14090003" w:tentative="1">
      <w:start w:val="1"/>
      <w:numFmt w:val="bullet"/>
      <w:lvlText w:val="o"/>
      <w:lvlJc w:val="left"/>
      <w:pPr>
        <w:ind w:left="6487" w:hanging="360"/>
      </w:pPr>
      <w:rPr>
        <w:rFonts w:ascii="Courier New" w:hAnsi="Courier New" w:cs="Courier New" w:hint="default"/>
      </w:rPr>
    </w:lvl>
    <w:lvl w:ilvl="8" w:tplc="14090005" w:tentative="1">
      <w:start w:val="1"/>
      <w:numFmt w:val="bullet"/>
      <w:lvlText w:val=""/>
      <w:lvlJc w:val="left"/>
      <w:pPr>
        <w:ind w:left="7207" w:hanging="360"/>
      </w:pPr>
      <w:rPr>
        <w:rFonts w:ascii="Wingdings" w:hAnsi="Wingdings" w:hint="default"/>
      </w:rPr>
    </w:lvl>
  </w:abstractNum>
  <w:num w:numId="1">
    <w:abstractNumId w:val="71"/>
  </w:num>
  <w:num w:numId="2">
    <w:abstractNumId w:val="81"/>
  </w:num>
  <w:num w:numId="3">
    <w:abstractNumId w:val="75"/>
  </w:num>
  <w:num w:numId="4">
    <w:abstractNumId w:val="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9"/>
  </w:num>
  <w:num w:numId="12">
    <w:abstractNumId w:val="76"/>
  </w:num>
  <w:num w:numId="13">
    <w:abstractNumId w:val="3"/>
  </w:num>
  <w:num w:numId="14">
    <w:abstractNumId w:val="68"/>
  </w:num>
  <w:num w:numId="15">
    <w:abstractNumId w:val="43"/>
  </w:num>
  <w:num w:numId="16">
    <w:abstractNumId w:val="64"/>
  </w:num>
  <w:num w:numId="17">
    <w:abstractNumId w:val="37"/>
  </w:num>
  <w:num w:numId="18">
    <w:abstractNumId w:val="67"/>
  </w:num>
  <w:num w:numId="19">
    <w:abstractNumId w:val="14"/>
  </w:num>
  <w:num w:numId="20">
    <w:abstractNumId w:val="28"/>
  </w:num>
  <w:num w:numId="21">
    <w:abstractNumId w:val="80"/>
  </w:num>
  <w:num w:numId="22">
    <w:abstractNumId w:val="35"/>
  </w:num>
  <w:num w:numId="23">
    <w:abstractNumId w:val="86"/>
  </w:num>
  <w:num w:numId="24">
    <w:abstractNumId w:val="21"/>
  </w:num>
  <w:num w:numId="25">
    <w:abstractNumId w:val="36"/>
  </w:num>
  <w:num w:numId="26">
    <w:abstractNumId w:val="18"/>
  </w:num>
  <w:num w:numId="27">
    <w:abstractNumId w:val="19"/>
  </w:num>
  <w:num w:numId="28">
    <w:abstractNumId w:val="70"/>
  </w:num>
  <w:num w:numId="29">
    <w:abstractNumId w:val="2"/>
  </w:num>
  <w:num w:numId="30">
    <w:abstractNumId w:val="82"/>
  </w:num>
  <w:num w:numId="31">
    <w:abstractNumId w:val="52"/>
  </w:num>
  <w:num w:numId="32">
    <w:abstractNumId w:val="50"/>
  </w:num>
  <w:num w:numId="33">
    <w:abstractNumId w:val="73"/>
  </w:num>
  <w:num w:numId="34">
    <w:abstractNumId w:val="5"/>
  </w:num>
  <w:num w:numId="35">
    <w:abstractNumId w:val="29"/>
  </w:num>
  <w:num w:numId="36">
    <w:abstractNumId w:val="25"/>
  </w:num>
  <w:num w:numId="37">
    <w:abstractNumId w:val="34"/>
  </w:num>
  <w:num w:numId="38">
    <w:abstractNumId w:val="74"/>
  </w:num>
  <w:num w:numId="39">
    <w:abstractNumId w:val="41"/>
  </w:num>
  <w:num w:numId="40">
    <w:abstractNumId w:val="63"/>
  </w:num>
  <w:num w:numId="41">
    <w:abstractNumId w:val="85"/>
  </w:num>
  <w:num w:numId="42">
    <w:abstractNumId w:val="59"/>
  </w:num>
  <w:num w:numId="43">
    <w:abstractNumId w:val="42"/>
  </w:num>
  <w:num w:numId="44">
    <w:abstractNumId w:val="16"/>
  </w:num>
  <w:num w:numId="45">
    <w:abstractNumId w:val="0"/>
  </w:num>
  <w:num w:numId="46">
    <w:abstractNumId w:val="4"/>
  </w:num>
  <w:num w:numId="47">
    <w:abstractNumId w:val="57"/>
  </w:num>
  <w:num w:numId="48">
    <w:abstractNumId w:val="26"/>
  </w:num>
  <w:num w:numId="49">
    <w:abstractNumId w:val="20"/>
  </w:num>
  <w:num w:numId="50">
    <w:abstractNumId w:val="33"/>
  </w:num>
  <w:num w:numId="51">
    <w:abstractNumId w:val="66"/>
  </w:num>
  <w:num w:numId="52">
    <w:abstractNumId w:val="23"/>
  </w:num>
  <w:num w:numId="53">
    <w:abstractNumId w:val="83"/>
  </w:num>
  <w:num w:numId="54">
    <w:abstractNumId w:val="53"/>
  </w:num>
  <w:num w:numId="55">
    <w:abstractNumId w:val="11"/>
  </w:num>
  <w:num w:numId="56">
    <w:abstractNumId w:val="65"/>
  </w:num>
  <w:num w:numId="57">
    <w:abstractNumId w:val="12"/>
  </w:num>
  <w:num w:numId="58">
    <w:abstractNumId w:val="38"/>
  </w:num>
  <w:num w:numId="59">
    <w:abstractNumId w:val="77"/>
  </w:num>
  <w:num w:numId="60">
    <w:abstractNumId w:val="13"/>
  </w:num>
  <w:num w:numId="61">
    <w:abstractNumId w:val="46"/>
  </w:num>
  <w:num w:numId="62">
    <w:abstractNumId w:val="61"/>
  </w:num>
  <w:num w:numId="63">
    <w:abstractNumId w:val="17"/>
  </w:num>
  <w:num w:numId="64">
    <w:abstractNumId w:val="24"/>
  </w:num>
  <w:num w:numId="65">
    <w:abstractNumId w:val="54"/>
  </w:num>
  <w:num w:numId="66">
    <w:abstractNumId w:val="79"/>
  </w:num>
  <w:num w:numId="67">
    <w:abstractNumId w:val="84"/>
  </w:num>
  <w:num w:numId="68">
    <w:abstractNumId w:val="10"/>
  </w:num>
  <w:num w:numId="69">
    <w:abstractNumId w:val="78"/>
  </w:num>
  <w:num w:numId="70">
    <w:abstractNumId w:val="48"/>
  </w:num>
  <w:num w:numId="71">
    <w:abstractNumId w:val="15"/>
  </w:num>
  <w:num w:numId="72">
    <w:abstractNumId w:val="22"/>
  </w:num>
  <w:num w:numId="73">
    <w:abstractNumId w:val="47"/>
  </w:num>
  <w:num w:numId="74">
    <w:abstractNumId w:val="27"/>
  </w:num>
  <w:num w:numId="75">
    <w:abstractNumId w:val="44"/>
  </w:num>
  <w:num w:numId="76">
    <w:abstractNumId w:val="55"/>
  </w:num>
  <w:num w:numId="77">
    <w:abstractNumId w:val="7"/>
  </w:num>
  <w:num w:numId="78">
    <w:abstractNumId w:val="8"/>
  </w:num>
  <w:num w:numId="79">
    <w:abstractNumId w:val="30"/>
  </w:num>
  <w:num w:numId="80">
    <w:abstractNumId w:val="62"/>
  </w:num>
  <w:num w:numId="81">
    <w:abstractNumId w:val="49"/>
  </w:num>
  <w:num w:numId="82">
    <w:abstractNumId w:val="69"/>
  </w:num>
  <w:num w:numId="83">
    <w:abstractNumId w:val="45"/>
  </w:num>
  <w:num w:numId="84">
    <w:abstractNumId w:val="32"/>
  </w:num>
  <w:num w:numId="85">
    <w:abstractNumId w:val="56"/>
  </w:num>
  <w:num w:numId="86">
    <w:abstractNumId w:val="51"/>
  </w:num>
  <w:num w:numId="87">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BE"/>
    <w:rsid w:val="00001330"/>
    <w:rsid w:val="0000267B"/>
    <w:rsid w:val="000041E2"/>
    <w:rsid w:val="00004522"/>
    <w:rsid w:val="00004980"/>
    <w:rsid w:val="00004FB6"/>
    <w:rsid w:val="000063A9"/>
    <w:rsid w:val="00007844"/>
    <w:rsid w:val="0000786C"/>
    <w:rsid w:val="00007EE3"/>
    <w:rsid w:val="00012488"/>
    <w:rsid w:val="000139FB"/>
    <w:rsid w:val="00017900"/>
    <w:rsid w:val="00017E64"/>
    <w:rsid w:val="00017E8F"/>
    <w:rsid w:val="000215BF"/>
    <w:rsid w:val="00022CD6"/>
    <w:rsid w:val="000236CE"/>
    <w:rsid w:val="00023E50"/>
    <w:rsid w:val="00024A37"/>
    <w:rsid w:val="00030845"/>
    <w:rsid w:val="00031231"/>
    <w:rsid w:val="0003413B"/>
    <w:rsid w:val="00034FE4"/>
    <w:rsid w:val="0003525A"/>
    <w:rsid w:val="00035B25"/>
    <w:rsid w:val="0003603A"/>
    <w:rsid w:val="000367EC"/>
    <w:rsid w:val="0004053B"/>
    <w:rsid w:val="00041CBD"/>
    <w:rsid w:val="00044CB5"/>
    <w:rsid w:val="00046F7D"/>
    <w:rsid w:val="00046FC6"/>
    <w:rsid w:val="00052828"/>
    <w:rsid w:val="00054126"/>
    <w:rsid w:val="000555C0"/>
    <w:rsid w:val="00055DAE"/>
    <w:rsid w:val="00056918"/>
    <w:rsid w:val="00060891"/>
    <w:rsid w:val="00061033"/>
    <w:rsid w:val="00063F5E"/>
    <w:rsid w:val="000641CE"/>
    <w:rsid w:val="00064A72"/>
    <w:rsid w:val="00066A6A"/>
    <w:rsid w:val="00071826"/>
    <w:rsid w:val="00074DDB"/>
    <w:rsid w:val="000751EE"/>
    <w:rsid w:val="00075A17"/>
    <w:rsid w:val="00075CD8"/>
    <w:rsid w:val="000763B5"/>
    <w:rsid w:val="00076FB7"/>
    <w:rsid w:val="000819C4"/>
    <w:rsid w:val="00081F30"/>
    <w:rsid w:val="0008268D"/>
    <w:rsid w:val="00082CFF"/>
    <w:rsid w:val="000834A7"/>
    <w:rsid w:val="00085A3D"/>
    <w:rsid w:val="0008689C"/>
    <w:rsid w:val="00087B9B"/>
    <w:rsid w:val="00091822"/>
    <w:rsid w:val="00094174"/>
    <w:rsid w:val="00094ADD"/>
    <w:rsid w:val="00094FE6"/>
    <w:rsid w:val="00095F48"/>
    <w:rsid w:val="0009616C"/>
    <w:rsid w:val="00096F6E"/>
    <w:rsid w:val="000A1301"/>
    <w:rsid w:val="000A1768"/>
    <w:rsid w:val="000A3AD3"/>
    <w:rsid w:val="000A430F"/>
    <w:rsid w:val="000A484B"/>
    <w:rsid w:val="000A50B7"/>
    <w:rsid w:val="000A7409"/>
    <w:rsid w:val="000B031E"/>
    <w:rsid w:val="000B1F3D"/>
    <w:rsid w:val="000B32CB"/>
    <w:rsid w:val="000B3376"/>
    <w:rsid w:val="000B62D5"/>
    <w:rsid w:val="000B704E"/>
    <w:rsid w:val="000C46B3"/>
    <w:rsid w:val="000C5425"/>
    <w:rsid w:val="000C6582"/>
    <w:rsid w:val="000C6836"/>
    <w:rsid w:val="000C716D"/>
    <w:rsid w:val="000C7392"/>
    <w:rsid w:val="000C78FB"/>
    <w:rsid w:val="000D17B2"/>
    <w:rsid w:val="000D2169"/>
    <w:rsid w:val="000D2DFA"/>
    <w:rsid w:val="000D2E8F"/>
    <w:rsid w:val="000D448B"/>
    <w:rsid w:val="000D5416"/>
    <w:rsid w:val="000D6016"/>
    <w:rsid w:val="000E0128"/>
    <w:rsid w:val="000E029F"/>
    <w:rsid w:val="000E10E7"/>
    <w:rsid w:val="000E1529"/>
    <w:rsid w:val="000E17ED"/>
    <w:rsid w:val="000E351C"/>
    <w:rsid w:val="000E48E7"/>
    <w:rsid w:val="000E7E27"/>
    <w:rsid w:val="000F2F02"/>
    <w:rsid w:val="000F3F77"/>
    <w:rsid w:val="000F5F13"/>
    <w:rsid w:val="000F68D7"/>
    <w:rsid w:val="001006F6"/>
    <w:rsid w:val="00100FE5"/>
    <w:rsid w:val="00103F86"/>
    <w:rsid w:val="00105752"/>
    <w:rsid w:val="0010589A"/>
    <w:rsid w:val="00107FA1"/>
    <w:rsid w:val="0011254F"/>
    <w:rsid w:val="00112E69"/>
    <w:rsid w:val="00113165"/>
    <w:rsid w:val="00113220"/>
    <w:rsid w:val="001134EE"/>
    <w:rsid w:val="001136EE"/>
    <w:rsid w:val="00113818"/>
    <w:rsid w:val="00114091"/>
    <w:rsid w:val="001146AE"/>
    <w:rsid w:val="00114950"/>
    <w:rsid w:val="00114B26"/>
    <w:rsid w:val="001163A3"/>
    <w:rsid w:val="00116520"/>
    <w:rsid w:val="00116A2D"/>
    <w:rsid w:val="00116FE1"/>
    <w:rsid w:val="001171EF"/>
    <w:rsid w:val="00121443"/>
    <w:rsid w:val="00121D95"/>
    <w:rsid w:val="00121F2A"/>
    <w:rsid w:val="00122A8F"/>
    <w:rsid w:val="00122D76"/>
    <w:rsid w:val="00123C6A"/>
    <w:rsid w:val="00125A0C"/>
    <w:rsid w:val="00125D2D"/>
    <w:rsid w:val="00126385"/>
    <w:rsid w:val="00127112"/>
    <w:rsid w:val="00132077"/>
    <w:rsid w:val="001324A5"/>
    <w:rsid w:val="00134536"/>
    <w:rsid w:val="00134DA8"/>
    <w:rsid w:val="0013622D"/>
    <w:rsid w:val="00136232"/>
    <w:rsid w:val="00137AE6"/>
    <w:rsid w:val="00140AE4"/>
    <w:rsid w:val="0014219C"/>
    <w:rsid w:val="0014311C"/>
    <w:rsid w:val="0014340F"/>
    <w:rsid w:val="00145363"/>
    <w:rsid w:val="00147F3C"/>
    <w:rsid w:val="0015103C"/>
    <w:rsid w:val="001513C4"/>
    <w:rsid w:val="00151E02"/>
    <w:rsid w:val="00152C0F"/>
    <w:rsid w:val="00153D79"/>
    <w:rsid w:val="00154172"/>
    <w:rsid w:val="0015423F"/>
    <w:rsid w:val="001546DB"/>
    <w:rsid w:val="00154B24"/>
    <w:rsid w:val="0015510E"/>
    <w:rsid w:val="0015531A"/>
    <w:rsid w:val="0015549E"/>
    <w:rsid w:val="00157649"/>
    <w:rsid w:val="001603B6"/>
    <w:rsid w:val="001603D5"/>
    <w:rsid w:val="00162ABD"/>
    <w:rsid w:val="0016574A"/>
    <w:rsid w:val="001659DA"/>
    <w:rsid w:val="00171EA5"/>
    <w:rsid w:val="0017207E"/>
    <w:rsid w:val="00172090"/>
    <w:rsid w:val="001749DD"/>
    <w:rsid w:val="00175EF5"/>
    <w:rsid w:val="0017615E"/>
    <w:rsid w:val="001801B3"/>
    <w:rsid w:val="00180AD0"/>
    <w:rsid w:val="00180E5B"/>
    <w:rsid w:val="001812F0"/>
    <w:rsid w:val="00181A70"/>
    <w:rsid w:val="00182C8C"/>
    <w:rsid w:val="001831FA"/>
    <w:rsid w:val="00183423"/>
    <w:rsid w:val="00183DD4"/>
    <w:rsid w:val="001855A5"/>
    <w:rsid w:val="00187E56"/>
    <w:rsid w:val="001900F4"/>
    <w:rsid w:val="00190FDC"/>
    <w:rsid w:val="00191E01"/>
    <w:rsid w:val="001957DF"/>
    <w:rsid w:val="001968D2"/>
    <w:rsid w:val="001969AD"/>
    <w:rsid w:val="001969C2"/>
    <w:rsid w:val="00197359"/>
    <w:rsid w:val="001977E4"/>
    <w:rsid w:val="001978CC"/>
    <w:rsid w:val="001A0FF0"/>
    <w:rsid w:val="001A1826"/>
    <w:rsid w:val="001A2567"/>
    <w:rsid w:val="001A2923"/>
    <w:rsid w:val="001A29BC"/>
    <w:rsid w:val="001A4207"/>
    <w:rsid w:val="001A4A6C"/>
    <w:rsid w:val="001A4BCC"/>
    <w:rsid w:val="001A6BBD"/>
    <w:rsid w:val="001A6CC8"/>
    <w:rsid w:val="001A7053"/>
    <w:rsid w:val="001B1423"/>
    <w:rsid w:val="001B2CA4"/>
    <w:rsid w:val="001B3944"/>
    <w:rsid w:val="001B483B"/>
    <w:rsid w:val="001B4BD5"/>
    <w:rsid w:val="001B5DD4"/>
    <w:rsid w:val="001B7A77"/>
    <w:rsid w:val="001B7BFB"/>
    <w:rsid w:val="001C0660"/>
    <w:rsid w:val="001C1387"/>
    <w:rsid w:val="001C1FA4"/>
    <w:rsid w:val="001C3C17"/>
    <w:rsid w:val="001C40D8"/>
    <w:rsid w:val="001C5962"/>
    <w:rsid w:val="001C7004"/>
    <w:rsid w:val="001C7820"/>
    <w:rsid w:val="001D05B2"/>
    <w:rsid w:val="001D0F87"/>
    <w:rsid w:val="001D1CDB"/>
    <w:rsid w:val="001D510F"/>
    <w:rsid w:val="001D53E2"/>
    <w:rsid w:val="001D566F"/>
    <w:rsid w:val="001D5D34"/>
    <w:rsid w:val="001D5D56"/>
    <w:rsid w:val="001E0104"/>
    <w:rsid w:val="001E0F8E"/>
    <w:rsid w:val="001E1993"/>
    <w:rsid w:val="001E1C20"/>
    <w:rsid w:val="001E3161"/>
    <w:rsid w:val="001E445E"/>
    <w:rsid w:val="001E69E1"/>
    <w:rsid w:val="001E6B82"/>
    <w:rsid w:val="001E7339"/>
    <w:rsid w:val="001E775A"/>
    <w:rsid w:val="001E7DB5"/>
    <w:rsid w:val="001E7F6B"/>
    <w:rsid w:val="001F04A9"/>
    <w:rsid w:val="001F236E"/>
    <w:rsid w:val="001F3276"/>
    <w:rsid w:val="001F5053"/>
    <w:rsid w:val="001F687C"/>
    <w:rsid w:val="001F6E51"/>
    <w:rsid w:val="001F716C"/>
    <w:rsid w:val="00200404"/>
    <w:rsid w:val="0020204C"/>
    <w:rsid w:val="002021E6"/>
    <w:rsid w:val="00202B6D"/>
    <w:rsid w:val="00203003"/>
    <w:rsid w:val="002037DE"/>
    <w:rsid w:val="00203ED7"/>
    <w:rsid w:val="00204D28"/>
    <w:rsid w:val="00204F74"/>
    <w:rsid w:val="002061C7"/>
    <w:rsid w:val="00207D90"/>
    <w:rsid w:val="00210920"/>
    <w:rsid w:val="0021596F"/>
    <w:rsid w:val="002162AB"/>
    <w:rsid w:val="00216652"/>
    <w:rsid w:val="00223C03"/>
    <w:rsid w:val="00225146"/>
    <w:rsid w:val="0022569A"/>
    <w:rsid w:val="00225B0B"/>
    <w:rsid w:val="002260C9"/>
    <w:rsid w:val="00226267"/>
    <w:rsid w:val="00226E6D"/>
    <w:rsid w:val="00232341"/>
    <w:rsid w:val="002329D2"/>
    <w:rsid w:val="00232C19"/>
    <w:rsid w:val="002334C6"/>
    <w:rsid w:val="00233FEB"/>
    <w:rsid w:val="002344A5"/>
    <w:rsid w:val="002355D1"/>
    <w:rsid w:val="00237227"/>
    <w:rsid w:val="00237E6F"/>
    <w:rsid w:val="00240503"/>
    <w:rsid w:val="00241A63"/>
    <w:rsid w:val="00241B3D"/>
    <w:rsid w:val="00241B8F"/>
    <w:rsid w:val="00241E4B"/>
    <w:rsid w:val="0024269B"/>
    <w:rsid w:val="00244FB6"/>
    <w:rsid w:val="00246F97"/>
    <w:rsid w:val="002475E9"/>
    <w:rsid w:val="00247996"/>
    <w:rsid w:val="002501E6"/>
    <w:rsid w:val="0025112F"/>
    <w:rsid w:val="00251351"/>
    <w:rsid w:val="0025394F"/>
    <w:rsid w:val="00253D13"/>
    <w:rsid w:val="002552B6"/>
    <w:rsid w:val="00255439"/>
    <w:rsid w:val="0025568B"/>
    <w:rsid w:val="00255C59"/>
    <w:rsid w:val="00261815"/>
    <w:rsid w:val="00263655"/>
    <w:rsid w:val="0026500C"/>
    <w:rsid w:val="0026559B"/>
    <w:rsid w:val="002658FC"/>
    <w:rsid w:val="00265CC6"/>
    <w:rsid w:val="00265E46"/>
    <w:rsid w:val="00266794"/>
    <w:rsid w:val="00271245"/>
    <w:rsid w:val="00272648"/>
    <w:rsid w:val="0027457E"/>
    <w:rsid w:val="002749C4"/>
    <w:rsid w:val="00277F8B"/>
    <w:rsid w:val="00281575"/>
    <w:rsid w:val="002815CB"/>
    <w:rsid w:val="002831B5"/>
    <w:rsid w:val="00283FA6"/>
    <w:rsid w:val="00284B39"/>
    <w:rsid w:val="0028543D"/>
    <w:rsid w:val="00286EAF"/>
    <w:rsid w:val="00290689"/>
    <w:rsid w:val="00290F03"/>
    <w:rsid w:val="00291B75"/>
    <w:rsid w:val="00292117"/>
    <w:rsid w:val="00292A33"/>
    <w:rsid w:val="00292BCA"/>
    <w:rsid w:val="00292CCA"/>
    <w:rsid w:val="00297A3C"/>
    <w:rsid w:val="00297D79"/>
    <w:rsid w:val="002A4820"/>
    <w:rsid w:val="002A5295"/>
    <w:rsid w:val="002A540C"/>
    <w:rsid w:val="002A6B48"/>
    <w:rsid w:val="002A7D12"/>
    <w:rsid w:val="002B111B"/>
    <w:rsid w:val="002B4C0A"/>
    <w:rsid w:val="002B5A17"/>
    <w:rsid w:val="002B66E2"/>
    <w:rsid w:val="002C05DE"/>
    <w:rsid w:val="002C099F"/>
    <w:rsid w:val="002C0EED"/>
    <w:rsid w:val="002C45C2"/>
    <w:rsid w:val="002C4930"/>
    <w:rsid w:val="002C4A05"/>
    <w:rsid w:val="002C56F6"/>
    <w:rsid w:val="002C63C3"/>
    <w:rsid w:val="002C7ADF"/>
    <w:rsid w:val="002D168F"/>
    <w:rsid w:val="002D1BCC"/>
    <w:rsid w:val="002D1CD3"/>
    <w:rsid w:val="002D2E7C"/>
    <w:rsid w:val="002D2EFA"/>
    <w:rsid w:val="002D3E4F"/>
    <w:rsid w:val="002D5F64"/>
    <w:rsid w:val="002D6199"/>
    <w:rsid w:val="002D7615"/>
    <w:rsid w:val="002E0C9D"/>
    <w:rsid w:val="002E107A"/>
    <w:rsid w:val="002E35FB"/>
    <w:rsid w:val="002E3F46"/>
    <w:rsid w:val="002E40F5"/>
    <w:rsid w:val="002E7D2E"/>
    <w:rsid w:val="002E7DC7"/>
    <w:rsid w:val="002F03DC"/>
    <w:rsid w:val="002F0E36"/>
    <w:rsid w:val="002F185D"/>
    <w:rsid w:val="002F2885"/>
    <w:rsid w:val="002F2B7E"/>
    <w:rsid w:val="002F48AB"/>
    <w:rsid w:val="002F5A9E"/>
    <w:rsid w:val="002F5AEF"/>
    <w:rsid w:val="002F5D8C"/>
    <w:rsid w:val="002F6481"/>
    <w:rsid w:val="002F728D"/>
    <w:rsid w:val="002F769C"/>
    <w:rsid w:val="002F7824"/>
    <w:rsid w:val="002F7CC9"/>
    <w:rsid w:val="002F7CF9"/>
    <w:rsid w:val="00300486"/>
    <w:rsid w:val="00302128"/>
    <w:rsid w:val="00302448"/>
    <w:rsid w:val="00303097"/>
    <w:rsid w:val="00303EB8"/>
    <w:rsid w:val="00305E49"/>
    <w:rsid w:val="00306983"/>
    <w:rsid w:val="00310C8B"/>
    <w:rsid w:val="00310D97"/>
    <w:rsid w:val="00313948"/>
    <w:rsid w:val="00314B6B"/>
    <w:rsid w:val="003160F2"/>
    <w:rsid w:val="00316BAA"/>
    <w:rsid w:val="003173DA"/>
    <w:rsid w:val="0031789B"/>
    <w:rsid w:val="003202B5"/>
    <w:rsid w:val="0032061A"/>
    <w:rsid w:val="00320B0C"/>
    <w:rsid w:val="00321A9A"/>
    <w:rsid w:val="00323693"/>
    <w:rsid w:val="00323A1C"/>
    <w:rsid w:val="00325664"/>
    <w:rsid w:val="00326F6C"/>
    <w:rsid w:val="003275FD"/>
    <w:rsid w:val="00327880"/>
    <w:rsid w:val="003308FC"/>
    <w:rsid w:val="003326F3"/>
    <w:rsid w:val="0033383D"/>
    <w:rsid w:val="00333906"/>
    <w:rsid w:val="00334803"/>
    <w:rsid w:val="003355BB"/>
    <w:rsid w:val="003358CE"/>
    <w:rsid w:val="0033627A"/>
    <w:rsid w:val="003366A3"/>
    <w:rsid w:val="003366D5"/>
    <w:rsid w:val="0034259C"/>
    <w:rsid w:val="00342C59"/>
    <w:rsid w:val="00342DE9"/>
    <w:rsid w:val="00342F7B"/>
    <w:rsid w:val="003445C9"/>
    <w:rsid w:val="00346D8F"/>
    <w:rsid w:val="00350352"/>
    <w:rsid w:val="003508A5"/>
    <w:rsid w:val="00350B82"/>
    <w:rsid w:val="0035118B"/>
    <w:rsid w:val="00351C1E"/>
    <w:rsid w:val="0035288C"/>
    <w:rsid w:val="00354E10"/>
    <w:rsid w:val="003601CC"/>
    <w:rsid w:val="0036040E"/>
    <w:rsid w:val="00360C16"/>
    <w:rsid w:val="003613E1"/>
    <w:rsid w:val="00361777"/>
    <w:rsid w:val="00361A2F"/>
    <w:rsid w:val="00362F78"/>
    <w:rsid w:val="00363964"/>
    <w:rsid w:val="00363AE7"/>
    <w:rsid w:val="00363B10"/>
    <w:rsid w:val="00363C4C"/>
    <w:rsid w:val="0036592D"/>
    <w:rsid w:val="00366926"/>
    <w:rsid w:val="0036773A"/>
    <w:rsid w:val="0037181C"/>
    <w:rsid w:val="00371F7E"/>
    <w:rsid w:val="00373231"/>
    <w:rsid w:val="0037336F"/>
    <w:rsid w:val="003737EA"/>
    <w:rsid w:val="00373E54"/>
    <w:rsid w:val="003751FB"/>
    <w:rsid w:val="00375337"/>
    <w:rsid w:val="003762B2"/>
    <w:rsid w:val="00376943"/>
    <w:rsid w:val="00376D85"/>
    <w:rsid w:val="00376EFA"/>
    <w:rsid w:val="00377B09"/>
    <w:rsid w:val="00377B75"/>
    <w:rsid w:val="003823CC"/>
    <w:rsid w:val="00382D6E"/>
    <w:rsid w:val="0038359D"/>
    <w:rsid w:val="003879EC"/>
    <w:rsid w:val="003906DD"/>
    <w:rsid w:val="00394541"/>
    <w:rsid w:val="003945D2"/>
    <w:rsid w:val="00396942"/>
    <w:rsid w:val="00397BC0"/>
    <w:rsid w:val="003A0683"/>
    <w:rsid w:val="003A0B6F"/>
    <w:rsid w:val="003A1676"/>
    <w:rsid w:val="003A46B1"/>
    <w:rsid w:val="003A499E"/>
    <w:rsid w:val="003A6294"/>
    <w:rsid w:val="003B09B9"/>
    <w:rsid w:val="003B0B7C"/>
    <w:rsid w:val="003B3314"/>
    <w:rsid w:val="003B41F9"/>
    <w:rsid w:val="003B441E"/>
    <w:rsid w:val="003B5976"/>
    <w:rsid w:val="003B753B"/>
    <w:rsid w:val="003B7C6F"/>
    <w:rsid w:val="003C1170"/>
    <w:rsid w:val="003C1760"/>
    <w:rsid w:val="003C1B18"/>
    <w:rsid w:val="003C24C2"/>
    <w:rsid w:val="003C370C"/>
    <w:rsid w:val="003C5620"/>
    <w:rsid w:val="003C5CB6"/>
    <w:rsid w:val="003C73C2"/>
    <w:rsid w:val="003D06D3"/>
    <w:rsid w:val="003D2615"/>
    <w:rsid w:val="003D375C"/>
    <w:rsid w:val="003D54BB"/>
    <w:rsid w:val="003D5781"/>
    <w:rsid w:val="003D5DC4"/>
    <w:rsid w:val="003D624F"/>
    <w:rsid w:val="003D66E7"/>
    <w:rsid w:val="003D69D3"/>
    <w:rsid w:val="003D75B9"/>
    <w:rsid w:val="003D7D89"/>
    <w:rsid w:val="003E023A"/>
    <w:rsid w:val="003E051F"/>
    <w:rsid w:val="003E161C"/>
    <w:rsid w:val="003E19AD"/>
    <w:rsid w:val="003E19CA"/>
    <w:rsid w:val="003E2562"/>
    <w:rsid w:val="003E2AFF"/>
    <w:rsid w:val="003E4BE2"/>
    <w:rsid w:val="003E5049"/>
    <w:rsid w:val="003E5991"/>
    <w:rsid w:val="003E66AE"/>
    <w:rsid w:val="003E6C54"/>
    <w:rsid w:val="003E6ECD"/>
    <w:rsid w:val="003E7143"/>
    <w:rsid w:val="003E798E"/>
    <w:rsid w:val="003F03B7"/>
    <w:rsid w:val="003F15DE"/>
    <w:rsid w:val="003F264B"/>
    <w:rsid w:val="003F5106"/>
    <w:rsid w:val="003F605C"/>
    <w:rsid w:val="003F7152"/>
    <w:rsid w:val="003F7537"/>
    <w:rsid w:val="003F78FF"/>
    <w:rsid w:val="00400E7D"/>
    <w:rsid w:val="0040167E"/>
    <w:rsid w:val="0040187A"/>
    <w:rsid w:val="00403669"/>
    <w:rsid w:val="00403874"/>
    <w:rsid w:val="0040426D"/>
    <w:rsid w:val="0040546D"/>
    <w:rsid w:val="004054BF"/>
    <w:rsid w:val="00405EE0"/>
    <w:rsid w:val="004070E0"/>
    <w:rsid w:val="00410EEB"/>
    <w:rsid w:val="00412BAE"/>
    <w:rsid w:val="00412ECE"/>
    <w:rsid w:val="00417C72"/>
    <w:rsid w:val="004203C6"/>
    <w:rsid w:val="00421119"/>
    <w:rsid w:val="0042127B"/>
    <w:rsid w:val="004226A1"/>
    <w:rsid w:val="0042346C"/>
    <w:rsid w:val="00423FCF"/>
    <w:rsid w:val="00424012"/>
    <w:rsid w:val="004261A7"/>
    <w:rsid w:val="0042630F"/>
    <w:rsid w:val="00427DB4"/>
    <w:rsid w:val="004311BF"/>
    <w:rsid w:val="0043189B"/>
    <w:rsid w:val="00435B65"/>
    <w:rsid w:val="0043759D"/>
    <w:rsid w:val="00437F28"/>
    <w:rsid w:val="00440712"/>
    <w:rsid w:val="00442074"/>
    <w:rsid w:val="00442CA7"/>
    <w:rsid w:val="00444B62"/>
    <w:rsid w:val="00444D53"/>
    <w:rsid w:val="00444E52"/>
    <w:rsid w:val="00445295"/>
    <w:rsid w:val="00447EE3"/>
    <w:rsid w:val="00450C50"/>
    <w:rsid w:val="00450FE5"/>
    <w:rsid w:val="004524A2"/>
    <w:rsid w:val="00453B7A"/>
    <w:rsid w:val="00453FB1"/>
    <w:rsid w:val="00454377"/>
    <w:rsid w:val="00454BAE"/>
    <w:rsid w:val="00455359"/>
    <w:rsid w:val="00455798"/>
    <w:rsid w:val="00455CEC"/>
    <w:rsid w:val="00456D51"/>
    <w:rsid w:val="0046031D"/>
    <w:rsid w:val="00460CAD"/>
    <w:rsid w:val="0046281B"/>
    <w:rsid w:val="00462C1A"/>
    <w:rsid w:val="00463702"/>
    <w:rsid w:val="0046453C"/>
    <w:rsid w:val="00464737"/>
    <w:rsid w:val="004652C3"/>
    <w:rsid w:val="00466B68"/>
    <w:rsid w:val="00467D77"/>
    <w:rsid w:val="00472C24"/>
    <w:rsid w:val="00472E85"/>
    <w:rsid w:val="004732AF"/>
    <w:rsid w:val="004803D9"/>
    <w:rsid w:val="0048058A"/>
    <w:rsid w:val="0048783B"/>
    <w:rsid w:val="004903DF"/>
    <w:rsid w:val="00491E9A"/>
    <w:rsid w:val="004921FB"/>
    <w:rsid w:val="004927F6"/>
    <w:rsid w:val="004949CA"/>
    <w:rsid w:val="00494EA3"/>
    <w:rsid w:val="0049557A"/>
    <w:rsid w:val="00495687"/>
    <w:rsid w:val="00495AC7"/>
    <w:rsid w:val="004963CC"/>
    <w:rsid w:val="004A506E"/>
    <w:rsid w:val="004A6D2A"/>
    <w:rsid w:val="004A7327"/>
    <w:rsid w:val="004A7F1F"/>
    <w:rsid w:val="004B1D04"/>
    <w:rsid w:val="004B25D7"/>
    <w:rsid w:val="004B2BD5"/>
    <w:rsid w:val="004B4337"/>
    <w:rsid w:val="004B525A"/>
    <w:rsid w:val="004B56BA"/>
    <w:rsid w:val="004B5F5F"/>
    <w:rsid w:val="004C015E"/>
    <w:rsid w:val="004C0BDC"/>
    <w:rsid w:val="004C1E68"/>
    <w:rsid w:val="004C37FF"/>
    <w:rsid w:val="004C4690"/>
    <w:rsid w:val="004C4D99"/>
    <w:rsid w:val="004C52C7"/>
    <w:rsid w:val="004C55E5"/>
    <w:rsid w:val="004C76ED"/>
    <w:rsid w:val="004C7B2A"/>
    <w:rsid w:val="004D17DD"/>
    <w:rsid w:val="004D1E93"/>
    <w:rsid w:val="004D24B2"/>
    <w:rsid w:val="004D4344"/>
    <w:rsid w:val="004D469C"/>
    <w:rsid w:val="004D72EB"/>
    <w:rsid w:val="004D7D47"/>
    <w:rsid w:val="004E0F88"/>
    <w:rsid w:val="004E15E1"/>
    <w:rsid w:val="004E173E"/>
    <w:rsid w:val="004E23A3"/>
    <w:rsid w:val="004E4024"/>
    <w:rsid w:val="004E4B94"/>
    <w:rsid w:val="004E609E"/>
    <w:rsid w:val="004E6318"/>
    <w:rsid w:val="004F1A76"/>
    <w:rsid w:val="004F3559"/>
    <w:rsid w:val="004F53AA"/>
    <w:rsid w:val="004F6A14"/>
    <w:rsid w:val="004F6BA1"/>
    <w:rsid w:val="005015CE"/>
    <w:rsid w:val="00503379"/>
    <w:rsid w:val="00504B77"/>
    <w:rsid w:val="00506D50"/>
    <w:rsid w:val="00506D95"/>
    <w:rsid w:val="00506EF0"/>
    <w:rsid w:val="0050728B"/>
    <w:rsid w:val="00510775"/>
    <w:rsid w:val="005116E1"/>
    <w:rsid w:val="005118C1"/>
    <w:rsid w:val="00511BC5"/>
    <w:rsid w:val="00512548"/>
    <w:rsid w:val="00514015"/>
    <w:rsid w:val="0051462B"/>
    <w:rsid w:val="00514B7F"/>
    <w:rsid w:val="005164E6"/>
    <w:rsid w:val="00516BEA"/>
    <w:rsid w:val="00517028"/>
    <w:rsid w:val="0052228A"/>
    <w:rsid w:val="00522A07"/>
    <w:rsid w:val="0052500D"/>
    <w:rsid w:val="00525A06"/>
    <w:rsid w:val="00530599"/>
    <w:rsid w:val="00530C47"/>
    <w:rsid w:val="0053209C"/>
    <w:rsid w:val="00532149"/>
    <w:rsid w:val="005323DE"/>
    <w:rsid w:val="0053316E"/>
    <w:rsid w:val="00533E2F"/>
    <w:rsid w:val="00534DCE"/>
    <w:rsid w:val="0053509B"/>
    <w:rsid w:val="0053550E"/>
    <w:rsid w:val="0053562B"/>
    <w:rsid w:val="005373BD"/>
    <w:rsid w:val="005375F4"/>
    <w:rsid w:val="005378A6"/>
    <w:rsid w:val="00540B5C"/>
    <w:rsid w:val="00541D1E"/>
    <w:rsid w:val="005458D8"/>
    <w:rsid w:val="00545CED"/>
    <w:rsid w:val="005464B3"/>
    <w:rsid w:val="005476FC"/>
    <w:rsid w:val="005501D0"/>
    <w:rsid w:val="005507E4"/>
    <w:rsid w:val="005508A5"/>
    <w:rsid w:val="00550F4C"/>
    <w:rsid w:val="00553A4B"/>
    <w:rsid w:val="00553B61"/>
    <w:rsid w:val="0055522C"/>
    <w:rsid w:val="00556C32"/>
    <w:rsid w:val="005604E6"/>
    <w:rsid w:val="00560BC8"/>
    <w:rsid w:val="005613E3"/>
    <w:rsid w:val="00564FBE"/>
    <w:rsid w:val="0056501A"/>
    <w:rsid w:val="0057098B"/>
    <w:rsid w:val="00570B1D"/>
    <w:rsid w:val="005710FC"/>
    <w:rsid w:val="005739B5"/>
    <w:rsid w:val="005748DA"/>
    <w:rsid w:val="005759D5"/>
    <w:rsid w:val="00575B51"/>
    <w:rsid w:val="00575EEE"/>
    <w:rsid w:val="00575FB4"/>
    <w:rsid w:val="0058161D"/>
    <w:rsid w:val="005828A3"/>
    <w:rsid w:val="00583810"/>
    <w:rsid w:val="00583C4A"/>
    <w:rsid w:val="00585C18"/>
    <w:rsid w:val="00585DD4"/>
    <w:rsid w:val="00586148"/>
    <w:rsid w:val="005863F6"/>
    <w:rsid w:val="00587E10"/>
    <w:rsid w:val="00590D42"/>
    <w:rsid w:val="0059156E"/>
    <w:rsid w:val="005927B8"/>
    <w:rsid w:val="0059554A"/>
    <w:rsid w:val="00595B75"/>
    <w:rsid w:val="005970E3"/>
    <w:rsid w:val="005973E8"/>
    <w:rsid w:val="005A040D"/>
    <w:rsid w:val="005A1773"/>
    <w:rsid w:val="005A1BDA"/>
    <w:rsid w:val="005A1F0E"/>
    <w:rsid w:val="005A2045"/>
    <w:rsid w:val="005A2686"/>
    <w:rsid w:val="005A3FBC"/>
    <w:rsid w:val="005A435F"/>
    <w:rsid w:val="005A5D80"/>
    <w:rsid w:val="005A6417"/>
    <w:rsid w:val="005A751F"/>
    <w:rsid w:val="005B1431"/>
    <w:rsid w:val="005B5DE2"/>
    <w:rsid w:val="005C10F7"/>
    <w:rsid w:val="005C18E2"/>
    <w:rsid w:val="005C2B38"/>
    <w:rsid w:val="005C42B5"/>
    <w:rsid w:val="005C51DC"/>
    <w:rsid w:val="005C5D36"/>
    <w:rsid w:val="005D11E7"/>
    <w:rsid w:val="005D319D"/>
    <w:rsid w:val="005D594F"/>
    <w:rsid w:val="005D5A2A"/>
    <w:rsid w:val="005D5CC6"/>
    <w:rsid w:val="005D5D71"/>
    <w:rsid w:val="005D6F70"/>
    <w:rsid w:val="005D7565"/>
    <w:rsid w:val="005E026F"/>
    <w:rsid w:val="005E302C"/>
    <w:rsid w:val="005E3ABA"/>
    <w:rsid w:val="005E3D51"/>
    <w:rsid w:val="005E3DBA"/>
    <w:rsid w:val="005E4832"/>
    <w:rsid w:val="005E682D"/>
    <w:rsid w:val="005E6C7A"/>
    <w:rsid w:val="005F02CE"/>
    <w:rsid w:val="005F03BE"/>
    <w:rsid w:val="005F38D3"/>
    <w:rsid w:val="005F4FC1"/>
    <w:rsid w:val="005F670B"/>
    <w:rsid w:val="005F6886"/>
    <w:rsid w:val="005F6EEF"/>
    <w:rsid w:val="005F7949"/>
    <w:rsid w:val="005F7E99"/>
    <w:rsid w:val="00604620"/>
    <w:rsid w:val="00604DFD"/>
    <w:rsid w:val="00606BD8"/>
    <w:rsid w:val="00611FF2"/>
    <w:rsid w:val="00612DC3"/>
    <w:rsid w:val="006147C4"/>
    <w:rsid w:val="00616694"/>
    <w:rsid w:val="0061682B"/>
    <w:rsid w:val="00621871"/>
    <w:rsid w:val="006230D9"/>
    <w:rsid w:val="0062312C"/>
    <w:rsid w:val="0062395E"/>
    <w:rsid w:val="00623E45"/>
    <w:rsid w:val="0062405F"/>
    <w:rsid w:val="0062511F"/>
    <w:rsid w:val="00625230"/>
    <w:rsid w:val="006263AC"/>
    <w:rsid w:val="00627B04"/>
    <w:rsid w:val="0063078F"/>
    <w:rsid w:val="00631066"/>
    <w:rsid w:val="006318E2"/>
    <w:rsid w:val="00632175"/>
    <w:rsid w:val="00633C3F"/>
    <w:rsid w:val="00634D42"/>
    <w:rsid w:val="00634E35"/>
    <w:rsid w:val="0063685A"/>
    <w:rsid w:val="00637D6B"/>
    <w:rsid w:val="00640EA4"/>
    <w:rsid w:val="006419DA"/>
    <w:rsid w:val="00642B9F"/>
    <w:rsid w:val="006435C1"/>
    <w:rsid w:val="00643B17"/>
    <w:rsid w:val="00643E5E"/>
    <w:rsid w:val="006443E9"/>
    <w:rsid w:val="00646632"/>
    <w:rsid w:val="006524F3"/>
    <w:rsid w:val="00652947"/>
    <w:rsid w:val="006529CC"/>
    <w:rsid w:val="006536C8"/>
    <w:rsid w:val="00653ADF"/>
    <w:rsid w:val="00653CC0"/>
    <w:rsid w:val="00654DDF"/>
    <w:rsid w:val="00656E33"/>
    <w:rsid w:val="00657514"/>
    <w:rsid w:val="00660007"/>
    <w:rsid w:val="0066092D"/>
    <w:rsid w:val="00660BDA"/>
    <w:rsid w:val="00660E19"/>
    <w:rsid w:val="00660F95"/>
    <w:rsid w:val="0066225A"/>
    <w:rsid w:val="00662E50"/>
    <w:rsid w:val="0066618C"/>
    <w:rsid w:val="00666CC2"/>
    <w:rsid w:val="00667297"/>
    <w:rsid w:val="006673AA"/>
    <w:rsid w:val="006677B8"/>
    <w:rsid w:val="00670009"/>
    <w:rsid w:val="006703A9"/>
    <w:rsid w:val="0067068C"/>
    <w:rsid w:val="00670FF8"/>
    <w:rsid w:val="00671295"/>
    <w:rsid w:val="006712F0"/>
    <w:rsid w:val="00672F4D"/>
    <w:rsid w:val="00673D0D"/>
    <w:rsid w:val="006748ED"/>
    <w:rsid w:val="00674EA0"/>
    <w:rsid w:val="006758A9"/>
    <w:rsid w:val="00676019"/>
    <w:rsid w:val="00676629"/>
    <w:rsid w:val="00685828"/>
    <w:rsid w:val="00685F13"/>
    <w:rsid w:val="006863F7"/>
    <w:rsid w:val="00686AF7"/>
    <w:rsid w:val="00691EC2"/>
    <w:rsid w:val="00691ECA"/>
    <w:rsid w:val="0069334D"/>
    <w:rsid w:val="006945DD"/>
    <w:rsid w:val="00697096"/>
    <w:rsid w:val="006A156D"/>
    <w:rsid w:val="006A5429"/>
    <w:rsid w:val="006A5767"/>
    <w:rsid w:val="006A6CA4"/>
    <w:rsid w:val="006A7AAF"/>
    <w:rsid w:val="006B14BB"/>
    <w:rsid w:val="006B1BE7"/>
    <w:rsid w:val="006B3FAA"/>
    <w:rsid w:val="006B49BB"/>
    <w:rsid w:val="006B4B7C"/>
    <w:rsid w:val="006B6DD9"/>
    <w:rsid w:val="006C1407"/>
    <w:rsid w:val="006C262D"/>
    <w:rsid w:val="006C276C"/>
    <w:rsid w:val="006C4692"/>
    <w:rsid w:val="006C4DEC"/>
    <w:rsid w:val="006C6737"/>
    <w:rsid w:val="006C6A54"/>
    <w:rsid w:val="006D029D"/>
    <w:rsid w:val="006D1B0C"/>
    <w:rsid w:val="006D27C5"/>
    <w:rsid w:val="006D4056"/>
    <w:rsid w:val="006D54D6"/>
    <w:rsid w:val="006D5637"/>
    <w:rsid w:val="006D6662"/>
    <w:rsid w:val="006D7329"/>
    <w:rsid w:val="006E31DF"/>
    <w:rsid w:val="006E5514"/>
    <w:rsid w:val="006E7B9A"/>
    <w:rsid w:val="006F0334"/>
    <w:rsid w:val="006F05B5"/>
    <w:rsid w:val="006F2A8F"/>
    <w:rsid w:val="006F46D2"/>
    <w:rsid w:val="006F4725"/>
    <w:rsid w:val="006F486F"/>
    <w:rsid w:val="006F50AC"/>
    <w:rsid w:val="006F5E46"/>
    <w:rsid w:val="006F7163"/>
    <w:rsid w:val="006F7EE1"/>
    <w:rsid w:val="00702240"/>
    <w:rsid w:val="00704766"/>
    <w:rsid w:val="00705058"/>
    <w:rsid w:val="00706B3A"/>
    <w:rsid w:val="00707B62"/>
    <w:rsid w:val="00710BA3"/>
    <w:rsid w:val="00713423"/>
    <w:rsid w:val="00717725"/>
    <w:rsid w:val="00717A86"/>
    <w:rsid w:val="00721014"/>
    <w:rsid w:val="007211F5"/>
    <w:rsid w:val="0072127C"/>
    <w:rsid w:val="00722839"/>
    <w:rsid w:val="007244EB"/>
    <w:rsid w:val="0072684B"/>
    <w:rsid w:val="0073106E"/>
    <w:rsid w:val="00731FDD"/>
    <w:rsid w:val="00732D7D"/>
    <w:rsid w:val="007337EE"/>
    <w:rsid w:val="0073447F"/>
    <w:rsid w:val="0073459C"/>
    <w:rsid w:val="00734967"/>
    <w:rsid w:val="007359FF"/>
    <w:rsid w:val="00736377"/>
    <w:rsid w:val="007372C6"/>
    <w:rsid w:val="007374D2"/>
    <w:rsid w:val="007405B4"/>
    <w:rsid w:val="00740E8B"/>
    <w:rsid w:val="007416BB"/>
    <w:rsid w:val="007416BF"/>
    <w:rsid w:val="00741F9F"/>
    <w:rsid w:val="00742183"/>
    <w:rsid w:val="00742FDB"/>
    <w:rsid w:val="007439BB"/>
    <w:rsid w:val="00744290"/>
    <w:rsid w:val="00745DDC"/>
    <w:rsid w:val="007463E3"/>
    <w:rsid w:val="00746DE1"/>
    <w:rsid w:val="0074759C"/>
    <w:rsid w:val="007477BF"/>
    <w:rsid w:val="007515D0"/>
    <w:rsid w:val="00751C11"/>
    <w:rsid w:val="0075319F"/>
    <w:rsid w:val="00753BC4"/>
    <w:rsid w:val="0075412D"/>
    <w:rsid w:val="00754B9F"/>
    <w:rsid w:val="0075794F"/>
    <w:rsid w:val="007579B5"/>
    <w:rsid w:val="00757FDD"/>
    <w:rsid w:val="007600F0"/>
    <w:rsid w:val="00760C3C"/>
    <w:rsid w:val="00761523"/>
    <w:rsid w:val="00761E02"/>
    <w:rsid w:val="007620EB"/>
    <w:rsid w:val="00763B46"/>
    <w:rsid w:val="0076459A"/>
    <w:rsid w:val="00766BAD"/>
    <w:rsid w:val="007674B2"/>
    <w:rsid w:val="0077199F"/>
    <w:rsid w:val="007725EE"/>
    <w:rsid w:val="00772CB9"/>
    <w:rsid w:val="00772EAA"/>
    <w:rsid w:val="0077365A"/>
    <w:rsid w:val="00775137"/>
    <w:rsid w:val="00775D28"/>
    <w:rsid w:val="00775F43"/>
    <w:rsid w:val="007760F8"/>
    <w:rsid w:val="0077698D"/>
    <w:rsid w:val="00777C0E"/>
    <w:rsid w:val="00781461"/>
    <w:rsid w:val="00781985"/>
    <w:rsid w:val="00781C62"/>
    <w:rsid w:val="00782C04"/>
    <w:rsid w:val="00785946"/>
    <w:rsid w:val="007860D9"/>
    <w:rsid w:val="00786519"/>
    <w:rsid w:val="00790E6B"/>
    <w:rsid w:val="007918E7"/>
    <w:rsid w:val="00791EF2"/>
    <w:rsid w:val="0079350E"/>
    <w:rsid w:val="007949D0"/>
    <w:rsid w:val="00794FE3"/>
    <w:rsid w:val="007A1113"/>
    <w:rsid w:val="007A1A0C"/>
    <w:rsid w:val="007A2FAA"/>
    <w:rsid w:val="007A3ACE"/>
    <w:rsid w:val="007A54B3"/>
    <w:rsid w:val="007A6A2C"/>
    <w:rsid w:val="007A6EC3"/>
    <w:rsid w:val="007A6F24"/>
    <w:rsid w:val="007A70A2"/>
    <w:rsid w:val="007B2020"/>
    <w:rsid w:val="007B2E49"/>
    <w:rsid w:val="007B2FEB"/>
    <w:rsid w:val="007B64AD"/>
    <w:rsid w:val="007B6CC7"/>
    <w:rsid w:val="007C135A"/>
    <w:rsid w:val="007C1ABD"/>
    <w:rsid w:val="007C2BE4"/>
    <w:rsid w:val="007C31C3"/>
    <w:rsid w:val="007C590E"/>
    <w:rsid w:val="007C616C"/>
    <w:rsid w:val="007C6595"/>
    <w:rsid w:val="007C6D8F"/>
    <w:rsid w:val="007D2004"/>
    <w:rsid w:val="007D438E"/>
    <w:rsid w:val="007D4463"/>
    <w:rsid w:val="007D4639"/>
    <w:rsid w:val="007D60BD"/>
    <w:rsid w:val="007D652F"/>
    <w:rsid w:val="007D70A7"/>
    <w:rsid w:val="007D7C3D"/>
    <w:rsid w:val="007D7FE5"/>
    <w:rsid w:val="007E1479"/>
    <w:rsid w:val="007E279D"/>
    <w:rsid w:val="007E2E0A"/>
    <w:rsid w:val="007E54DE"/>
    <w:rsid w:val="007E5B39"/>
    <w:rsid w:val="007E5FFE"/>
    <w:rsid w:val="007E6C49"/>
    <w:rsid w:val="007F0A68"/>
    <w:rsid w:val="007F24F6"/>
    <w:rsid w:val="007F3A9D"/>
    <w:rsid w:val="008004B5"/>
    <w:rsid w:val="00801262"/>
    <w:rsid w:val="00801B76"/>
    <w:rsid w:val="00802FD0"/>
    <w:rsid w:val="00803D5F"/>
    <w:rsid w:val="0080418E"/>
    <w:rsid w:val="00804C18"/>
    <w:rsid w:val="00807747"/>
    <w:rsid w:val="008115E1"/>
    <w:rsid w:val="00812022"/>
    <w:rsid w:val="00812AF8"/>
    <w:rsid w:val="0081330C"/>
    <w:rsid w:val="00814A6B"/>
    <w:rsid w:val="008152BF"/>
    <w:rsid w:val="00815B98"/>
    <w:rsid w:val="008160B6"/>
    <w:rsid w:val="00816FB6"/>
    <w:rsid w:val="00817F61"/>
    <w:rsid w:val="00820C71"/>
    <w:rsid w:val="008216F1"/>
    <w:rsid w:val="008346C6"/>
    <w:rsid w:val="00835F42"/>
    <w:rsid w:val="00840F7A"/>
    <w:rsid w:val="00840FAE"/>
    <w:rsid w:val="00841AD0"/>
    <w:rsid w:val="0084212D"/>
    <w:rsid w:val="00842B93"/>
    <w:rsid w:val="008438FF"/>
    <w:rsid w:val="00843B42"/>
    <w:rsid w:val="00845420"/>
    <w:rsid w:val="00845CEF"/>
    <w:rsid w:val="00845EBD"/>
    <w:rsid w:val="0084661B"/>
    <w:rsid w:val="00846C75"/>
    <w:rsid w:val="008471F3"/>
    <w:rsid w:val="00850510"/>
    <w:rsid w:val="00850BFB"/>
    <w:rsid w:val="00852975"/>
    <w:rsid w:val="00853F44"/>
    <w:rsid w:val="00857D03"/>
    <w:rsid w:val="008601F1"/>
    <w:rsid w:val="00861534"/>
    <w:rsid w:val="008616B1"/>
    <w:rsid w:val="00861D5D"/>
    <w:rsid w:val="00861E59"/>
    <w:rsid w:val="0086256F"/>
    <w:rsid w:val="00866387"/>
    <w:rsid w:val="008676CF"/>
    <w:rsid w:val="00870111"/>
    <w:rsid w:val="00871274"/>
    <w:rsid w:val="00872EB8"/>
    <w:rsid w:val="00873609"/>
    <w:rsid w:val="008737F5"/>
    <w:rsid w:val="00873ED4"/>
    <w:rsid w:val="00875060"/>
    <w:rsid w:val="00876407"/>
    <w:rsid w:val="00876F5B"/>
    <w:rsid w:val="008802E0"/>
    <w:rsid w:val="00880D6E"/>
    <w:rsid w:val="00881166"/>
    <w:rsid w:val="00882C78"/>
    <w:rsid w:val="008855B4"/>
    <w:rsid w:val="008861C0"/>
    <w:rsid w:val="008865C8"/>
    <w:rsid w:val="00887005"/>
    <w:rsid w:val="008872F5"/>
    <w:rsid w:val="008878AD"/>
    <w:rsid w:val="008900CB"/>
    <w:rsid w:val="008932BC"/>
    <w:rsid w:val="008940A6"/>
    <w:rsid w:val="008967D2"/>
    <w:rsid w:val="00897112"/>
    <w:rsid w:val="008A33F9"/>
    <w:rsid w:val="008A5C67"/>
    <w:rsid w:val="008B11AC"/>
    <w:rsid w:val="008B165B"/>
    <w:rsid w:val="008B2615"/>
    <w:rsid w:val="008B2C30"/>
    <w:rsid w:val="008B2F2D"/>
    <w:rsid w:val="008B624C"/>
    <w:rsid w:val="008B72AD"/>
    <w:rsid w:val="008B7870"/>
    <w:rsid w:val="008C0212"/>
    <w:rsid w:val="008C09CF"/>
    <w:rsid w:val="008C16CB"/>
    <w:rsid w:val="008C1C33"/>
    <w:rsid w:val="008C2300"/>
    <w:rsid w:val="008C2D3C"/>
    <w:rsid w:val="008C40A9"/>
    <w:rsid w:val="008C48A2"/>
    <w:rsid w:val="008C52BC"/>
    <w:rsid w:val="008C59A1"/>
    <w:rsid w:val="008C62F4"/>
    <w:rsid w:val="008D13FC"/>
    <w:rsid w:val="008D445A"/>
    <w:rsid w:val="008D463A"/>
    <w:rsid w:val="008D4788"/>
    <w:rsid w:val="008D538B"/>
    <w:rsid w:val="008D6838"/>
    <w:rsid w:val="008D6ACF"/>
    <w:rsid w:val="008D750D"/>
    <w:rsid w:val="008E00EE"/>
    <w:rsid w:val="008E027F"/>
    <w:rsid w:val="008E07D0"/>
    <w:rsid w:val="008E20CB"/>
    <w:rsid w:val="008E25FF"/>
    <w:rsid w:val="008E42F2"/>
    <w:rsid w:val="008E6F3E"/>
    <w:rsid w:val="008E7794"/>
    <w:rsid w:val="008F1A67"/>
    <w:rsid w:val="008F2B86"/>
    <w:rsid w:val="008F4559"/>
    <w:rsid w:val="008F5ABB"/>
    <w:rsid w:val="008F5AD9"/>
    <w:rsid w:val="008F7500"/>
    <w:rsid w:val="00900DFC"/>
    <w:rsid w:val="00902BB6"/>
    <w:rsid w:val="00905A59"/>
    <w:rsid w:val="0090641D"/>
    <w:rsid w:val="009073BA"/>
    <w:rsid w:val="00910185"/>
    <w:rsid w:val="00910598"/>
    <w:rsid w:val="00910CA3"/>
    <w:rsid w:val="00912368"/>
    <w:rsid w:val="009159A5"/>
    <w:rsid w:val="0091633B"/>
    <w:rsid w:val="00916648"/>
    <w:rsid w:val="00916DAC"/>
    <w:rsid w:val="0091785E"/>
    <w:rsid w:val="00920B44"/>
    <w:rsid w:val="00922964"/>
    <w:rsid w:val="009235B8"/>
    <w:rsid w:val="00924E08"/>
    <w:rsid w:val="009266BF"/>
    <w:rsid w:val="00926CFA"/>
    <w:rsid w:val="009313EB"/>
    <w:rsid w:val="009326FD"/>
    <w:rsid w:val="00933DA1"/>
    <w:rsid w:val="009352A8"/>
    <w:rsid w:val="0093591E"/>
    <w:rsid w:val="00935E8B"/>
    <w:rsid w:val="009400C8"/>
    <w:rsid w:val="00940263"/>
    <w:rsid w:val="009403F5"/>
    <w:rsid w:val="00940DE2"/>
    <w:rsid w:val="00942269"/>
    <w:rsid w:val="0094277C"/>
    <w:rsid w:val="00944297"/>
    <w:rsid w:val="009469BB"/>
    <w:rsid w:val="00946E6C"/>
    <w:rsid w:val="009473DC"/>
    <w:rsid w:val="00950285"/>
    <w:rsid w:val="00950F67"/>
    <w:rsid w:val="00951028"/>
    <w:rsid w:val="00951CA8"/>
    <w:rsid w:val="009526DB"/>
    <w:rsid w:val="00953495"/>
    <w:rsid w:val="00954452"/>
    <w:rsid w:val="009568C7"/>
    <w:rsid w:val="00960E7C"/>
    <w:rsid w:val="00964216"/>
    <w:rsid w:val="0097085B"/>
    <w:rsid w:val="00971564"/>
    <w:rsid w:val="00971878"/>
    <w:rsid w:val="0097218B"/>
    <w:rsid w:val="009744F0"/>
    <w:rsid w:val="0097601D"/>
    <w:rsid w:val="00976D35"/>
    <w:rsid w:val="00976D88"/>
    <w:rsid w:val="009811A7"/>
    <w:rsid w:val="00984344"/>
    <w:rsid w:val="0098448D"/>
    <w:rsid w:val="009845BE"/>
    <w:rsid w:val="00984794"/>
    <w:rsid w:val="00990138"/>
    <w:rsid w:val="00992855"/>
    <w:rsid w:val="00993007"/>
    <w:rsid w:val="00997493"/>
    <w:rsid w:val="009A04F9"/>
    <w:rsid w:val="009A0A2C"/>
    <w:rsid w:val="009A11D0"/>
    <w:rsid w:val="009A1E4A"/>
    <w:rsid w:val="009A2B71"/>
    <w:rsid w:val="009A31DF"/>
    <w:rsid w:val="009A3741"/>
    <w:rsid w:val="009A43CD"/>
    <w:rsid w:val="009A4479"/>
    <w:rsid w:val="009A6680"/>
    <w:rsid w:val="009A73CD"/>
    <w:rsid w:val="009B0064"/>
    <w:rsid w:val="009B0A1D"/>
    <w:rsid w:val="009B0B9C"/>
    <w:rsid w:val="009B134E"/>
    <w:rsid w:val="009B29B5"/>
    <w:rsid w:val="009B44DA"/>
    <w:rsid w:val="009B5987"/>
    <w:rsid w:val="009B6070"/>
    <w:rsid w:val="009C05E5"/>
    <w:rsid w:val="009C1014"/>
    <w:rsid w:val="009C1732"/>
    <w:rsid w:val="009C30AD"/>
    <w:rsid w:val="009C35B6"/>
    <w:rsid w:val="009C3819"/>
    <w:rsid w:val="009C4114"/>
    <w:rsid w:val="009C415A"/>
    <w:rsid w:val="009C510E"/>
    <w:rsid w:val="009C5AE1"/>
    <w:rsid w:val="009C5C55"/>
    <w:rsid w:val="009C5E6E"/>
    <w:rsid w:val="009C7B78"/>
    <w:rsid w:val="009D2BF2"/>
    <w:rsid w:val="009D4D9A"/>
    <w:rsid w:val="009D5841"/>
    <w:rsid w:val="009D6CE9"/>
    <w:rsid w:val="009E052A"/>
    <w:rsid w:val="009E13EE"/>
    <w:rsid w:val="009E3276"/>
    <w:rsid w:val="009E3761"/>
    <w:rsid w:val="009E502C"/>
    <w:rsid w:val="009E506C"/>
    <w:rsid w:val="009E64D2"/>
    <w:rsid w:val="009F0F88"/>
    <w:rsid w:val="009F134A"/>
    <w:rsid w:val="009F2DB4"/>
    <w:rsid w:val="009F2DCF"/>
    <w:rsid w:val="009F3376"/>
    <w:rsid w:val="009F37BA"/>
    <w:rsid w:val="009F4766"/>
    <w:rsid w:val="009F47CB"/>
    <w:rsid w:val="009F4B54"/>
    <w:rsid w:val="009F50A7"/>
    <w:rsid w:val="009F7CE0"/>
    <w:rsid w:val="00A0011D"/>
    <w:rsid w:val="00A004C6"/>
    <w:rsid w:val="00A004CC"/>
    <w:rsid w:val="00A00BF3"/>
    <w:rsid w:val="00A0139C"/>
    <w:rsid w:val="00A02932"/>
    <w:rsid w:val="00A02FCC"/>
    <w:rsid w:val="00A03D7D"/>
    <w:rsid w:val="00A04F2E"/>
    <w:rsid w:val="00A0614E"/>
    <w:rsid w:val="00A068FC"/>
    <w:rsid w:val="00A06F3F"/>
    <w:rsid w:val="00A07DE3"/>
    <w:rsid w:val="00A102F8"/>
    <w:rsid w:val="00A10CE5"/>
    <w:rsid w:val="00A11D9B"/>
    <w:rsid w:val="00A12754"/>
    <w:rsid w:val="00A13E0D"/>
    <w:rsid w:val="00A15260"/>
    <w:rsid w:val="00A16798"/>
    <w:rsid w:val="00A1725B"/>
    <w:rsid w:val="00A201B7"/>
    <w:rsid w:val="00A20BFB"/>
    <w:rsid w:val="00A238A0"/>
    <w:rsid w:val="00A25408"/>
    <w:rsid w:val="00A2603B"/>
    <w:rsid w:val="00A306FC"/>
    <w:rsid w:val="00A30F38"/>
    <w:rsid w:val="00A31B24"/>
    <w:rsid w:val="00A32641"/>
    <w:rsid w:val="00A326F3"/>
    <w:rsid w:val="00A3287C"/>
    <w:rsid w:val="00A32ED6"/>
    <w:rsid w:val="00A349C5"/>
    <w:rsid w:val="00A35014"/>
    <w:rsid w:val="00A35355"/>
    <w:rsid w:val="00A35E02"/>
    <w:rsid w:val="00A36CFA"/>
    <w:rsid w:val="00A36D29"/>
    <w:rsid w:val="00A4066A"/>
    <w:rsid w:val="00A40675"/>
    <w:rsid w:val="00A408AE"/>
    <w:rsid w:val="00A41D7D"/>
    <w:rsid w:val="00A45C99"/>
    <w:rsid w:val="00A5004D"/>
    <w:rsid w:val="00A50D0C"/>
    <w:rsid w:val="00A51116"/>
    <w:rsid w:val="00A5111E"/>
    <w:rsid w:val="00A52DCD"/>
    <w:rsid w:val="00A53327"/>
    <w:rsid w:val="00A54983"/>
    <w:rsid w:val="00A54C84"/>
    <w:rsid w:val="00A5564C"/>
    <w:rsid w:val="00A55DD0"/>
    <w:rsid w:val="00A6016F"/>
    <w:rsid w:val="00A6227A"/>
    <w:rsid w:val="00A6391C"/>
    <w:rsid w:val="00A64E72"/>
    <w:rsid w:val="00A6540D"/>
    <w:rsid w:val="00A66266"/>
    <w:rsid w:val="00A67676"/>
    <w:rsid w:val="00A704A0"/>
    <w:rsid w:val="00A70C7F"/>
    <w:rsid w:val="00A71DA0"/>
    <w:rsid w:val="00A72ECA"/>
    <w:rsid w:val="00A74ECC"/>
    <w:rsid w:val="00A75A77"/>
    <w:rsid w:val="00A75AC5"/>
    <w:rsid w:val="00A77B4D"/>
    <w:rsid w:val="00A81BDB"/>
    <w:rsid w:val="00A862A0"/>
    <w:rsid w:val="00A90CC3"/>
    <w:rsid w:val="00A90DB1"/>
    <w:rsid w:val="00A9198B"/>
    <w:rsid w:val="00A93CBC"/>
    <w:rsid w:val="00A95301"/>
    <w:rsid w:val="00A96D82"/>
    <w:rsid w:val="00AA0A73"/>
    <w:rsid w:val="00AA0B7B"/>
    <w:rsid w:val="00AA22A5"/>
    <w:rsid w:val="00AA2927"/>
    <w:rsid w:val="00AA3C29"/>
    <w:rsid w:val="00AB1564"/>
    <w:rsid w:val="00AB1A84"/>
    <w:rsid w:val="00AB22E5"/>
    <w:rsid w:val="00AB26D9"/>
    <w:rsid w:val="00AB3966"/>
    <w:rsid w:val="00AB63AA"/>
    <w:rsid w:val="00AC063A"/>
    <w:rsid w:val="00AC0881"/>
    <w:rsid w:val="00AC2745"/>
    <w:rsid w:val="00AC2B06"/>
    <w:rsid w:val="00AC2F23"/>
    <w:rsid w:val="00AC3270"/>
    <w:rsid w:val="00AC443E"/>
    <w:rsid w:val="00AC5E1A"/>
    <w:rsid w:val="00AC6C1A"/>
    <w:rsid w:val="00AC78F0"/>
    <w:rsid w:val="00AD0DEC"/>
    <w:rsid w:val="00AD32FF"/>
    <w:rsid w:val="00AD391A"/>
    <w:rsid w:val="00AD4728"/>
    <w:rsid w:val="00AD5F03"/>
    <w:rsid w:val="00AD64E7"/>
    <w:rsid w:val="00AE167F"/>
    <w:rsid w:val="00AE3508"/>
    <w:rsid w:val="00AE3EC3"/>
    <w:rsid w:val="00AE519E"/>
    <w:rsid w:val="00AF1189"/>
    <w:rsid w:val="00AF1C46"/>
    <w:rsid w:val="00AF1EE0"/>
    <w:rsid w:val="00AF1F36"/>
    <w:rsid w:val="00AF47A0"/>
    <w:rsid w:val="00AF5054"/>
    <w:rsid w:val="00AF62E4"/>
    <w:rsid w:val="00AF6386"/>
    <w:rsid w:val="00B018B1"/>
    <w:rsid w:val="00B05C51"/>
    <w:rsid w:val="00B060ED"/>
    <w:rsid w:val="00B0638F"/>
    <w:rsid w:val="00B064CB"/>
    <w:rsid w:val="00B07408"/>
    <w:rsid w:val="00B07EB4"/>
    <w:rsid w:val="00B10920"/>
    <w:rsid w:val="00B10A26"/>
    <w:rsid w:val="00B118CC"/>
    <w:rsid w:val="00B11DC0"/>
    <w:rsid w:val="00B12760"/>
    <w:rsid w:val="00B12BF5"/>
    <w:rsid w:val="00B13D7C"/>
    <w:rsid w:val="00B14D00"/>
    <w:rsid w:val="00B1611E"/>
    <w:rsid w:val="00B171F7"/>
    <w:rsid w:val="00B177DD"/>
    <w:rsid w:val="00B179E2"/>
    <w:rsid w:val="00B17B89"/>
    <w:rsid w:val="00B203FD"/>
    <w:rsid w:val="00B20FB6"/>
    <w:rsid w:val="00B21472"/>
    <w:rsid w:val="00B21680"/>
    <w:rsid w:val="00B24561"/>
    <w:rsid w:val="00B27F58"/>
    <w:rsid w:val="00B30DE1"/>
    <w:rsid w:val="00B31243"/>
    <w:rsid w:val="00B33EC3"/>
    <w:rsid w:val="00B346D8"/>
    <w:rsid w:val="00B35F94"/>
    <w:rsid w:val="00B3651C"/>
    <w:rsid w:val="00B36F42"/>
    <w:rsid w:val="00B37941"/>
    <w:rsid w:val="00B40A88"/>
    <w:rsid w:val="00B40EFF"/>
    <w:rsid w:val="00B418F0"/>
    <w:rsid w:val="00B44445"/>
    <w:rsid w:val="00B45A5A"/>
    <w:rsid w:val="00B529CF"/>
    <w:rsid w:val="00B52BD3"/>
    <w:rsid w:val="00B537E3"/>
    <w:rsid w:val="00B540A4"/>
    <w:rsid w:val="00B54639"/>
    <w:rsid w:val="00B55441"/>
    <w:rsid w:val="00B55BBA"/>
    <w:rsid w:val="00B56182"/>
    <w:rsid w:val="00B5657B"/>
    <w:rsid w:val="00B569CD"/>
    <w:rsid w:val="00B572E5"/>
    <w:rsid w:val="00B5754B"/>
    <w:rsid w:val="00B57AE2"/>
    <w:rsid w:val="00B57BB9"/>
    <w:rsid w:val="00B6040E"/>
    <w:rsid w:val="00B60677"/>
    <w:rsid w:val="00B6197A"/>
    <w:rsid w:val="00B62913"/>
    <w:rsid w:val="00B62D59"/>
    <w:rsid w:val="00B6325A"/>
    <w:rsid w:val="00B636B7"/>
    <w:rsid w:val="00B64237"/>
    <w:rsid w:val="00B6497B"/>
    <w:rsid w:val="00B64B45"/>
    <w:rsid w:val="00B67F92"/>
    <w:rsid w:val="00B702D9"/>
    <w:rsid w:val="00B71593"/>
    <w:rsid w:val="00B73B40"/>
    <w:rsid w:val="00B74D7A"/>
    <w:rsid w:val="00B75E71"/>
    <w:rsid w:val="00B76D15"/>
    <w:rsid w:val="00B76E15"/>
    <w:rsid w:val="00B77D25"/>
    <w:rsid w:val="00B8054C"/>
    <w:rsid w:val="00B81808"/>
    <w:rsid w:val="00B81BE6"/>
    <w:rsid w:val="00B82570"/>
    <w:rsid w:val="00B837E0"/>
    <w:rsid w:val="00B84AB4"/>
    <w:rsid w:val="00B85118"/>
    <w:rsid w:val="00B85D6E"/>
    <w:rsid w:val="00B8618F"/>
    <w:rsid w:val="00B86F21"/>
    <w:rsid w:val="00B87392"/>
    <w:rsid w:val="00B902E7"/>
    <w:rsid w:val="00B91227"/>
    <w:rsid w:val="00B916B6"/>
    <w:rsid w:val="00B943F6"/>
    <w:rsid w:val="00B954E3"/>
    <w:rsid w:val="00B95571"/>
    <w:rsid w:val="00BA1B6E"/>
    <w:rsid w:val="00BA2371"/>
    <w:rsid w:val="00BA4315"/>
    <w:rsid w:val="00BB074E"/>
    <w:rsid w:val="00BB0839"/>
    <w:rsid w:val="00BB211B"/>
    <w:rsid w:val="00BB25CB"/>
    <w:rsid w:val="00BB3952"/>
    <w:rsid w:val="00BB4FF5"/>
    <w:rsid w:val="00BB744E"/>
    <w:rsid w:val="00BC05D3"/>
    <w:rsid w:val="00BC11E8"/>
    <w:rsid w:val="00BC27BB"/>
    <w:rsid w:val="00BC3721"/>
    <w:rsid w:val="00BC744D"/>
    <w:rsid w:val="00BD096F"/>
    <w:rsid w:val="00BD188A"/>
    <w:rsid w:val="00BD1A6B"/>
    <w:rsid w:val="00BD1CDE"/>
    <w:rsid w:val="00BD37BA"/>
    <w:rsid w:val="00BD3F7D"/>
    <w:rsid w:val="00BD40E3"/>
    <w:rsid w:val="00BD4B32"/>
    <w:rsid w:val="00BD5A1E"/>
    <w:rsid w:val="00BD7B22"/>
    <w:rsid w:val="00BD7B7C"/>
    <w:rsid w:val="00BD7C25"/>
    <w:rsid w:val="00BE02CA"/>
    <w:rsid w:val="00BE03A5"/>
    <w:rsid w:val="00BE073E"/>
    <w:rsid w:val="00BE0AD4"/>
    <w:rsid w:val="00BE1993"/>
    <w:rsid w:val="00BE4073"/>
    <w:rsid w:val="00BE49CC"/>
    <w:rsid w:val="00BE72DB"/>
    <w:rsid w:val="00BE7C65"/>
    <w:rsid w:val="00BE7D27"/>
    <w:rsid w:val="00BF021B"/>
    <w:rsid w:val="00BF06EE"/>
    <w:rsid w:val="00BF0AEB"/>
    <w:rsid w:val="00BF208E"/>
    <w:rsid w:val="00BF2C7E"/>
    <w:rsid w:val="00BF32BD"/>
    <w:rsid w:val="00BF44C9"/>
    <w:rsid w:val="00BF5EDA"/>
    <w:rsid w:val="00BF6499"/>
    <w:rsid w:val="00BF668B"/>
    <w:rsid w:val="00BF7380"/>
    <w:rsid w:val="00C008B1"/>
    <w:rsid w:val="00C01AF0"/>
    <w:rsid w:val="00C04110"/>
    <w:rsid w:val="00C0430A"/>
    <w:rsid w:val="00C10561"/>
    <w:rsid w:val="00C11E7E"/>
    <w:rsid w:val="00C1206F"/>
    <w:rsid w:val="00C13268"/>
    <w:rsid w:val="00C1370B"/>
    <w:rsid w:val="00C15374"/>
    <w:rsid w:val="00C159CE"/>
    <w:rsid w:val="00C177B5"/>
    <w:rsid w:val="00C17975"/>
    <w:rsid w:val="00C17DD7"/>
    <w:rsid w:val="00C20D7B"/>
    <w:rsid w:val="00C21162"/>
    <w:rsid w:val="00C22DC7"/>
    <w:rsid w:val="00C230F9"/>
    <w:rsid w:val="00C24CF6"/>
    <w:rsid w:val="00C268B4"/>
    <w:rsid w:val="00C2712C"/>
    <w:rsid w:val="00C27BED"/>
    <w:rsid w:val="00C3001D"/>
    <w:rsid w:val="00C33985"/>
    <w:rsid w:val="00C33FD9"/>
    <w:rsid w:val="00C37886"/>
    <w:rsid w:val="00C37F72"/>
    <w:rsid w:val="00C403CE"/>
    <w:rsid w:val="00C40757"/>
    <w:rsid w:val="00C413C5"/>
    <w:rsid w:val="00C41613"/>
    <w:rsid w:val="00C41938"/>
    <w:rsid w:val="00C41BC8"/>
    <w:rsid w:val="00C4272B"/>
    <w:rsid w:val="00C43997"/>
    <w:rsid w:val="00C43DCA"/>
    <w:rsid w:val="00C475FC"/>
    <w:rsid w:val="00C50D9B"/>
    <w:rsid w:val="00C51419"/>
    <w:rsid w:val="00C5271B"/>
    <w:rsid w:val="00C53290"/>
    <w:rsid w:val="00C55322"/>
    <w:rsid w:val="00C55731"/>
    <w:rsid w:val="00C55A11"/>
    <w:rsid w:val="00C55A86"/>
    <w:rsid w:val="00C57B5B"/>
    <w:rsid w:val="00C62C34"/>
    <w:rsid w:val="00C64D26"/>
    <w:rsid w:val="00C670ED"/>
    <w:rsid w:val="00C6712D"/>
    <w:rsid w:val="00C67F12"/>
    <w:rsid w:val="00C705AF"/>
    <w:rsid w:val="00C707D2"/>
    <w:rsid w:val="00C7086F"/>
    <w:rsid w:val="00C712C8"/>
    <w:rsid w:val="00C743B2"/>
    <w:rsid w:val="00C74680"/>
    <w:rsid w:val="00C7614B"/>
    <w:rsid w:val="00C767A3"/>
    <w:rsid w:val="00C767D7"/>
    <w:rsid w:val="00C77766"/>
    <w:rsid w:val="00C80427"/>
    <w:rsid w:val="00C80F4A"/>
    <w:rsid w:val="00C8370E"/>
    <w:rsid w:val="00C84983"/>
    <w:rsid w:val="00C85685"/>
    <w:rsid w:val="00C919BC"/>
    <w:rsid w:val="00C94963"/>
    <w:rsid w:val="00C94A65"/>
    <w:rsid w:val="00C94B7B"/>
    <w:rsid w:val="00C956D4"/>
    <w:rsid w:val="00C95B6D"/>
    <w:rsid w:val="00C971B8"/>
    <w:rsid w:val="00CA0DB3"/>
    <w:rsid w:val="00CA121D"/>
    <w:rsid w:val="00CA1BEF"/>
    <w:rsid w:val="00CA2338"/>
    <w:rsid w:val="00CA24A0"/>
    <w:rsid w:val="00CA3586"/>
    <w:rsid w:val="00CA358A"/>
    <w:rsid w:val="00CA4AC2"/>
    <w:rsid w:val="00CA4C39"/>
    <w:rsid w:val="00CA5353"/>
    <w:rsid w:val="00CA5E0D"/>
    <w:rsid w:val="00CA62A8"/>
    <w:rsid w:val="00CA6A85"/>
    <w:rsid w:val="00CA6F3E"/>
    <w:rsid w:val="00CA743F"/>
    <w:rsid w:val="00CA767D"/>
    <w:rsid w:val="00CA7871"/>
    <w:rsid w:val="00CA7B1A"/>
    <w:rsid w:val="00CB02C8"/>
    <w:rsid w:val="00CB1D03"/>
    <w:rsid w:val="00CB3011"/>
    <w:rsid w:val="00CB310F"/>
    <w:rsid w:val="00CB384D"/>
    <w:rsid w:val="00CB40D7"/>
    <w:rsid w:val="00CB439B"/>
    <w:rsid w:val="00CB5A2E"/>
    <w:rsid w:val="00CB5CCD"/>
    <w:rsid w:val="00CB6131"/>
    <w:rsid w:val="00CB6EBE"/>
    <w:rsid w:val="00CB7EE4"/>
    <w:rsid w:val="00CC0A50"/>
    <w:rsid w:val="00CC11F1"/>
    <w:rsid w:val="00CC558C"/>
    <w:rsid w:val="00CC58E6"/>
    <w:rsid w:val="00CC7797"/>
    <w:rsid w:val="00CC794B"/>
    <w:rsid w:val="00CD03BF"/>
    <w:rsid w:val="00CD13DA"/>
    <w:rsid w:val="00CD19D4"/>
    <w:rsid w:val="00CD1F0E"/>
    <w:rsid w:val="00CD256D"/>
    <w:rsid w:val="00CD288E"/>
    <w:rsid w:val="00CD2BA0"/>
    <w:rsid w:val="00CD302C"/>
    <w:rsid w:val="00CD3C70"/>
    <w:rsid w:val="00CD401B"/>
    <w:rsid w:val="00CD409C"/>
    <w:rsid w:val="00CD4A5D"/>
    <w:rsid w:val="00CE0137"/>
    <w:rsid w:val="00CE2DF0"/>
    <w:rsid w:val="00CE31F1"/>
    <w:rsid w:val="00CE4E47"/>
    <w:rsid w:val="00CE754A"/>
    <w:rsid w:val="00CF0AFD"/>
    <w:rsid w:val="00CF11BE"/>
    <w:rsid w:val="00CF279F"/>
    <w:rsid w:val="00CF2AC2"/>
    <w:rsid w:val="00CF34C4"/>
    <w:rsid w:val="00CF39FA"/>
    <w:rsid w:val="00CF64FE"/>
    <w:rsid w:val="00CF6D01"/>
    <w:rsid w:val="00D00516"/>
    <w:rsid w:val="00D00EE7"/>
    <w:rsid w:val="00D011B0"/>
    <w:rsid w:val="00D016C8"/>
    <w:rsid w:val="00D01F02"/>
    <w:rsid w:val="00D044EC"/>
    <w:rsid w:val="00D045D4"/>
    <w:rsid w:val="00D054F3"/>
    <w:rsid w:val="00D0666A"/>
    <w:rsid w:val="00D10BA5"/>
    <w:rsid w:val="00D1162E"/>
    <w:rsid w:val="00D12383"/>
    <w:rsid w:val="00D146F3"/>
    <w:rsid w:val="00D14DBA"/>
    <w:rsid w:val="00D16129"/>
    <w:rsid w:val="00D17E9A"/>
    <w:rsid w:val="00D20507"/>
    <w:rsid w:val="00D20E75"/>
    <w:rsid w:val="00D227D1"/>
    <w:rsid w:val="00D267C6"/>
    <w:rsid w:val="00D27419"/>
    <w:rsid w:val="00D27AD3"/>
    <w:rsid w:val="00D30D82"/>
    <w:rsid w:val="00D31F3C"/>
    <w:rsid w:val="00D332FD"/>
    <w:rsid w:val="00D354B3"/>
    <w:rsid w:val="00D373B0"/>
    <w:rsid w:val="00D3742B"/>
    <w:rsid w:val="00D404B4"/>
    <w:rsid w:val="00D44742"/>
    <w:rsid w:val="00D458C2"/>
    <w:rsid w:val="00D46A57"/>
    <w:rsid w:val="00D477FD"/>
    <w:rsid w:val="00D50621"/>
    <w:rsid w:val="00D50CFB"/>
    <w:rsid w:val="00D52658"/>
    <w:rsid w:val="00D52E15"/>
    <w:rsid w:val="00D53967"/>
    <w:rsid w:val="00D54152"/>
    <w:rsid w:val="00D55904"/>
    <w:rsid w:val="00D570E1"/>
    <w:rsid w:val="00D5759C"/>
    <w:rsid w:val="00D62B51"/>
    <w:rsid w:val="00D63142"/>
    <w:rsid w:val="00D6382B"/>
    <w:rsid w:val="00D651E2"/>
    <w:rsid w:val="00D654C8"/>
    <w:rsid w:val="00D67E9A"/>
    <w:rsid w:val="00D7049C"/>
    <w:rsid w:val="00D71896"/>
    <w:rsid w:val="00D735C0"/>
    <w:rsid w:val="00D74688"/>
    <w:rsid w:val="00D75B15"/>
    <w:rsid w:val="00D762C1"/>
    <w:rsid w:val="00D76598"/>
    <w:rsid w:val="00D76925"/>
    <w:rsid w:val="00D76F71"/>
    <w:rsid w:val="00D77C62"/>
    <w:rsid w:val="00D81AE7"/>
    <w:rsid w:val="00D8316F"/>
    <w:rsid w:val="00D837F3"/>
    <w:rsid w:val="00D8589A"/>
    <w:rsid w:val="00D8615E"/>
    <w:rsid w:val="00D8633E"/>
    <w:rsid w:val="00D86D4A"/>
    <w:rsid w:val="00D8785E"/>
    <w:rsid w:val="00D9137B"/>
    <w:rsid w:val="00D9163A"/>
    <w:rsid w:val="00D9240D"/>
    <w:rsid w:val="00D928B0"/>
    <w:rsid w:val="00D934C8"/>
    <w:rsid w:val="00D9369E"/>
    <w:rsid w:val="00D952AC"/>
    <w:rsid w:val="00D959A2"/>
    <w:rsid w:val="00DA0E5B"/>
    <w:rsid w:val="00DA15A3"/>
    <w:rsid w:val="00DA2856"/>
    <w:rsid w:val="00DA29A3"/>
    <w:rsid w:val="00DA3A5B"/>
    <w:rsid w:val="00DA57E2"/>
    <w:rsid w:val="00DA7AAA"/>
    <w:rsid w:val="00DB19EB"/>
    <w:rsid w:val="00DB228A"/>
    <w:rsid w:val="00DB251C"/>
    <w:rsid w:val="00DB25E7"/>
    <w:rsid w:val="00DB317B"/>
    <w:rsid w:val="00DB67DB"/>
    <w:rsid w:val="00DB7628"/>
    <w:rsid w:val="00DC25E3"/>
    <w:rsid w:val="00DC2D38"/>
    <w:rsid w:val="00DC2E75"/>
    <w:rsid w:val="00DC32DA"/>
    <w:rsid w:val="00DC44A6"/>
    <w:rsid w:val="00DC4A6B"/>
    <w:rsid w:val="00DC52FC"/>
    <w:rsid w:val="00DD06F9"/>
    <w:rsid w:val="00DD10C5"/>
    <w:rsid w:val="00DD18DD"/>
    <w:rsid w:val="00DD1A84"/>
    <w:rsid w:val="00DD334B"/>
    <w:rsid w:val="00DD40A1"/>
    <w:rsid w:val="00DD4ABE"/>
    <w:rsid w:val="00DD4B88"/>
    <w:rsid w:val="00DD749B"/>
    <w:rsid w:val="00DE02BF"/>
    <w:rsid w:val="00DE1512"/>
    <w:rsid w:val="00DE1CDB"/>
    <w:rsid w:val="00DE1D93"/>
    <w:rsid w:val="00DE1FF1"/>
    <w:rsid w:val="00DE239A"/>
    <w:rsid w:val="00DE447A"/>
    <w:rsid w:val="00DE47AC"/>
    <w:rsid w:val="00DE5E07"/>
    <w:rsid w:val="00DE6D71"/>
    <w:rsid w:val="00DE734D"/>
    <w:rsid w:val="00DE74A1"/>
    <w:rsid w:val="00DE7869"/>
    <w:rsid w:val="00DF1231"/>
    <w:rsid w:val="00DF29E3"/>
    <w:rsid w:val="00DF3A11"/>
    <w:rsid w:val="00DF4711"/>
    <w:rsid w:val="00DF5186"/>
    <w:rsid w:val="00DF6EA5"/>
    <w:rsid w:val="00DF70A7"/>
    <w:rsid w:val="00DF70B8"/>
    <w:rsid w:val="00DF7125"/>
    <w:rsid w:val="00E01E34"/>
    <w:rsid w:val="00E05B07"/>
    <w:rsid w:val="00E06A73"/>
    <w:rsid w:val="00E10510"/>
    <w:rsid w:val="00E10D16"/>
    <w:rsid w:val="00E1230C"/>
    <w:rsid w:val="00E13309"/>
    <w:rsid w:val="00E156CF"/>
    <w:rsid w:val="00E15FC0"/>
    <w:rsid w:val="00E164EF"/>
    <w:rsid w:val="00E16C67"/>
    <w:rsid w:val="00E2018C"/>
    <w:rsid w:val="00E2050C"/>
    <w:rsid w:val="00E21113"/>
    <w:rsid w:val="00E21332"/>
    <w:rsid w:val="00E217C4"/>
    <w:rsid w:val="00E23A8C"/>
    <w:rsid w:val="00E3001E"/>
    <w:rsid w:val="00E318F4"/>
    <w:rsid w:val="00E31B73"/>
    <w:rsid w:val="00E32A85"/>
    <w:rsid w:val="00E32EEC"/>
    <w:rsid w:val="00E3373B"/>
    <w:rsid w:val="00E353D2"/>
    <w:rsid w:val="00E379E7"/>
    <w:rsid w:val="00E447E7"/>
    <w:rsid w:val="00E44987"/>
    <w:rsid w:val="00E44A88"/>
    <w:rsid w:val="00E44B25"/>
    <w:rsid w:val="00E46FA2"/>
    <w:rsid w:val="00E47317"/>
    <w:rsid w:val="00E47797"/>
    <w:rsid w:val="00E47899"/>
    <w:rsid w:val="00E4791A"/>
    <w:rsid w:val="00E512ED"/>
    <w:rsid w:val="00E51873"/>
    <w:rsid w:val="00E51F4B"/>
    <w:rsid w:val="00E52F05"/>
    <w:rsid w:val="00E5392E"/>
    <w:rsid w:val="00E5410C"/>
    <w:rsid w:val="00E54548"/>
    <w:rsid w:val="00E56039"/>
    <w:rsid w:val="00E56292"/>
    <w:rsid w:val="00E60497"/>
    <w:rsid w:val="00E608F3"/>
    <w:rsid w:val="00E62C34"/>
    <w:rsid w:val="00E63717"/>
    <w:rsid w:val="00E64EB0"/>
    <w:rsid w:val="00E65230"/>
    <w:rsid w:val="00E66227"/>
    <w:rsid w:val="00E674CD"/>
    <w:rsid w:val="00E7112C"/>
    <w:rsid w:val="00E7168C"/>
    <w:rsid w:val="00E71FF3"/>
    <w:rsid w:val="00E72521"/>
    <w:rsid w:val="00E725A2"/>
    <w:rsid w:val="00E7530B"/>
    <w:rsid w:val="00E75ACA"/>
    <w:rsid w:val="00E7620B"/>
    <w:rsid w:val="00E76905"/>
    <w:rsid w:val="00E76ECE"/>
    <w:rsid w:val="00E77CF9"/>
    <w:rsid w:val="00E8238F"/>
    <w:rsid w:val="00E82757"/>
    <w:rsid w:val="00E82CEC"/>
    <w:rsid w:val="00E84F81"/>
    <w:rsid w:val="00E8553E"/>
    <w:rsid w:val="00E85BDE"/>
    <w:rsid w:val="00E86CD6"/>
    <w:rsid w:val="00E87414"/>
    <w:rsid w:val="00E90772"/>
    <w:rsid w:val="00E96568"/>
    <w:rsid w:val="00E970C6"/>
    <w:rsid w:val="00E97D79"/>
    <w:rsid w:val="00E97E25"/>
    <w:rsid w:val="00EA008B"/>
    <w:rsid w:val="00EA05EC"/>
    <w:rsid w:val="00EA28F7"/>
    <w:rsid w:val="00EA29A7"/>
    <w:rsid w:val="00EA2EB7"/>
    <w:rsid w:val="00EA3BED"/>
    <w:rsid w:val="00EA3CE4"/>
    <w:rsid w:val="00EA434A"/>
    <w:rsid w:val="00EA4DD8"/>
    <w:rsid w:val="00EA4E7C"/>
    <w:rsid w:val="00EA74CB"/>
    <w:rsid w:val="00EB14E8"/>
    <w:rsid w:val="00EB508B"/>
    <w:rsid w:val="00EB58DF"/>
    <w:rsid w:val="00EB5AD9"/>
    <w:rsid w:val="00EB689F"/>
    <w:rsid w:val="00EB6995"/>
    <w:rsid w:val="00EB6DC4"/>
    <w:rsid w:val="00EC11D5"/>
    <w:rsid w:val="00EC2730"/>
    <w:rsid w:val="00EC495D"/>
    <w:rsid w:val="00EC4B72"/>
    <w:rsid w:val="00EC667B"/>
    <w:rsid w:val="00EC6C64"/>
    <w:rsid w:val="00EC6DDC"/>
    <w:rsid w:val="00EC7088"/>
    <w:rsid w:val="00ED0D25"/>
    <w:rsid w:val="00ED22A2"/>
    <w:rsid w:val="00ED3581"/>
    <w:rsid w:val="00ED4DD0"/>
    <w:rsid w:val="00ED4E9E"/>
    <w:rsid w:val="00ED4F99"/>
    <w:rsid w:val="00ED563B"/>
    <w:rsid w:val="00ED73BC"/>
    <w:rsid w:val="00ED7436"/>
    <w:rsid w:val="00ED745A"/>
    <w:rsid w:val="00ED7B9F"/>
    <w:rsid w:val="00EE02AB"/>
    <w:rsid w:val="00EE0337"/>
    <w:rsid w:val="00EE0898"/>
    <w:rsid w:val="00EE0F87"/>
    <w:rsid w:val="00EE16D7"/>
    <w:rsid w:val="00EE2FE4"/>
    <w:rsid w:val="00EE3901"/>
    <w:rsid w:val="00EE3A5A"/>
    <w:rsid w:val="00EE43D1"/>
    <w:rsid w:val="00EE558F"/>
    <w:rsid w:val="00EE6976"/>
    <w:rsid w:val="00EF1131"/>
    <w:rsid w:val="00EF3075"/>
    <w:rsid w:val="00EF31A8"/>
    <w:rsid w:val="00EF3594"/>
    <w:rsid w:val="00EF3DDD"/>
    <w:rsid w:val="00EF40A7"/>
    <w:rsid w:val="00EF459D"/>
    <w:rsid w:val="00EF53B5"/>
    <w:rsid w:val="00EF63A5"/>
    <w:rsid w:val="00EF72A5"/>
    <w:rsid w:val="00EF73D5"/>
    <w:rsid w:val="00F0151F"/>
    <w:rsid w:val="00F0272B"/>
    <w:rsid w:val="00F03707"/>
    <w:rsid w:val="00F041C0"/>
    <w:rsid w:val="00F05DB3"/>
    <w:rsid w:val="00F10102"/>
    <w:rsid w:val="00F108E5"/>
    <w:rsid w:val="00F10BBB"/>
    <w:rsid w:val="00F1159E"/>
    <w:rsid w:val="00F11F31"/>
    <w:rsid w:val="00F14F02"/>
    <w:rsid w:val="00F15AD5"/>
    <w:rsid w:val="00F16C6B"/>
    <w:rsid w:val="00F2053D"/>
    <w:rsid w:val="00F230BB"/>
    <w:rsid w:val="00F2453F"/>
    <w:rsid w:val="00F2468C"/>
    <w:rsid w:val="00F255B9"/>
    <w:rsid w:val="00F25B0E"/>
    <w:rsid w:val="00F25CCD"/>
    <w:rsid w:val="00F26286"/>
    <w:rsid w:val="00F2628D"/>
    <w:rsid w:val="00F32C22"/>
    <w:rsid w:val="00F33415"/>
    <w:rsid w:val="00F35E2F"/>
    <w:rsid w:val="00F36A2C"/>
    <w:rsid w:val="00F4345F"/>
    <w:rsid w:val="00F4520C"/>
    <w:rsid w:val="00F4570F"/>
    <w:rsid w:val="00F457CA"/>
    <w:rsid w:val="00F45AEA"/>
    <w:rsid w:val="00F46CC8"/>
    <w:rsid w:val="00F5335D"/>
    <w:rsid w:val="00F535C4"/>
    <w:rsid w:val="00F60525"/>
    <w:rsid w:val="00F63C3A"/>
    <w:rsid w:val="00F63FB3"/>
    <w:rsid w:val="00F64BD2"/>
    <w:rsid w:val="00F6611D"/>
    <w:rsid w:val="00F67728"/>
    <w:rsid w:val="00F67A1E"/>
    <w:rsid w:val="00F72B4D"/>
    <w:rsid w:val="00F73307"/>
    <w:rsid w:val="00F74DFC"/>
    <w:rsid w:val="00F75A74"/>
    <w:rsid w:val="00F76FD5"/>
    <w:rsid w:val="00F77327"/>
    <w:rsid w:val="00F800F0"/>
    <w:rsid w:val="00F817D9"/>
    <w:rsid w:val="00F830F1"/>
    <w:rsid w:val="00F84FC0"/>
    <w:rsid w:val="00F860EF"/>
    <w:rsid w:val="00F8614D"/>
    <w:rsid w:val="00F86F50"/>
    <w:rsid w:val="00F878F2"/>
    <w:rsid w:val="00F87EDC"/>
    <w:rsid w:val="00F91A82"/>
    <w:rsid w:val="00F92A01"/>
    <w:rsid w:val="00F9355C"/>
    <w:rsid w:val="00F9394E"/>
    <w:rsid w:val="00F9421D"/>
    <w:rsid w:val="00F950B2"/>
    <w:rsid w:val="00F95E00"/>
    <w:rsid w:val="00F96449"/>
    <w:rsid w:val="00F97134"/>
    <w:rsid w:val="00FA0286"/>
    <w:rsid w:val="00FA0BA3"/>
    <w:rsid w:val="00FA2CBB"/>
    <w:rsid w:val="00FA7870"/>
    <w:rsid w:val="00FB1798"/>
    <w:rsid w:val="00FB19F2"/>
    <w:rsid w:val="00FB2257"/>
    <w:rsid w:val="00FB4C6C"/>
    <w:rsid w:val="00FB5FD4"/>
    <w:rsid w:val="00FB6AC0"/>
    <w:rsid w:val="00FB79D0"/>
    <w:rsid w:val="00FC13CB"/>
    <w:rsid w:val="00FC18D1"/>
    <w:rsid w:val="00FC2481"/>
    <w:rsid w:val="00FC3BC0"/>
    <w:rsid w:val="00FC45F1"/>
    <w:rsid w:val="00FC473B"/>
    <w:rsid w:val="00FC61DD"/>
    <w:rsid w:val="00FC6439"/>
    <w:rsid w:val="00FD0685"/>
    <w:rsid w:val="00FD15AA"/>
    <w:rsid w:val="00FD1FAA"/>
    <w:rsid w:val="00FD4253"/>
    <w:rsid w:val="00FD4C81"/>
    <w:rsid w:val="00FD5416"/>
    <w:rsid w:val="00FD5F30"/>
    <w:rsid w:val="00FD67F3"/>
    <w:rsid w:val="00FD7DDE"/>
    <w:rsid w:val="00FE0A5F"/>
    <w:rsid w:val="00FE1123"/>
    <w:rsid w:val="00FE1524"/>
    <w:rsid w:val="00FE2489"/>
    <w:rsid w:val="00FE4C53"/>
    <w:rsid w:val="00FE5044"/>
    <w:rsid w:val="00FE63BD"/>
    <w:rsid w:val="00FE705E"/>
    <w:rsid w:val="00FF0239"/>
    <w:rsid w:val="00FF4B77"/>
    <w:rsid w:val="00FF5A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392693"/>
  <w15:docId w15:val="{C18C17F7-1ECA-4227-9C2C-E0F3B828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EC"/>
    <w:rPr>
      <w:rFonts w:ascii="Calibri" w:hAnsi="Calibri"/>
      <w:color w:val="000000"/>
      <w:sz w:val="22"/>
      <w:szCs w:val="24"/>
      <w:lang w:eastAsia="en-US"/>
    </w:rPr>
  </w:style>
  <w:style w:type="paragraph" w:styleId="Heading1">
    <w:name w:val="heading 1"/>
    <w:aliases w:val="Part Title"/>
    <w:basedOn w:val="Normal"/>
    <w:next w:val="Heading4"/>
    <w:link w:val="Heading1Char"/>
    <w:uiPriority w:val="99"/>
    <w:qFormat/>
    <w:rsid w:val="003D54BB"/>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uiPriority w:val="99"/>
    <w:qFormat/>
    <w:rsid w:val="003D54BB"/>
    <w:pPr>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rsid w:val="00A2603B"/>
    <w:pPr>
      <w:spacing w:after="240"/>
      <w:outlineLvl w:val="2"/>
    </w:pPr>
    <w:rPr>
      <w:rFonts w:ascii="Arial" w:hAnsi="Arial" w:cs="Arial"/>
      <w:b/>
      <w:sz w:val="28"/>
      <w:szCs w:val="20"/>
    </w:rPr>
  </w:style>
  <w:style w:type="paragraph" w:styleId="Heading4">
    <w:name w:val="heading 4"/>
    <w:aliases w:val="Map Title"/>
    <w:basedOn w:val="Normal"/>
    <w:next w:val="Normal"/>
    <w:link w:val="Heading4Char"/>
    <w:qFormat/>
    <w:rsid w:val="003D54BB"/>
    <w:pPr>
      <w:spacing w:after="240"/>
      <w:outlineLvl w:val="3"/>
    </w:pPr>
    <w:rPr>
      <w:rFonts w:ascii="Arial" w:hAnsi="Arial" w:cs="Arial"/>
      <w:b/>
      <w:sz w:val="32"/>
      <w:szCs w:val="20"/>
    </w:rPr>
  </w:style>
  <w:style w:type="paragraph" w:styleId="Heading5">
    <w:name w:val="heading 5"/>
    <w:aliases w:val="Block Label"/>
    <w:basedOn w:val="Normal"/>
    <w:link w:val="Heading5Char"/>
    <w:uiPriority w:val="99"/>
    <w:qFormat/>
    <w:rsid w:val="003D54BB"/>
    <w:pPr>
      <w:outlineLvl w:val="4"/>
    </w:pPr>
    <w:rPr>
      <w:b/>
      <w:szCs w:val="20"/>
    </w:rPr>
  </w:style>
  <w:style w:type="paragraph" w:styleId="Heading6">
    <w:name w:val="heading 6"/>
    <w:aliases w:val="Sub Label"/>
    <w:basedOn w:val="Heading5"/>
    <w:next w:val="BlockText"/>
    <w:link w:val="Heading6Char"/>
    <w:uiPriority w:val="99"/>
    <w:qFormat/>
    <w:rsid w:val="003D54BB"/>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locked/>
    <w:rsid w:val="00A45C99"/>
    <w:rPr>
      <w:rFonts w:ascii="Arial" w:hAnsi="Arial" w:cs="Arial"/>
      <w:b/>
      <w:color w:val="000000"/>
      <w:sz w:val="32"/>
      <w:lang w:eastAsia="en-US"/>
    </w:rPr>
  </w:style>
  <w:style w:type="character" w:customStyle="1" w:styleId="Heading1Char">
    <w:name w:val="Heading 1 Char"/>
    <w:aliases w:val="Part Title Char"/>
    <w:basedOn w:val="DefaultParagraphFont"/>
    <w:link w:val="Heading1"/>
    <w:uiPriority w:val="99"/>
    <w:locked/>
    <w:rsid w:val="00F10102"/>
    <w:rPr>
      <w:rFonts w:ascii="Cambria" w:hAnsi="Cambria" w:cs="Times New Roman"/>
      <w:b/>
      <w:bCs/>
      <w:color w:val="000000"/>
      <w:kern w:val="32"/>
      <w:sz w:val="32"/>
      <w:szCs w:val="32"/>
      <w:lang w:eastAsia="en-US"/>
    </w:rPr>
  </w:style>
  <w:style w:type="character" w:customStyle="1" w:styleId="Heading2Char">
    <w:name w:val="Heading 2 Char"/>
    <w:aliases w:val="Chapter Title Char"/>
    <w:basedOn w:val="DefaultParagraphFont"/>
    <w:link w:val="Heading2"/>
    <w:uiPriority w:val="99"/>
    <w:semiHidden/>
    <w:locked/>
    <w:rsid w:val="00F10102"/>
    <w:rPr>
      <w:rFonts w:ascii="Cambria" w:hAnsi="Cambria" w:cs="Times New Roman"/>
      <w:b/>
      <w:bCs/>
      <w:i/>
      <w:iCs/>
      <w:color w:val="000000"/>
      <w:sz w:val="28"/>
      <w:szCs w:val="28"/>
      <w:lang w:eastAsia="en-US"/>
    </w:rPr>
  </w:style>
  <w:style w:type="character" w:customStyle="1" w:styleId="Heading3Char">
    <w:name w:val="Heading 3 Char"/>
    <w:aliases w:val="Section Title Char"/>
    <w:basedOn w:val="DefaultParagraphFont"/>
    <w:link w:val="Heading3"/>
    <w:semiHidden/>
    <w:locked/>
    <w:rsid w:val="00F10102"/>
    <w:rPr>
      <w:rFonts w:ascii="Cambria" w:hAnsi="Cambria" w:cs="Times New Roman"/>
      <w:b/>
      <w:bCs/>
      <w:color w:val="000000"/>
      <w:sz w:val="26"/>
      <w:szCs w:val="26"/>
      <w:lang w:eastAsia="en-US"/>
    </w:rPr>
  </w:style>
  <w:style w:type="character" w:customStyle="1" w:styleId="Heading5Char">
    <w:name w:val="Heading 5 Char"/>
    <w:aliases w:val="Block Label Char"/>
    <w:basedOn w:val="DefaultParagraphFont"/>
    <w:link w:val="Heading5"/>
    <w:uiPriority w:val="99"/>
    <w:semiHidden/>
    <w:locked/>
    <w:rsid w:val="00F10102"/>
    <w:rPr>
      <w:rFonts w:ascii="Calibri" w:hAnsi="Calibri" w:cs="Times New Roman"/>
      <w:b/>
      <w:bCs/>
      <w:i/>
      <w:iCs/>
      <w:color w:val="000000"/>
      <w:sz w:val="26"/>
      <w:szCs w:val="26"/>
      <w:lang w:eastAsia="en-US"/>
    </w:rPr>
  </w:style>
  <w:style w:type="paragraph" w:styleId="BlockText">
    <w:name w:val="Block Text"/>
    <w:basedOn w:val="Normal"/>
    <w:link w:val="BlockTextChar"/>
    <w:uiPriority w:val="99"/>
    <w:rsid w:val="003D54BB"/>
  </w:style>
  <w:style w:type="character" w:customStyle="1" w:styleId="BlockTextChar">
    <w:name w:val="Block Text Char"/>
    <w:basedOn w:val="DefaultParagraphFont"/>
    <w:link w:val="BlockText"/>
    <w:uiPriority w:val="99"/>
    <w:locked/>
    <w:rsid w:val="003D54BB"/>
    <w:rPr>
      <w:rFonts w:cs="Times New Roman"/>
      <w:color w:val="000000"/>
      <w:sz w:val="24"/>
      <w:szCs w:val="24"/>
      <w:lang w:val="en-NZ" w:eastAsia="en-US" w:bidi="ar-SA"/>
    </w:rPr>
  </w:style>
  <w:style w:type="character" w:customStyle="1" w:styleId="Heading6Char">
    <w:name w:val="Heading 6 Char"/>
    <w:aliases w:val="Sub Label Char"/>
    <w:basedOn w:val="DefaultParagraphFont"/>
    <w:link w:val="Heading6"/>
    <w:uiPriority w:val="99"/>
    <w:locked/>
    <w:rsid w:val="00F10102"/>
    <w:rPr>
      <w:rFonts w:ascii="Calibri" w:hAnsi="Calibri" w:cs="Times New Roman"/>
      <w:b/>
      <w:bCs/>
      <w:color w:val="000000"/>
      <w:lang w:eastAsia="en-US"/>
    </w:rPr>
  </w:style>
  <w:style w:type="table" w:styleId="TableGrid">
    <w:name w:val="Table Grid"/>
    <w:basedOn w:val="TableNormal"/>
    <w:uiPriority w:val="39"/>
    <w:rsid w:val="003D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54BB"/>
    <w:pPr>
      <w:tabs>
        <w:tab w:val="center" w:pos="4153"/>
        <w:tab w:val="right" w:pos="8306"/>
      </w:tabs>
    </w:pPr>
  </w:style>
  <w:style w:type="character" w:customStyle="1" w:styleId="HeaderChar">
    <w:name w:val="Header Char"/>
    <w:basedOn w:val="DefaultParagraphFont"/>
    <w:link w:val="Header"/>
    <w:uiPriority w:val="99"/>
    <w:locked/>
    <w:rsid w:val="003E6ECD"/>
    <w:rPr>
      <w:rFonts w:ascii="Calibri" w:hAnsi="Calibri" w:cs="Times New Roman"/>
      <w:color w:val="000000"/>
      <w:sz w:val="22"/>
      <w:lang w:eastAsia="en-US"/>
    </w:rPr>
  </w:style>
  <w:style w:type="paragraph" w:styleId="Footer">
    <w:name w:val="footer"/>
    <w:basedOn w:val="Normal"/>
    <w:link w:val="FooterChar"/>
    <w:uiPriority w:val="99"/>
    <w:rsid w:val="003D54BB"/>
    <w:pPr>
      <w:tabs>
        <w:tab w:val="center" w:pos="4153"/>
        <w:tab w:val="right" w:pos="8306"/>
      </w:tabs>
    </w:pPr>
  </w:style>
  <w:style w:type="character" w:customStyle="1" w:styleId="FooterChar">
    <w:name w:val="Footer Char"/>
    <w:basedOn w:val="DefaultParagraphFont"/>
    <w:link w:val="Footer"/>
    <w:uiPriority w:val="99"/>
    <w:locked/>
    <w:rsid w:val="00F10102"/>
    <w:rPr>
      <w:rFonts w:ascii="Calibri" w:hAnsi="Calibri" w:cs="Times New Roman"/>
      <w:color w:val="000000"/>
      <w:sz w:val="24"/>
      <w:szCs w:val="24"/>
      <w:lang w:eastAsia="en-US"/>
    </w:rPr>
  </w:style>
  <w:style w:type="character" w:styleId="PageNumber">
    <w:name w:val="page number"/>
    <w:basedOn w:val="DefaultParagraphFont"/>
    <w:uiPriority w:val="99"/>
    <w:rsid w:val="003D54BB"/>
    <w:rPr>
      <w:rFonts w:cs="Times New Roman"/>
    </w:rPr>
  </w:style>
  <w:style w:type="paragraph" w:customStyle="1" w:styleId="BlockLine">
    <w:name w:val="Block Line"/>
    <w:basedOn w:val="Normal"/>
    <w:next w:val="Normal"/>
    <w:uiPriority w:val="99"/>
    <w:rsid w:val="003D54BB"/>
    <w:pPr>
      <w:pBdr>
        <w:top w:val="single" w:sz="6" w:space="1" w:color="auto"/>
        <w:between w:val="single" w:sz="6" w:space="1" w:color="auto"/>
      </w:pBdr>
      <w:spacing w:before="240"/>
      <w:ind w:left="1728"/>
    </w:pPr>
    <w:rPr>
      <w:szCs w:val="20"/>
    </w:rPr>
  </w:style>
  <w:style w:type="paragraph" w:customStyle="1" w:styleId="BulletText1">
    <w:name w:val="Bullet Text 1"/>
    <w:basedOn w:val="Normal"/>
    <w:uiPriority w:val="99"/>
    <w:rsid w:val="003D54BB"/>
    <w:pPr>
      <w:numPr>
        <w:numId w:val="1"/>
      </w:numPr>
    </w:pPr>
    <w:rPr>
      <w:szCs w:val="20"/>
    </w:rPr>
  </w:style>
  <w:style w:type="paragraph" w:customStyle="1" w:styleId="BulletText2">
    <w:name w:val="Bullet Text 2"/>
    <w:basedOn w:val="Normal"/>
    <w:uiPriority w:val="99"/>
    <w:rsid w:val="003D54BB"/>
    <w:pPr>
      <w:numPr>
        <w:numId w:val="2"/>
      </w:numPr>
    </w:pPr>
    <w:rPr>
      <w:szCs w:val="20"/>
    </w:rPr>
  </w:style>
  <w:style w:type="paragraph" w:customStyle="1" w:styleId="BulletText3">
    <w:name w:val="Bullet Text 3"/>
    <w:basedOn w:val="Normal"/>
    <w:uiPriority w:val="99"/>
    <w:rsid w:val="003D54BB"/>
    <w:pPr>
      <w:numPr>
        <w:numId w:val="3"/>
      </w:numPr>
    </w:pPr>
    <w:rPr>
      <w:szCs w:val="20"/>
    </w:rPr>
  </w:style>
  <w:style w:type="paragraph" w:customStyle="1" w:styleId="ContinuedBlockLabel">
    <w:name w:val="Continued Block Label"/>
    <w:basedOn w:val="Normal"/>
    <w:next w:val="Normal"/>
    <w:uiPriority w:val="99"/>
    <w:rsid w:val="003D54BB"/>
    <w:pPr>
      <w:spacing w:after="240"/>
    </w:pPr>
    <w:rPr>
      <w:b/>
      <w:szCs w:val="20"/>
    </w:rPr>
  </w:style>
  <w:style w:type="paragraph" w:customStyle="1" w:styleId="ContinuedOnNextPa">
    <w:name w:val="Continued On Next Pa"/>
    <w:basedOn w:val="Normal"/>
    <w:next w:val="Normal"/>
    <w:uiPriority w:val="99"/>
    <w:rsid w:val="003D54BB"/>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uiPriority w:val="99"/>
    <w:rsid w:val="003D54BB"/>
    <w:pPr>
      <w:spacing w:after="240"/>
    </w:pPr>
    <w:rPr>
      <w:b/>
      <w:szCs w:val="20"/>
    </w:rPr>
  </w:style>
  <w:style w:type="paragraph" w:customStyle="1" w:styleId="EmbeddedText">
    <w:name w:val="Embedded Text"/>
    <w:basedOn w:val="Normal"/>
    <w:uiPriority w:val="99"/>
    <w:rsid w:val="003D54BB"/>
    <w:rPr>
      <w:szCs w:val="20"/>
    </w:rPr>
  </w:style>
  <w:style w:type="character" w:styleId="HTMLAcronym">
    <w:name w:val="HTML Acronym"/>
    <w:basedOn w:val="DefaultParagraphFont"/>
    <w:uiPriority w:val="99"/>
    <w:rsid w:val="003D54BB"/>
    <w:rPr>
      <w:rFonts w:cs="Times New Roman"/>
    </w:rPr>
  </w:style>
  <w:style w:type="paragraph" w:customStyle="1" w:styleId="IMTOC">
    <w:name w:val="IMTOC"/>
    <w:uiPriority w:val="99"/>
    <w:rsid w:val="003D54BB"/>
    <w:rPr>
      <w:sz w:val="24"/>
      <w:szCs w:val="24"/>
      <w:lang w:val="en-US" w:eastAsia="en-US"/>
    </w:rPr>
  </w:style>
  <w:style w:type="paragraph" w:customStyle="1" w:styleId="MapTitleContinued">
    <w:name w:val="Map Title. Continued"/>
    <w:basedOn w:val="Normal"/>
    <w:next w:val="Normal"/>
    <w:uiPriority w:val="99"/>
    <w:rsid w:val="003D54BB"/>
    <w:pPr>
      <w:spacing w:after="240"/>
    </w:pPr>
    <w:rPr>
      <w:rFonts w:ascii="Arial" w:hAnsi="Arial" w:cs="Arial"/>
      <w:b/>
      <w:sz w:val="32"/>
      <w:szCs w:val="20"/>
    </w:rPr>
  </w:style>
  <w:style w:type="paragraph" w:customStyle="1" w:styleId="MemoLine">
    <w:name w:val="Memo Line"/>
    <w:basedOn w:val="BlockLine"/>
    <w:next w:val="Normal"/>
    <w:uiPriority w:val="99"/>
    <w:rsid w:val="003D54BB"/>
    <w:pPr>
      <w:ind w:left="0"/>
    </w:pPr>
  </w:style>
  <w:style w:type="paragraph" w:customStyle="1" w:styleId="NoteText">
    <w:name w:val="Note Text"/>
    <w:basedOn w:val="Normal"/>
    <w:uiPriority w:val="99"/>
    <w:rsid w:val="003D54BB"/>
    <w:rPr>
      <w:szCs w:val="20"/>
    </w:rPr>
  </w:style>
  <w:style w:type="paragraph" w:customStyle="1" w:styleId="PublicationTitle">
    <w:name w:val="Publication Title"/>
    <w:basedOn w:val="Normal"/>
    <w:next w:val="Heading4"/>
    <w:uiPriority w:val="99"/>
    <w:rsid w:val="003D54BB"/>
    <w:pPr>
      <w:spacing w:after="240"/>
      <w:jc w:val="center"/>
    </w:pPr>
    <w:rPr>
      <w:rFonts w:ascii="Arial" w:hAnsi="Arial" w:cs="Arial"/>
      <w:b/>
      <w:sz w:val="32"/>
      <w:szCs w:val="20"/>
    </w:rPr>
  </w:style>
  <w:style w:type="paragraph" w:customStyle="1" w:styleId="TableHeaderText">
    <w:name w:val="Table Header Text"/>
    <w:basedOn w:val="Normal"/>
    <w:uiPriority w:val="99"/>
    <w:rsid w:val="003D54BB"/>
    <w:pPr>
      <w:jc w:val="center"/>
    </w:pPr>
    <w:rPr>
      <w:b/>
      <w:szCs w:val="20"/>
    </w:rPr>
  </w:style>
  <w:style w:type="paragraph" w:customStyle="1" w:styleId="TableText">
    <w:name w:val="Table Text"/>
    <w:basedOn w:val="Normal"/>
    <w:uiPriority w:val="99"/>
    <w:rsid w:val="003D54BB"/>
    <w:rPr>
      <w:szCs w:val="20"/>
    </w:rPr>
  </w:style>
  <w:style w:type="paragraph" w:customStyle="1" w:styleId="TOCTitle">
    <w:name w:val="TOC Title"/>
    <w:basedOn w:val="Normal"/>
    <w:uiPriority w:val="99"/>
    <w:rsid w:val="003D54BB"/>
    <w:pPr>
      <w:widowControl w:val="0"/>
    </w:pPr>
    <w:rPr>
      <w:rFonts w:ascii="Arial" w:hAnsi="Arial" w:cs="Arial"/>
      <w:b/>
      <w:sz w:val="32"/>
      <w:szCs w:val="20"/>
    </w:rPr>
  </w:style>
  <w:style w:type="paragraph" w:customStyle="1" w:styleId="TOCItem">
    <w:name w:val="TOCItem"/>
    <w:basedOn w:val="Normal"/>
    <w:uiPriority w:val="99"/>
    <w:rsid w:val="003D54BB"/>
    <w:pPr>
      <w:tabs>
        <w:tab w:val="left" w:leader="dot" w:pos="7061"/>
        <w:tab w:val="right" w:pos="7524"/>
      </w:tabs>
      <w:spacing w:before="60" w:after="60"/>
      <w:ind w:right="465"/>
    </w:pPr>
    <w:rPr>
      <w:szCs w:val="20"/>
    </w:rPr>
  </w:style>
  <w:style w:type="paragraph" w:customStyle="1" w:styleId="TOCStem">
    <w:name w:val="TOCStem"/>
    <w:basedOn w:val="Normal"/>
    <w:uiPriority w:val="99"/>
    <w:rsid w:val="003D54BB"/>
    <w:rPr>
      <w:szCs w:val="20"/>
    </w:rPr>
  </w:style>
  <w:style w:type="paragraph" w:styleId="TOC1">
    <w:name w:val="toc 1"/>
    <w:basedOn w:val="Normal"/>
    <w:next w:val="Normal"/>
    <w:autoRedefine/>
    <w:uiPriority w:val="39"/>
    <w:qFormat/>
    <w:rsid w:val="00B60677"/>
    <w:pPr>
      <w:tabs>
        <w:tab w:val="right" w:leader="dot" w:pos="9061"/>
        <w:tab w:val="right" w:leader="dot" w:pos="10456"/>
      </w:tabs>
      <w:spacing w:before="120"/>
    </w:pPr>
    <w:rPr>
      <w:bCs/>
      <w:caps/>
      <w:smallCaps/>
      <w:noProof/>
      <w:color w:val="C00000"/>
      <w:spacing w:val="5"/>
    </w:rPr>
  </w:style>
  <w:style w:type="paragraph" w:styleId="TOC4">
    <w:name w:val="toc 4"/>
    <w:basedOn w:val="Normal"/>
    <w:next w:val="Normal"/>
    <w:autoRedefine/>
    <w:uiPriority w:val="99"/>
    <w:rsid w:val="003D54BB"/>
    <w:pPr>
      <w:tabs>
        <w:tab w:val="right" w:leader="dot" w:pos="9061"/>
      </w:tabs>
      <w:ind w:left="720"/>
    </w:pPr>
  </w:style>
  <w:style w:type="paragraph" w:styleId="TOC2">
    <w:name w:val="toc 2"/>
    <w:basedOn w:val="Normal"/>
    <w:next w:val="Normal"/>
    <w:autoRedefine/>
    <w:uiPriority w:val="39"/>
    <w:qFormat/>
    <w:rsid w:val="003D54BB"/>
    <w:pPr>
      <w:spacing w:before="120"/>
      <w:ind w:left="238"/>
    </w:pPr>
  </w:style>
  <w:style w:type="character" w:styleId="Hyperlink">
    <w:name w:val="Hyperlink"/>
    <w:basedOn w:val="DefaultParagraphFont"/>
    <w:uiPriority w:val="99"/>
    <w:rsid w:val="003D54BB"/>
    <w:rPr>
      <w:rFonts w:cs="Times New Roman"/>
      <w:color w:val="0000FF"/>
      <w:u w:val="single"/>
    </w:rPr>
  </w:style>
  <w:style w:type="paragraph" w:customStyle="1" w:styleId="CM90">
    <w:name w:val="CM90"/>
    <w:basedOn w:val="Normal"/>
    <w:next w:val="Normal"/>
    <w:uiPriority w:val="99"/>
    <w:rsid w:val="003D54BB"/>
    <w:pPr>
      <w:widowControl w:val="0"/>
      <w:autoSpaceDE w:val="0"/>
      <w:autoSpaceDN w:val="0"/>
      <w:adjustRightInd w:val="0"/>
      <w:spacing w:after="88"/>
    </w:pPr>
    <w:rPr>
      <w:rFonts w:ascii="Ocean Sans Maori Semi Bold" w:hAnsi="Ocean Sans Maori Semi Bold" w:cs="Ocean Sans Maori Semi Bold"/>
      <w:color w:val="auto"/>
      <w:lang w:eastAsia="en-NZ"/>
    </w:rPr>
  </w:style>
  <w:style w:type="paragraph" w:styleId="BalloonText">
    <w:name w:val="Balloon Text"/>
    <w:basedOn w:val="Normal"/>
    <w:link w:val="BalloonTextChar"/>
    <w:uiPriority w:val="99"/>
    <w:semiHidden/>
    <w:rsid w:val="003D54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102"/>
    <w:rPr>
      <w:rFonts w:cs="Times New Roman"/>
      <w:color w:val="000000"/>
      <w:sz w:val="2"/>
      <w:lang w:eastAsia="en-US"/>
    </w:rPr>
  </w:style>
  <w:style w:type="character" w:styleId="CommentReference">
    <w:name w:val="annotation reference"/>
    <w:basedOn w:val="DefaultParagraphFont"/>
    <w:rsid w:val="003D54BB"/>
    <w:rPr>
      <w:rFonts w:cs="Times New Roman"/>
      <w:sz w:val="16"/>
      <w:szCs w:val="16"/>
    </w:rPr>
  </w:style>
  <w:style w:type="paragraph" w:styleId="CommentText">
    <w:name w:val="annotation text"/>
    <w:basedOn w:val="Normal"/>
    <w:link w:val="CommentTextChar"/>
    <w:uiPriority w:val="99"/>
    <w:rsid w:val="003D54BB"/>
    <w:rPr>
      <w:sz w:val="20"/>
      <w:szCs w:val="20"/>
    </w:rPr>
  </w:style>
  <w:style w:type="character" w:customStyle="1" w:styleId="CommentTextChar">
    <w:name w:val="Comment Text Char"/>
    <w:basedOn w:val="DefaultParagraphFont"/>
    <w:link w:val="CommentText"/>
    <w:uiPriority w:val="99"/>
    <w:locked/>
    <w:rsid w:val="00180AD0"/>
    <w:rPr>
      <w:rFonts w:cs="Times New Roman"/>
      <w:color w:val="000000"/>
      <w:lang w:eastAsia="en-US"/>
    </w:rPr>
  </w:style>
  <w:style w:type="paragraph" w:styleId="CommentSubject">
    <w:name w:val="annotation subject"/>
    <w:basedOn w:val="CommentText"/>
    <w:next w:val="CommentText"/>
    <w:link w:val="CommentSubjectChar"/>
    <w:uiPriority w:val="99"/>
    <w:semiHidden/>
    <w:rsid w:val="003D54BB"/>
    <w:rPr>
      <w:b/>
      <w:bCs/>
    </w:rPr>
  </w:style>
  <w:style w:type="character" w:customStyle="1" w:styleId="CommentSubjectChar">
    <w:name w:val="Comment Subject Char"/>
    <w:basedOn w:val="CommentTextChar"/>
    <w:link w:val="CommentSubject"/>
    <w:uiPriority w:val="99"/>
    <w:semiHidden/>
    <w:locked/>
    <w:rsid w:val="00F10102"/>
    <w:rPr>
      <w:rFonts w:ascii="Calibri" w:hAnsi="Calibri" w:cs="Times New Roman"/>
      <w:b/>
      <w:bCs/>
      <w:color w:val="000000"/>
      <w:sz w:val="20"/>
      <w:szCs w:val="20"/>
      <w:lang w:eastAsia="en-US"/>
    </w:rPr>
  </w:style>
  <w:style w:type="paragraph" w:styleId="FootnoteText">
    <w:name w:val="footnote text"/>
    <w:basedOn w:val="Normal"/>
    <w:link w:val="FootnoteTextChar"/>
    <w:semiHidden/>
    <w:rsid w:val="003D54BB"/>
    <w:rPr>
      <w:sz w:val="20"/>
      <w:szCs w:val="20"/>
    </w:rPr>
  </w:style>
  <w:style w:type="character" w:customStyle="1" w:styleId="FootnoteTextChar">
    <w:name w:val="Footnote Text Char"/>
    <w:basedOn w:val="DefaultParagraphFont"/>
    <w:link w:val="FootnoteText"/>
    <w:uiPriority w:val="99"/>
    <w:semiHidden/>
    <w:locked/>
    <w:rsid w:val="00F10102"/>
    <w:rPr>
      <w:rFonts w:ascii="Calibri" w:hAnsi="Calibri" w:cs="Times New Roman"/>
      <w:color w:val="000000"/>
      <w:sz w:val="20"/>
      <w:szCs w:val="20"/>
      <w:lang w:eastAsia="en-US"/>
    </w:rPr>
  </w:style>
  <w:style w:type="character" w:styleId="FootnoteReference">
    <w:name w:val="footnote reference"/>
    <w:basedOn w:val="DefaultParagraphFont"/>
    <w:semiHidden/>
    <w:rsid w:val="003D54BB"/>
    <w:rPr>
      <w:rFonts w:cs="Times New Roman"/>
      <w:vertAlign w:val="superscript"/>
    </w:rPr>
  </w:style>
  <w:style w:type="character" w:customStyle="1" w:styleId="apple-style-span">
    <w:name w:val="apple-style-span"/>
    <w:basedOn w:val="DefaultParagraphFont"/>
    <w:uiPriority w:val="99"/>
    <w:rsid w:val="00A9198B"/>
    <w:rPr>
      <w:rFonts w:cs="Times New Roman"/>
    </w:rPr>
  </w:style>
  <w:style w:type="paragraph" w:styleId="ListParagraph">
    <w:name w:val="List Paragraph"/>
    <w:basedOn w:val="Normal"/>
    <w:uiPriority w:val="34"/>
    <w:qFormat/>
    <w:rsid w:val="00D00516"/>
    <w:pPr>
      <w:spacing w:after="200" w:line="276" w:lineRule="auto"/>
      <w:ind w:left="720"/>
      <w:contextualSpacing/>
    </w:pPr>
    <w:rPr>
      <w:color w:val="auto"/>
      <w:szCs w:val="22"/>
    </w:rPr>
  </w:style>
  <w:style w:type="paragraph" w:styleId="Title">
    <w:name w:val="Title"/>
    <w:aliases w:val="SubTitle 2"/>
    <w:basedOn w:val="Normal"/>
    <w:next w:val="Normal"/>
    <w:link w:val="TitleChar"/>
    <w:uiPriority w:val="99"/>
    <w:qFormat/>
    <w:rsid w:val="00E13309"/>
    <w:pPr>
      <w:spacing w:before="240" w:after="60"/>
      <w:outlineLvl w:val="0"/>
    </w:pPr>
    <w:rPr>
      <w:b/>
      <w:bCs/>
      <w:kern w:val="28"/>
      <w:szCs w:val="32"/>
    </w:rPr>
  </w:style>
  <w:style w:type="character" w:customStyle="1" w:styleId="TitleChar">
    <w:name w:val="Title Char"/>
    <w:aliases w:val="SubTitle 2 Char"/>
    <w:basedOn w:val="DefaultParagraphFont"/>
    <w:link w:val="Title"/>
    <w:uiPriority w:val="99"/>
    <w:locked/>
    <w:rsid w:val="00E13309"/>
    <w:rPr>
      <w:rFonts w:ascii="Calibri" w:hAnsi="Calibri" w:cs="Times New Roman"/>
      <w:b/>
      <w:bCs/>
      <w:color w:val="000000"/>
      <w:kern w:val="28"/>
      <w:sz w:val="32"/>
      <w:szCs w:val="32"/>
      <w:lang w:eastAsia="en-US"/>
    </w:rPr>
  </w:style>
  <w:style w:type="character" w:styleId="Strong">
    <w:name w:val="Strong"/>
    <w:basedOn w:val="DefaultParagraphFont"/>
    <w:uiPriority w:val="22"/>
    <w:qFormat/>
    <w:rsid w:val="002C0EED"/>
    <w:rPr>
      <w:rFonts w:cs="Times New Roman"/>
      <w:b/>
      <w:bCs/>
    </w:rPr>
  </w:style>
  <w:style w:type="paragraph" w:styleId="TOC3">
    <w:name w:val="toc 3"/>
    <w:basedOn w:val="Normal"/>
    <w:next w:val="Normal"/>
    <w:autoRedefine/>
    <w:uiPriority w:val="39"/>
    <w:qFormat/>
    <w:rsid w:val="00FD67F3"/>
    <w:pPr>
      <w:tabs>
        <w:tab w:val="right" w:leader="dot" w:pos="9061"/>
      </w:tabs>
      <w:jc w:val="both"/>
    </w:pPr>
  </w:style>
  <w:style w:type="paragraph" w:styleId="NoSpacing">
    <w:name w:val="No Spacing"/>
    <w:uiPriority w:val="99"/>
    <w:qFormat/>
    <w:rsid w:val="00E56292"/>
    <w:rPr>
      <w:rFonts w:ascii="Calibri" w:hAnsi="Calibri"/>
      <w:color w:val="000000"/>
      <w:sz w:val="22"/>
      <w:szCs w:val="24"/>
      <w:lang w:eastAsia="en-US"/>
    </w:rPr>
  </w:style>
  <w:style w:type="table" w:styleId="LightShading-Accent2">
    <w:name w:val="Light Shading Accent 2"/>
    <w:basedOn w:val="TableNormal"/>
    <w:uiPriority w:val="99"/>
    <w:rsid w:val="000D2169"/>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List-Accent2">
    <w:name w:val="Light List Accent 2"/>
    <w:basedOn w:val="TableNormal"/>
    <w:uiPriority w:val="99"/>
    <w:rsid w:val="00B7159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DocumentMap">
    <w:name w:val="Document Map"/>
    <w:basedOn w:val="Normal"/>
    <w:link w:val="DocumentMapChar"/>
    <w:uiPriority w:val="99"/>
    <w:semiHidden/>
    <w:rsid w:val="00A74ECC"/>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74ECC"/>
    <w:rPr>
      <w:rFonts w:ascii="Tahoma" w:hAnsi="Tahoma" w:cs="Tahoma"/>
      <w:color w:val="000000"/>
      <w:sz w:val="16"/>
      <w:szCs w:val="16"/>
      <w:lang w:eastAsia="en-US"/>
    </w:rPr>
  </w:style>
  <w:style w:type="paragraph" w:styleId="PlainText">
    <w:name w:val="Plain Text"/>
    <w:basedOn w:val="Normal"/>
    <w:link w:val="PlainTextChar"/>
    <w:uiPriority w:val="99"/>
    <w:semiHidden/>
    <w:rsid w:val="002C05DE"/>
    <w:rPr>
      <w:rFonts w:ascii="Consolas" w:hAnsi="Consolas"/>
      <w:color w:val="auto"/>
      <w:sz w:val="21"/>
      <w:szCs w:val="21"/>
    </w:rPr>
  </w:style>
  <w:style w:type="character" w:customStyle="1" w:styleId="PlainTextChar">
    <w:name w:val="Plain Text Char"/>
    <w:basedOn w:val="DefaultParagraphFont"/>
    <w:link w:val="PlainText"/>
    <w:uiPriority w:val="99"/>
    <w:semiHidden/>
    <w:locked/>
    <w:rsid w:val="002C05DE"/>
    <w:rPr>
      <w:rFonts w:ascii="Consolas" w:hAnsi="Consolas" w:cs="Times New Roman"/>
      <w:sz w:val="21"/>
      <w:szCs w:val="21"/>
      <w:lang w:eastAsia="en-US"/>
    </w:rPr>
  </w:style>
  <w:style w:type="paragraph" w:styleId="NormalWeb">
    <w:name w:val="Normal (Web)"/>
    <w:basedOn w:val="Normal"/>
    <w:uiPriority w:val="99"/>
    <w:rsid w:val="00C43997"/>
    <w:rPr>
      <w:rFonts w:ascii="Times New Roman" w:hAnsi="Times New Roman"/>
      <w:color w:val="auto"/>
      <w:sz w:val="24"/>
      <w:lang w:eastAsia="en-NZ"/>
    </w:rPr>
  </w:style>
  <w:style w:type="paragraph" w:styleId="BodyText">
    <w:name w:val="Body Text"/>
    <w:basedOn w:val="Normal"/>
    <w:link w:val="BodyTextChar"/>
    <w:autoRedefine/>
    <w:uiPriority w:val="99"/>
    <w:rsid w:val="008D445A"/>
    <w:pPr>
      <w:jc w:val="both"/>
    </w:pPr>
    <w:rPr>
      <w:rFonts w:cs="Arial"/>
      <w:b/>
      <w:color w:val="auto"/>
      <w:spacing w:val="-5"/>
      <w:sz w:val="24"/>
    </w:rPr>
  </w:style>
  <w:style w:type="character" w:customStyle="1" w:styleId="BodyTextChar">
    <w:name w:val="Body Text Char"/>
    <w:basedOn w:val="DefaultParagraphFont"/>
    <w:link w:val="BodyText"/>
    <w:uiPriority w:val="99"/>
    <w:locked/>
    <w:rsid w:val="008D445A"/>
    <w:rPr>
      <w:rFonts w:ascii="Calibri" w:hAnsi="Calibri" w:cs="Arial"/>
      <w:b/>
      <w:spacing w:val="-5"/>
      <w:lang w:eastAsia="en-US"/>
    </w:rPr>
  </w:style>
  <w:style w:type="paragraph" w:styleId="Revision">
    <w:name w:val="Revision"/>
    <w:hidden/>
    <w:uiPriority w:val="99"/>
    <w:semiHidden/>
    <w:rsid w:val="007918E7"/>
    <w:rPr>
      <w:rFonts w:ascii="Calibri" w:hAnsi="Calibri"/>
      <w:color w:val="000000"/>
      <w:sz w:val="22"/>
      <w:szCs w:val="24"/>
      <w:lang w:eastAsia="en-US"/>
    </w:rPr>
  </w:style>
  <w:style w:type="paragraph" w:customStyle="1" w:styleId="Default">
    <w:name w:val="Default"/>
    <w:rsid w:val="00FC3BC0"/>
    <w:pPr>
      <w:autoSpaceDE w:val="0"/>
      <w:autoSpaceDN w:val="0"/>
      <w:adjustRightInd w:val="0"/>
    </w:pPr>
    <w:rPr>
      <w:rFonts w:ascii="Ocean Sans Maori" w:hAnsi="Ocean Sans Maori" w:cs="Ocean Sans Maori"/>
      <w:color w:val="000000"/>
      <w:sz w:val="24"/>
      <w:szCs w:val="24"/>
      <w:lang w:val="en-GB" w:eastAsia="en-GB"/>
    </w:rPr>
  </w:style>
  <w:style w:type="character" w:styleId="BookTitle">
    <w:name w:val="Book Title"/>
    <w:basedOn w:val="DefaultParagraphFont"/>
    <w:uiPriority w:val="33"/>
    <w:qFormat/>
    <w:rsid w:val="005D7565"/>
    <w:rPr>
      <w:b/>
      <w:bCs/>
      <w:smallCaps/>
      <w:spacing w:val="5"/>
    </w:rPr>
  </w:style>
  <w:style w:type="paragraph" w:styleId="Subtitle">
    <w:name w:val="Subtitle"/>
    <w:basedOn w:val="Normal"/>
    <w:next w:val="Normal"/>
    <w:link w:val="SubtitleChar"/>
    <w:uiPriority w:val="11"/>
    <w:qFormat/>
    <w:locked/>
    <w:rsid w:val="003E19AD"/>
    <w:pPr>
      <w:numPr>
        <w:ilvl w:val="1"/>
      </w:numPr>
    </w:pPr>
    <w:rPr>
      <w:rFonts w:ascii="Cambria" w:hAnsi="Cambria"/>
      <w:i/>
      <w:iCs/>
      <w:color w:val="4F81BD"/>
      <w:spacing w:val="15"/>
      <w:sz w:val="24"/>
    </w:rPr>
  </w:style>
  <w:style w:type="character" w:customStyle="1" w:styleId="SubtitleChar">
    <w:name w:val="Subtitle Char"/>
    <w:basedOn w:val="DefaultParagraphFont"/>
    <w:link w:val="Subtitle"/>
    <w:uiPriority w:val="11"/>
    <w:rsid w:val="003E19AD"/>
    <w:rPr>
      <w:rFonts w:ascii="Cambria" w:eastAsia="Times New Roman" w:hAnsi="Cambria" w:cs="Times New Roman"/>
      <w:i/>
      <w:iCs/>
      <w:color w:val="4F81BD"/>
      <w:spacing w:val="15"/>
      <w:sz w:val="24"/>
      <w:szCs w:val="24"/>
      <w:lang w:eastAsia="en-US"/>
    </w:rPr>
  </w:style>
  <w:style w:type="paragraph" w:styleId="TOCHeading">
    <w:name w:val="TOC Heading"/>
    <w:basedOn w:val="Heading1"/>
    <w:next w:val="Normal"/>
    <w:uiPriority w:val="39"/>
    <w:unhideWhenUsed/>
    <w:qFormat/>
    <w:rsid w:val="00D9163A"/>
    <w:pPr>
      <w:keepNext/>
      <w:keepLines/>
      <w:spacing w:before="480" w:after="0" w:line="276" w:lineRule="auto"/>
      <w:jc w:val="left"/>
      <w:outlineLvl w:val="9"/>
    </w:pPr>
    <w:rPr>
      <w:rFonts w:ascii="Cambria" w:hAnsi="Cambria" w:cs="Times New Roman"/>
      <w:bCs/>
      <w:color w:val="365F91"/>
      <w:sz w:val="28"/>
      <w:szCs w:val="28"/>
      <w:lang w:val="en-US"/>
    </w:rPr>
  </w:style>
  <w:style w:type="paragraph" w:styleId="Caption">
    <w:name w:val="caption"/>
    <w:basedOn w:val="Normal"/>
    <w:next w:val="Normal"/>
    <w:uiPriority w:val="35"/>
    <w:semiHidden/>
    <w:unhideWhenUsed/>
    <w:qFormat/>
    <w:locked/>
    <w:rsid w:val="009B6070"/>
    <w:pPr>
      <w:spacing w:after="200"/>
    </w:pPr>
    <w:rPr>
      <w:b/>
      <w:bCs/>
      <w:color w:val="4F81BD" w:themeColor="accent1"/>
      <w:sz w:val="18"/>
      <w:szCs w:val="18"/>
    </w:rPr>
  </w:style>
  <w:style w:type="character" w:styleId="FollowedHyperlink">
    <w:name w:val="FollowedHyperlink"/>
    <w:basedOn w:val="DefaultParagraphFont"/>
    <w:uiPriority w:val="99"/>
    <w:semiHidden/>
    <w:unhideWhenUsed/>
    <w:locked/>
    <w:rsid w:val="00E72521"/>
    <w:rPr>
      <w:color w:val="800080" w:themeColor="followedHyperlink"/>
      <w:u w:val="single"/>
    </w:rPr>
  </w:style>
  <w:style w:type="paragraph" w:customStyle="1" w:styleId="ListPara">
    <w:name w:val="List Para"/>
    <w:basedOn w:val="Normal"/>
    <w:uiPriority w:val="99"/>
    <w:rsid w:val="001006F6"/>
    <w:pPr>
      <w:numPr>
        <w:numId w:val="4"/>
      </w:numPr>
      <w:tabs>
        <w:tab w:val="left" w:pos="851"/>
        <w:tab w:val="left" w:pos="1276"/>
      </w:tabs>
      <w:spacing w:before="200" w:after="200" w:line="280" w:lineRule="exact"/>
    </w:pPr>
    <w:rPr>
      <w:color w:val="auto"/>
      <w:sz w:val="20"/>
      <w:szCs w:val="20"/>
    </w:rPr>
  </w:style>
  <w:style w:type="paragraph" w:customStyle="1" w:styleId="signaturepara">
    <w:name w:val="signature para"/>
    <w:basedOn w:val="Normal"/>
    <w:rsid w:val="00F73307"/>
    <w:rPr>
      <w:rFonts w:ascii="Arial" w:eastAsia="PMingLiU" w:hAnsi="Arial"/>
      <w:color w:val="auto"/>
      <w:sz w:val="24"/>
      <w:szCs w:val="20"/>
    </w:rPr>
  </w:style>
  <w:style w:type="character" w:customStyle="1" w:styleId="Heading1Char1">
    <w:name w:val="Heading 1 Char1"/>
    <w:aliases w:val="Part Title Char1"/>
    <w:basedOn w:val="DefaultParagraphFont"/>
    <w:uiPriority w:val="99"/>
    <w:rsid w:val="00AB3966"/>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Chapter Title Char1"/>
    <w:basedOn w:val="DefaultParagraphFont"/>
    <w:uiPriority w:val="99"/>
    <w:semiHidden/>
    <w:rsid w:val="00AB3966"/>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Section Title Char1"/>
    <w:basedOn w:val="DefaultParagraphFont"/>
    <w:semiHidden/>
    <w:rsid w:val="00AB3966"/>
    <w:rPr>
      <w:rFonts w:asciiTheme="majorHAnsi" w:eastAsiaTheme="majorEastAsia" w:hAnsiTheme="majorHAnsi" w:cstheme="majorBidi"/>
      <w:b/>
      <w:bCs/>
      <w:color w:val="4F81BD" w:themeColor="accent1"/>
      <w:sz w:val="22"/>
      <w:szCs w:val="24"/>
      <w:lang w:eastAsia="en-US"/>
    </w:rPr>
  </w:style>
  <w:style w:type="character" w:customStyle="1" w:styleId="Heading5Char1">
    <w:name w:val="Heading 5 Char1"/>
    <w:aliases w:val="Block Label Char1"/>
    <w:basedOn w:val="DefaultParagraphFont"/>
    <w:uiPriority w:val="99"/>
    <w:semiHidden/>
    <w:rsid w:val="00AB3966"/>
    <w:rPr>
      <w:rFonts w:asciiTheme="majorHAnsi" w:eastAsiaTheme="majorEastAsia" w:hAnsiTheme="majorHAnsi" w:cstheme="majorBidi"/>
      <w:color w:val="243F60" w:themeColor="accent1" w:themeShade="7F"/>
      <w:sz w:val="22"/>
      <w:szCs w:val="24"/>
      <w:lang w:eastAsia="en-US"/>
    </w:rPr>
  </w:style>
  <w:style w:type="character" w:customStyle="1" w:styleId="TitleChar1">
    <w:name w:val="Title Char1"/>
    <w:aliases w:val="SubTitle 2 Char1"/>
    <w:basedOn w:val="DefaultParagraphFont"/>
    <w:uiPriority w:val="99"/>
    <w:rsid w:val="00AB3966"/>
    <w:rPr>
      <w:rFonts w:asciiTheme="majorHAnsi" w:eastAsiaTheme="majorEastAsia" w:hAnsiTheme="majorHAnsi" w:cstheme="majorBidi"/>
      <w:color w:val="17365D" w:themeColor="text2" w:themeShade="BF"/>
      <w:spacing w:val="5"/>
      <w:kern w:val="28"/>
      <w:sz w:val="52"/>
      <w:szCs w:val="52"/>
      <w:lang w:eastAsia="en-US"/>
    </w:rPr>
  </w:style>
  <w:style w:type="paragraph" w:styleId="BodyText2">
    <w:name w:val="Body Text 2"/>
    <w:basedOn w:val="Normal"/>
    <w:link w:val="BodyText2Char"/>
    <w:locked/>
    <w:rsid w:val="009B134E"/>
    <w:pPr>
      <w:spacing w:after="120" w:line="480" w:lineRule="auto"/>
    </w:pPr>
    <w:rPr>
      <w:rFonts w:ascii="Arial" w:eastAsia="PMingLiU" w:hAnsi="Arial"/>
      <w:color w:val="auto"/>
      <w:sz w:val="24"/>
      <w:szCs w:val="20"/>
      <w:lang w:val="en-GB"/>
    </w:rPr>
  </w:style>
  <w:style w:type="character" w:customStyle="1" w:styleId="BodyText2Char">
    <w:name w:val="Body Text 2 Char"/>
    <w:basedOn w:val="DefaultParagraphFont"/>
    <w:link w:val="BodyText2"/>
    <w:rsid w:val="009B134E"/>
    <w:rPr>
      <w:rFonts w:ascii="Arial" w:eastAsia="PMingLiU" w:hAnsi="Arial"/>
      <w:sz w:val="24"/>
      <w:lang w:val="en-GB" w:eastAsia="en-US"/>
    </w:rPr>
  </w:style>
  <w:style w:type="paragraph" w:customStyle="1" w:styleId="TableParagraph">
    <w:name w:val="Table Paragraph"/>
    <w:basedOn w:val="Normal"/>
    <w:uiPriority w:val="1"/>
    <w:rsid w:val="000641CE"/>
    <w:rPr>
      <w:rFonts w:eastAsiaTheme="minorHAnsi"/>
      <w:color w:val="auto"/>
      <w:szCs w:val="22"/>
      <w:lang w:eastAsia="en-NZ"/>
    </w:rPr>
  </w:style>
  <w:style w:type="paragraph" w:customStyle="1" w:styleId="gmail-m-4590150924862653338tabletext">
    <w:name w:val="gmail-m_-4590150924862653338tabletext"/>
    <w:basedOn w:val="Normal"/>
    <w:rsid w:val="008160B6"/>
    <w:pPr>
      <w:spacing w:before="100" w:beforeAutospacing="1" w:after="100" w:afterAutospacing="1"/>
    </w:pPr>
    <w:rPr>
      <w:rFonts w:ascii="Times New Roman" w:eastAsiaTheme="minorHAnsi" w:hAnsi="Times New Roman"/>
      <w:color w:val="auto"/>
      <w:sz w:val="24"/>
      <w:lang w:eastAsia="en-NZ"/>
    </w:rPr>
  </w:style>
  <w:style w:type="character" w:customStyle="1" w:styleId="nonvisual-indicator">
    <w:name w:val="nonvisual-indicator"/>
    <w:basedOn w:val="DefaultParagraphFont"/>
    <w:rsid w:val="00643E5E"/>
  </w:style>
  <w:style w:type="character" w:customStyle="1" w:styleId="st1">
    <w:name w:val="st1"/>
    <w:basedOn w:val="DefaultParagraphFont"/>
    <w:rsid w:val="00063F5E"/>
  </w:style>
  <w:style w:type="character" w:customStyle="1" w:styleId="UnresolvedMention1">
    <w:name w:val="Unresolved Mention1"/>
    <w:basedOn w:val="DefaultParagraphFont"/>
    <w:uiPriority w:val="99"/>
    <w:semiHidden/>
    <w:unhideWhenUsed/>
    <w:rsid w:val="00D27AD3"/>
    <w:rPr>
      <w:color w:val="605E5C"/>
      <w:shd w:val="clear" w:color="auto" w:fill="E1DFDD"/>
    </w:rPr>
  </w:style>
  <w:style w:type="paragraph" w:styleId="TableofFigures">
    <w:name w:val="table of figures"/>
    <w:basedOn w:val="Normal"/>
    <w:next w:val="Normal"/>
    <w:uiPriority w:val="99"/>
    <w:semiHidden/>
    <w:unhideWhenUsed/>
    <w:locked/>
    <w:rsid w:val="00FD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3084">
      <w:bodyDiv w:val="1"/>
      <w:marLeft w:val="0"/>
      <w:marRight w:val="0"/>
      <w:marTop w:val="0"/>
      <w:marBottom w:val="0"/>
      <w:divBdr>
        <w:top w:val="none" w:sz="0" w:space="0" w:color="auto"/>
        <w:left w:val="none" w:sz="0" w:space="0" w:color="auto"/>
        <w:bottom w:val="none" w:sz="0" w:space="0" w:color="auto"/>
        <w:right w:val="none" w:sz="0" w:space="0" w:color="auto"/>
      </w:divBdr>
    </w:div>
    <w:div w:id="176509219">
      <w:bodyDiv w:val="1"/>
      <w:marLeft w:val="0"/>
      <w:marRight w:val="0"/>
      <w:marTop w:val="0"/>
      <w:marBottom w:val="0"/>
      <w:divBdr>
        <w:top w:val="none" w:sz="0" w:space="0" w:color="auto"/>
        <w:left w:val="none" w:sz="0" w:space="0" w:color="auto"/>
        <w:bottom w:val="none" w:sz="0" w:space="0" w:color="auto"/>
        <w:right w:val="none" w:sz="0" w:space="0" w:color="auto"/>
      </w:divBdr>
    </w:div>
    <w:div w:id="270404106">
      <w:bodyDiv w:val="1"/>
      <w:marLeft w:val="0"/>
      <w:marRight w:val="0"/>
      <w:marTop w:val="0"/>
      <w:marBottom w:val="0"/>
      <w:divBdr>
        <w:top w:val="none" w:sz="0" w:space="0" w:color="auto"/>
        <w:left w:val="none" w:sz="0" w:space="0" w:color="auto"/>
        <w:bottom w:val="none" w:sz="0" w:space="0" w:color="auto"/>
        <w:right w:val="none" w:sz="0" w:space="0" w:color="auto"/>
      </w:divBdr>
    </w:div>
    <w:div w:id="328214047">
      <w:bodyDiv w:val="1"/>
      <w:marLeft w:val="0"/>
      <w:marRight w:val="0"/>
      <w:marTop w:val="0"/>
      <w:marBottom w:val="0"/>
      <w:divBdr>
        <w:top w:val="none" w:sz="0" w:space="0" w:color="auto"/>
        <w:left w:val="none" w:sz="0" w:space="0" w:color="auto"/>
        <w:bottom w:val="none" w:sz="0" w:space="0" w:color="auto"/>
        <w:right w:val="none" w:sz="0" w:space="0" w:color="auto"/>
      </w:divBdr>
    </w:div>
    <w:div w:id="438841164">
      <w:bodyDiv w:val="1"/>
      <w:marLeft w:val="0"/>
      <w:marRight w:val="0"/>
      <w:marTop w:val="0"/>
      <w:marBottom w:val="0"/>
      <w:divBdr>
        <w:top w:val="none" w:sz="0" w:space="0" w:color="auto"/>
        <w:left w:val="none" w:sz="0" w:space="0" w:color="auto"/>
        <w:bottom w:val="none" w:sz="0" w:space="0" w:color="auto"/>
        <w:right w:val="none" w:sz="0" w:space="0" w:color="auto"/>
      </w:divBdr>
    </w:div>
    <w:div w:id="454906529">
      <w:bodyDiv w:val="1"/>
      <w:marLeft w:val="0"/>
      <w:marRight w:val="0"/>
      <w:marTop w:val="0"/>
      <w:marBottom w:val="0"/>
      <w:divBdr>
        <w:top w:val="none" w:sz="0" w:space="0" w:color="auto"/>
        <w:left w:val="none" w:sz="0" w:space="0" w:color="auto"/>
        <w:bottom w:val="none" w:sz="0" w:space="0" w:color="auto"/>
        <w:right w:val="none" w:sz="0" w:space="0" w:color="auto"/>
      </w:divBdr>
    </w:div>
    <w:div w:id="493686172">
      <w:bodyDiv w:val="1"/>
      <w:marLeft w:val="0"/>
      <w:marRight w:val="0"/>
      <w:marTop w:val="0"/>
      <w:marBottom w:val="0"/>
      <w:divBdr>
        <w:top w:val="none" w:sz="0" w:space="0" w:color="auto"/>
        <w:left w:val="none" w:sz="0" w:space="0" w:color="auto"/>
        <w:bottom w:val="none" w:sz="0" w:space="0" w:color="auto"/>
        <w:right w:val="none" w:sz="0" w:space="0" w:color="auto"/>
      </w:divBdr>
    </w:div>
    <w:div w:id="617882642">
      <w:marLeft w:val="0"/>
      <w:marRight w:val="0"/>
      <w:marTop w:val="0"/>
      <w:marBottom w:val="0"/>
      <w:divBdr>
        <w:top w:val="none" w:sz="0" w:space="0" w:color="auto"/>
        <w:left w:val="none" w:sz="0" w:space="0" w:color="auto"/>
        <w:bottom w:val="none" w:sz="0" w:space="0" w:color="auto"/>
        <w:right w:val="none" w:sz="0" w:space="0" w:color="auto"/>
      </w:divBdr>
      <w:divsChild>
        <w:div w:id="617882764">
          <w:marLeft w:val="547"/>
          <w:marRight w:val="0"/>
          <w:marTop w:val="0"/>
          <w:marBottom w:val="0"/>
          <w:divBdr>
            <w:top w:val="none" w:sz="0" w:space="0" w:color="auto"/>
            <w:left w:val="none" w:sz="0" w:space="0" w:color="auto"/>
            <w:bottom w:val="none" w:sz="0" w:space="0" w:color="auto"/>
            <w:right w:val="none" w:sz="0" w:space="0" w:color="auto"/>
          </w:divBdr>
        </w:div>
      </w:divsChild>
    </w:div>
    <w:div w:id="617882644">
      <w:marLeft w:val="0"/>
      <w:marRight w:val="0"/>
      <w:marTop w:val="0"/>
      <w:marBottom w:val="0"/>
      <w:divBdr>
        <w:top w:val="none" w:sz="0" w:space="0" w:color="auto"/>
        <w:left w:val="none" w:sz="0" w:space="0" w:color="auto"/>
        <w:bottom w:val="none" w:sz="0" w:space="0" w:color="auto"/>
        <w:right w:val="none" w:sz="0" w:space="0" w:color="auto"/>
      </w:divBdr>
      <w:divsChild>
        <w:div w:id="617882783">
          <w:marLeft w:val="547"/>
          <w:marRight w:val="0"/>
          <w:marTop w:val="0"/>
          <w:marBottom w:val="0"/>
          <w:divBdr>
            <w:top w:val="none" w:sz="0" w:space="0" w:color="auto"/>
            <w:left w:val="none" w:sz="0" w:space="0" w:color="auto"/>
            <w:bottom w:val="none" w:sz="0" w:space="0" w:color="auto"/>
            <w:right w:val="none" w:sz="0" w:space="0" w:color="auto"/>
          </w:divBdr>
        </w:div>
      </w:divsChild>
    </w:div>
    <w:div w:id="617882647">
      <w:marLeft w:val="0"/>
      <w:marRight w:val="0"/>
      <w:marTop w:val="0"/>
      <w:marBottom w:val="0"/>
      <w:divBdr>
        <w:top w:val="none" w:sz="0" w:space="0" w:color="auto"/>
        <w:left w:val="none" w:sz="0" w:space="0" w:color="auto"/>
        <w:bottom w:val="none" w:sz="0" w:space="0" w:color="auto"/>
        <w:right w:val="none" w:sz="0" w:space="0" w:color="auto"/>
      </w:divBdr>
      <w:divsChild>
        <w:div w:id="617882787">
          <w:marLeft w:val="547"/>
          <w:marRight w:val="0"/>
          <w:marTop w:val="0"/>
          <w:marBottom w:val="0"/>
          <w:divBdr>
            <w:top w:val="none" w:sz="0" w:space="0" w:color="auto"/>
            <w:left w:val="none" w:sz="0" w:space="0" w:color="auto"/>
            <w:bottom w:val="none" w:sz="0" w:space="0" w:color="auto"/>
            <w:right w:val="none" w:sz="0" w:space="0" w:color="auto"/>
          </w:divBdr>
        </w:div>
      </w:divsChild>
    </w:div>
    <w:div w:id="617882651">
      <w:marLeft w:val="0"/>
      <w:marRight w:val="0"/>
      <w:marTop w:val="0"/>
      <w:marBottom w:val="0"/>
      <w:divBdr>
        <w:top w:val="none" w:sz="0" w:space="0" w:color="auto"/>
        <w:left w:val="none" w:sz="0" w:space="0" w:color="auto"/>
        <w:bottom w:val="none" w:sz="0" w:space="0" w:color="auto"/>
        <w:right w:val="none" w:sz="0" w:space="0" w:color="auto"/>
      </w:divBdr>
      <w:divsChild>
        <w:div w:id="617882765">
          <w:marLeft w:val="547"/>
          <w:marRight w:val="0"/>
          <w:marTop w:val="0"/>
          <w:marBottom w:val="0"/>
          <w:divBdr>
            <w:top w:val="none" w:sz="0" w:space="0" w:color="auto"/>
            <w:left w:val="none" w:sz="0" w:space="0" w:color="auto"/>
            <w:bottom w:val="none" w:sz="0" w:space="0" w:color="auto"/>
            <w:right w:val="none" w:sz="0" w:space="0" w:color="auto"/>
          </w:divBdr>
        </w:div>
      </w:divsChild>
    </w:div>
    <w:div w:id="617882652">
      <w:marLeft w:val="0"/>
      <w:marRight w:val="0"/>
      <w:marTop w:val="0"/>
      <w:marBottom w:val="0"/>
      <w:divBdr>
        <w:top w:val="none" w:sz="0" w:space="0" w:color="auto"/>
        <w:left w:val="none" w:sz="0" w:space="0" w:color="auto"/>
        <w:bottom w:val="none" w:sz="0" w:space="0" w:color="auto"/>
        <w:right w:val="none" w:sz="0" w:space="0" w:color="auto"/>
      </w:divBdr>
      <w:divsChild>
        <w:div w:id="617882710">
          <w:marLeft w:val="547"/>
          <w:marRight w:val="0"/>
          <w:marTop w:val="0"/>
          <w:marBottom w:val="0"/>
          <w:divBdr>
            <w:top w:val="none" w:sz="0" w:space="0" w:color="auto"/>
            <w:left w:val="none" w:sz="0" w:space="0" w:color="auto"/>
            <w:bottom w:val="none" w:sz="0" w:space="0" w:color="auto"/>
            <w:right w:val="none" w:sz="0" w:space="0" w:color="auto"/>
          </w:divBdr>
        </w:div>
      </w:divsChild>
    </w:div>
    <w:div w:id="617882653">
      <w:marLeft w:val="0"/>
      <w:marRight w:val="0"/>
      <w:marTop w:val="0"/>
      <w:marBottom w:val="0"/>
      <w:divBdr>
        <w:top w:val="none" w:sz="0" w:space="0" w:color="auto"/>
        <w:left w:val="none" w:sz="0" w:space="0" w:color="auto"/>
        <w:bottom w:val="none" w:sz="0" w:space="0" w:color="auto"/>
        <w:right w:val="none" w:sz="0" w:space="0" w:color="auto"/>
      </w:divBdr>
      <w:divsChild>
        <w:div w:id="617882707">
          <w:marLeft w:val="547"/>
          <w:marRight w:val="0"/>
          <w:marTop w:val="0"/>
          <w:marBottom w:val="0"/>
          <w:divBdr>
            <w:top w:val="none" w:sz="0" w:space="0" w:color="auto"/>
            <w:left w:val="none" w:sz="0" w:space="0" w:color="auto"/>
            <w:bottom w:val="none" w:sz="0" w:space="0" w:color="auto"/>
            <w:right w:val="none" w:sz="0" w:space="0" w:color="auto"/>
          </w:divBdr>
        </w:div>
      </w:divsChild>
    </w:div>
    <w:div w:id="617882657">
      <w:marLeft w:val="0"/>
      <w:marRight w:val="0"/>
      <w:marTop w:val="0"/>
      <w:marBottom w:val="0"/>
      <w:divBdr>
        <w:top w:val="none" w:sz="0" w:space="0" w:color="auto"/>
        <w:left w:val="none" w:sz="0" w:space="0" w:color="auto"/>
        <w:bottom w:val="none" w:sz="0" w:space="0" w:color="auto"/>
        <w:right w:val="none" w:sz="0" w:space="0" w:color="auto"/>
      </w:divBdr>
      <w:divsChild>
        <w:div w:id="617882800">
          <w:marLeft w:val="547"/>
          <w:marRight w:val="0"/>
          <w:marTop w:val="0"/>
          <w:marBottom w:val="0"/>
          <w:divBdr>
            <w:top w:val="none" w:sz="0" w:space="0" w:color="auto"/>
            <w:left w:val="none" w:sz="0" w:space="0" w:color="auto"/>
            <w:bottom w:val="none" w:sz="0" w:space="0" w:color="auto"/>
            <w:right w:val="none" w:sz="0" w:space="0" w:color="auto"/>
          </w:divBdr>
        </w:div>
      </w:divsChild>
    </w:div>
    <w:div w:id="617882658">
      <w:marLeft w:val="0"/>
      <w:marRight w:val="0"/>
      <w:marTop w:val="0"/>
      <w:marBottom w:val="0"/>
      <w:divBdr>
        <w:top w:val="none" w:sz="0" w:space="0" w:color="auto"/>
        <w:left w:val="none" w:sz="0" w:space="0" w:color="auto"/>
        <w:bottom w:val="none" w:sz="0" w:space="0" w:color="auto"/>
        <w:right w:val="none" w:sz="0" w:space="0" w:color="auto"/>
      </w:divBdr>
      <w:divsChild>
        <w:div w:id="617882817">
          <w:marLeft w:val="547"/>
          <w:marRight w:val="0"/>
          <w:marTop w:val="0"/>
          <w:marBottom w:val="0"/>
          <w:divBdr>
            <w:top w:val="none" w:sz="0" w:space="0" w:color="auto"/>
            <w:left w:val="none" w:sz="0" w:space="0" w:color="auto"/>
            <w:bottom w:val="none" w:sz="0" w:space="0" w:color="auto"/>
            <w:right w:val="none" w:sz="0" w:space="0" w:color="auto"/>
          </w:divBdr>
        </w:div>
      </w:divsChild>
    </w:div>
    <w:div w:id="617882661">
      <w:marLeft w:val="0"/>
      <w:marRight w:val="0"/>
      <w:marTop w:val="0"/>
      <w:marBottom w:val="0"/>
      <w:divBdr>
        <w:top w:val="none" w:sz="0" w:space="0" w:color="auto"/>
        <w:left w:val="none" w:sz="0" w:space="0" w:color="auto"/>
        <w:bottom w:val="none" w:sz="0" w:space="0" w:color="auto"/>
        <w:right w:val="none" w:sz="0" w:space="0" w:color="auto"/>
      </w:divBdr>
      <w:divsChild>
        <w:div w:id="617882695">
          <w:marLeft w:val="547"/>
          <w:marRight w:val="0"/>
          <w:marTop w:val="0"/>
          <w:marBottom w:val="0"/>
          <w:divBdr>
            <w:top w:val="none" w:sz="0" w:space="0" w:color="auto"/>
            <w:left w:val="none" w:sz="0" w:space="0" w:color="auto"/>
            <w:bottom w:val="none" w:sz="0" w:space="0" w:color="auto"/>
            <w:right w:val="none" w:sz="0" w:space="0" w:color="auto"/>
          </w:divBdr>
        </w:div>
        <w:div w:id="617882722">
          <w:marLeft w:val="547"/>
          <w:marRight w:val="0"/>
          <w:marTop w:val="0"/>
          <w:marBottom w:val="0"/>
          <w:divBdr>
            <w:top w:val="none" w:sz="0" w:space="0" w:color="auto"/>
            <w:left w:val="none" w:sz="0" w:space="0" w:color="auto"/>
            <w:bottom w:val="none" w:sz="0" w:space="0" w:color="auto"/>
            <w:right w:val="none" w:sz="0" w:space="0" w:color="auto"/>
          </w:divBdr>
        </w:div>
      </w:divsChild>
    </w:div>
    <w:div w:id="617882663">
      <w:marLeft w:val="0"/>
      <w:marRight w:val="0"/>
      <w:marTop w:val="0"/>
      <w:marBottom w:val="0"/>
      <w:divBdr>
        <w:top w:val="none" w:sz="0" w:space="0" w:color="auto"/>
        <w:left w:val="none" w:sz="0" w:space="0" w:color="auto"/>
        <w:bottom w:val="none" w:sz="0" w:space="0" w:color="auto"/>
        <w:right w:val="none" w:sz="0" w:space="0" w:color="auto"/>
      </w:divBdr>
    </w:div>
    <w:div w:id="617882665">
      <w:marLeft w:val="0"/>
      <w:marRight w:val="0"/>
      <w:marTop w:val="0"/>
      <w:marBottom w:val="0"/>
      <w:divBdr>
        <w:top w:val="none" w:sz="0" w:space="0" w:color="auto"/>
        <w:left w:val="none" w:sz="0" w:space="0" w:color="auto"/>
        <w:bottom w:val="none" w:sz="0" w:space="0" w:color="auto"/>
        <w:right w:val="none" w:sz="0" w:space="0" w:color="auto"/>
      </w:divBdr>
      <w:divsChild>
        <w:div w:id="617882731">
          <w:marLeft w:val="547"/>
          <w:marRight w:val="0"/>
          <w:marTop w:val="0"/>
          <w:marBottom w:val="0"/>
          <w:divBdr>
            <w:top w:val="none" w:sz="0" w:space="0" w:color="auto"/>
            <w:left w:val="none" w:sz="0" w:space="0" w:color="auto"/>
            <w:bottom w:val="none" w:sz="0" w:space="0" w:color="auto"/>
            <w:right w:val="none" w:sz="0" w:space="0" w:color="auto"/>
          </w:divBdr>
        </w:div>
      </w:divsChild>
    </w:div>
    <w:div w:id="617882667">
      <w:marLeft w:val="0"/>
      <w:marRight w:val="0"/>
      <w:marTop w:val="0"/>
      <w:marBottom w:val="0"/>
      <w:divBdr>
        <w:top w:val="none" w:sz="0" w:space="0" w:color="auto"/>
        <w:left w:val="none" w:sz="0" w:space="0" w:color="auto"/>
        <w:bottom w:val="none" w:sz="0" w:space="0" w:color="auto"/>
        <w:right w:val="none" w:sz="0" w:space="0" w:color="auto"/>
      </w:divBdr>
      <w:divsChild>
        <w:div w:id="617882676">
          <w:marLeft w:val="547"/>
          <w:marRight w:val="0"/>
          <w:marTop w:val="0"/>
          <w:marBottom w:val="0"/>
          <w:divBdr>
            <w:top w:val="none" w:sz="0" w:space="0" w:color="auto"/>
            <w:left w:val="none" w:sz="0" w:space="0" w:color="auto"/>
            <w:bottom w:val="none" w:sz="0" w:space="0" w:color="auto"/>
            <w:right w:val="none" w:sz="0" w:space="0" w:color="auto"/>
          </w:divBdr>
        </w:div>
      </w:divsChild>
    </w:div>
    <w:div w:id="617882668">
      <w:marLeft w:val="0"/>
      <w:marRight w:val="0"/>
      <w:marTop w:val="0"/>
      <w:marBottom w:val="0"/>
      <w:divBdr>
        <w:top w:val="none" w:sz="0" w:space="0" w:color="auto"/>
        <w:left w:val="none" w:sz="0" w:space="0" w:color="auto"/>
        <w:bottom w:val="none" w:sz="0" w:space="0" w:color="auto"/>
        <w:right w:val="none" w:sz="0" w:space="0" w:color="auto"/>
      </w:divBdr>
      <w:divsChild>
        <w:div w:id="617882643">
          <w:marLeft w:val="547"/>
          <w:marRight w:val="0"/>
          <w:marTop w:val="0"/>
          <w:marBottom w:val="0"/>
          <w:divBdr>
            <w:top w:val="none" w:sz="0" w:space="0" w:color="auto"/>
            <w:left w:val="none" w:sz="0" w:space="0" w:color="auto"/>
            <w:bottom w:val="none" w:sz="0" w:space="0" w:color="auto"/>
            <w:right w:val="none" w:sz="0" w:space="0" w:color="auto"/>
          </w:divBdr>
        </w:div>
        <w:div w:id="617882740">
          <w:marLeft w:val="547"/>
          <w:marRight w:val="0"/>
          <w:marTop w:val="0"/>
          <w:marBottom w:val="0"/>
          <w:divBdr>
            <w:top w:val="none" w:sz="0" w:space="0" w:color="auto"/>
            <w:left w:val="none" w:sz="0" w:space="0" w:color="auto"/>
            <w:bottom w:val="none" w:sz="0" w:space="0" w:color="auto"/>
            <w:right w:val="none" w:sz="0" w:space="0" w:color="auto"/>
          </w:divBdr>
        </w:div>
      </w:divsChild>
    </w:div>
    <w:div w:id="617882669">
      <w:marLeft w:val="0"/>
      <w:marRight w:val="0"/>
      <w:marTop w:val="0"/>
      <w:marBottom w:val="0"/>
      <w:divBdr>
        <w:top w:val="none" w:sz="0" w:space="0" w:color="auto"/>
        <w:left w:val="none" w:sz="0" w:space="0" w:color="auto"/>
        <w:bottom w:val="none" w:sz="0" w:space="0" w:color="auto"/>
        <w:right w:val="none" w:sz="0" w:space="0" w:color="auto"/>
      </w:divBdr>
      <w:divsChild>
        <w:div w:id="617882703">
          <w:marLeft w:val="547"/>
          <w:marRight w:val="0"/>
          <w:marTop w:val="0"/>
          <w:marBottom w:val="0"/>
          <w:divBdr>
            <w:top w:val="none" w:sz="0" w:space="0" w:color="auto"/>
            <w:left w:val="none" w:sz="0" w:space="0" w:color="auto"/>
            <w:bottom w:val="none" w:sz="0" w:space="0" w:color="auto"/>
            <w:right w:val="none" w:sz="0" w:space="0" w:color="auto"/>
          </w:divBdr>
        </w:div>
      </w:divsChild>
    </w:div>
    <w:div w:id="617882671">
      <w:marLeft w:val="0"/>
      <w:marRight w:val="0"/>
      <w:marTop w:val="0"/>
      <w:marBottom w:val="0"/>
      <w:divBdr>
        <w:top w:val="none" w:sz="0" w:space="0" w:color="auto"/>
        <w:left w:val="none" w:sz="0" w:space="0" w:color="auto"/>
        <w:bottom w:val="none" w:sz="0" w:space="0" w:color="auto"/>
        <w:right w:val="none" w:sz="0" w:space="0" w:color="auto"/>
      </w:divBdr>
      <w:divsChild>
        <w:div w:id="617882675">
          <w:marLeft w:val="547"/>
          <w:marRight w:val="0"/>
          <w:marTop w:val="0"/>
          <w:marBottom w:val="0"/>
          <w:divBdr>
            <w:top w:val="none" w:sz="0" w:space="0" w:color="auto"/>
            <w:left w:val="none" w:sz="0" w:space="0" w:color="auto"/>
            <w:bottom w:val="none" w:sz="0" w:space="0" w:color="auto"/>
            <w:right w:val="none" w:sz="0" w:space="0" w:color="auto"/>
          </w:divBdr>
        </w:div>
      </w:divsChild>
    </w:div>
    <w:div w:id="617882673">
      <w:marLeft w:val="0"/>
      <w:marRight w:val="0"/>
      <w:marTop w:val="0"/>
      <w:marBottom w:val="0"/>
      <w:divBdr>
        <w:top w:val="none" w:sz="0" w:space="0" w:color="auto"/>
        <w:left w:val="none" w:sz="0" w:space="0" w:color="auto"/>
        <w:bottom w:val="none" w:sz="0" w:space="0" w:color="auto"/>
        <w:right w:val="none" w:sz="0" w:space="0" w:color="auto"/>
      </w:divBdr>
      <w:divsChild>
        <w:div w:id="617882777">
          <w:marLeft w:val="547"/>
          <w:marRight w:val="0"/>
          <w:marTop w:val="0"/>
          <w:marBottom w:val="0"/>
          <w:divBdr>
            <w:top w:val="none" w:sz="0" w:space="0" w:color="auto"/>
            <w:left w:val="none" w:sz="0" w:space="0" w:color="auto"/>
            <w:bottom w:val="none" w:sz="0" w:space="0" w:color="auto"/>
            <w:right w:val="none" w:sz="0" w:space="0" w:color="auto"/>
          </w:divBdr>
        </w:div>
      </w:divsChild>
    </w:div>
    <w:div w:id="617882674">
      <w:marLeft w:val="0"/>
      <w:marRight w:val="0"/>
      <w:marTop w:val="0"/>
      <w:marBottom w:val="0"/>
      <w:divBdr>
        <w:top w:val="none" w:sz="0" w:space="0" w:color="auto"/>
        <w:left w:val="none" w:sz="0" w:space="0" w:color="auto"/>
        <w:bottom w:val="none" w:sz="0" w:space="0" w:color="auto"/>
        <w:right w:val="none" w:sz="0" w:space="0" w:color="auto"/>
      </w:divBdr>
      <w:divsChild>
        <w:div w:id="617882681">
          <w:marLeft w:val="547"/>
          <w:marRight w:val="0"/>
          <w:marTop w:val="0"/>
          <w:marBottom w:val="0"/>
          <w:divBdr>
            <w:top w:val="none" w:sz="0" w:space="0" w:color="auto"/>
            <w:left w:val="none" w:sz="0" w:space="0" w:color="auto"/>
            <w:bottom w:val="none" w:sz="0" w:space="0" w:color="auto"/>
            <w:right w:val="none" w:sz="0" w:space="0" w:color="auto"/>
          </w:divBdr>
        </w:div>
      </w:divsChild>
    </w:div>
    <w:div w:id="617882678">
      <w:marLeft w:val="0"/>
      <w:marRight w:val="0"/>
      <w:marTop w:val="0"/>
      <w:marBottom w:val="0"/>
      <w:divBdr>
        <w:top w:val="none" w:sz="0" w:space="0" w:color="auto"/>
        <w:left w:val="none" w:sz="0" w:space="0" w:color="auto"/>
        <w:bottom w:val="none" w:sz="0" w:space="0" w:color="auto"/>
        <w:right w:val="none" w:sz="0" w:space="0" w:color="auto"/>
      </w:divBdr>
      <w:divsChild>
        <w:div w:id="617882666">
          <w:marLeft w:val="547"/>
          <w:marRight w:val="0"/>
          <w:marTop w:val="0"/>
          <w:marBottom w:val="0"/>
          <w:divBdr>
            <w:top w:val="none" w:sz="0" w:space="0" w:color="auto"/>
            <w:left w:val="none" w:sz="0" w:space="0" w:color="auto"/>
            <w:bottom w:val="none" w:sz="0" w:space="0" w:color="auto"/>
            <w:right w:val="none" w:sz="0" w:space="0" w:color="auto"/>
          </w:divBdr>
        </w:div>
      </w:divsChild>
    </w:div>
    <w:div w:id="617882691">
      <w:marLeft w:val="0"/>
      <w:marRight w:val="0"/>
      <w:marTop w:val="0"/>
      <w:marBottom w:val="0"/>
      <w:divBdr>
        <w:top w:val="none" w:sz="0" w:space="0" w:color="auto"/>
        <w:left w:val="none" w:sz="0" w:space="0" w:color="auto"/>
        <w:bottom w:val="none" w:sz="0" w:space="0" w:color="auto"/>
        <w:right w:val="none" w:sz="0" w:space="0" w:color="auto"/>
      </w:divBdr>
      <w:divsChild>
        <w:div w:id="617882679">
          <w:marLeft w:val="547"/>
          <w:marRight w:val="0"/>
          <w:marTop w:val="0"/>
          <w:marBottom w:val="0"/>
          <w:divBdr>
            <w:top w:val="none" w:sz="0" w:space="0" w:color="auto"/>
            <w:left w:val="none" w:sz="0" w:space="0" w:color="auto"/>
            <w:bottom w:val="none" w:sz="0" w:space="0" w:color="auto"/>
            <w:right w:val="none" w:sz="0" w:space="0" w:color="auto"/>
          </w:divBdr>
        </w:div>
        <w:div w:id="617882759">
          <w:marLeft w:val="547"/>
          <w:marRight w:val="0"/>
          <w:marTop w:val="0"/>
          <w:marBottom w:val="0"/>
          <w:divBdr>
            <w:top w:val="none" w:sz="0" w:space="0" w:color="auto"/>
            <w:left w:val="none" w:sz="0" w:space="0" w:color="auto"/>
            <w:bottom w:val="none" w:sz="0" w:space="0" w:color="auto"/>
            <w:right w:val="none" w:sz="0" w:space="0" w:color="auto"/>
          </w:divBdr>
        </w:div>
      </w:divsChild>
    </w:div>
    <w:div w:id="617882694">
      <w:marLeft w:val="0"/>
      <w:marRight w:val="0"/>
      <w:marTop w:val="0"/>
      <w:marBottom w:val="0"/>
      <w:divBdr>
        <w:top w:val="none" w:sz="0" w:space="0" w:color="auto"/>
        <w:left w:val="none" w:sz="0" w:space="0" w:color="auto"/>
        <w:bottom w:val="none" w:sz="0" w:space="0" w:color="auto"/>
        <w:right w:val="none" w:sz="0" w:space="0" w:color="auto"/>
      </w:divBdr>
      <w:divsChild>
        <w:div w:id="617882684">
          <w:marLeft w:val="547"/>
          <w:marRight w:val="0"/>
          <w:marTop w:val="0"/>
          <w:marBottom w:val="0"/>
          <w:divBdr>
            <w:top w:val="none" w:sz="0" w:space="0" w:color="auto"/>
            <w:left w:val="none" w:sz="0" w:space="0" w:color="auto"/>
            <w:bottom w:val="none" w:sz="0" w:space="0" w:color="auto"/>
            <w:right w:val="none" w:sz="0" w:space="0" w:color="auto"/>
          </w:divBdr>
        </w:div>
      </w:divsChild>
    </w:div>
    <w:div w:id="617882696">
      <w:marLeft w:val="0"/>
      <w:marRight w:val="0"/>
      <w:marTop w:val="0"/>
      <w:marBottom w:val="0"/>
      <w:divBdr>
        <w:top w:val="none" w:sz="0" w:space="0" w:color="auto"/>
        <w:left w:val="none" w:sz="0" w:space="0" w:color="auto"/>
        <w:bottom w:val="none" w:sz="0" w:space="0" w:color="auto"/>
        <w:right w:val="none" w:sz="0" w:space="0" w:color="auto"/>
      </w:divBdr>
      <w:divsChild>
        <w:div w:id="617882754">
          <w:marLeft w:val="547"/>
          <w:marRight w:val="0"/>
          <w:marTop w:val="0"/>
          <w:marBottom w:val="0"/>
          <w:divBdr>
            <w:top w:val="none" w:sz="0" w:space="0" w:color="auto"/>
            <w:left w:val="none" w:sz="0" w:space="0" w:color="auto"/>
            <w:bottom w:val="none" w:sz="0" w:space="0" w:color="auto"/>
            <w:right w:val="none" w:sz="0" w:space="0" w:color="auto"/>
          </w:divBdr>
        </w:div>
      </w:divsChild>
    </w:div>
    <w:div w:id="617882699">
      <w:marLeft w:val="0"/>
      <w:marRight w:val="0"/>
      <w:marTop w:val="0"/>
      <w:marBottom w:val="0"/>
      <w:divBdr>
        <w:top w:val="none" w:sz="0" w:space="0" w:color="auto"/>
        <w:left w:val="none" w:sz="0" w:space="0" w:color="auto"/>
        <w:bottom w:val="none" w:sz="0" w:space="0" w:color="auto"/>
        <w:right w:val="none" w:sz="0" w:space="0" w:color="auto"/>
      </w:divBdr>
      <w:divsChild>
        <w:div w:id="617882645">
          <w:marLeft w:val="547"/>
          <w:marRight w:val="0"/>
          <w:marTop w:val="0"/>
          <w:marBottom w:val="0"/>
          <w:divBdr>
            <w:top w:val="none" w:sz="0" w:space="0" w:color="auto"/>
            <w:left w:val="none" w:sz="0" w:space="0" w:color="auto"/>
            <w:bottom w:val="none" w:sz="0" w:space="0" w:color="auto"/>
            <w:right w:val="none" w:sz="0" w:space="0" w:color="auto"/>
          </w:divBdr>
        </w:div>
        <w:div w:id="617882659">
          <w:marLeft w:val="547"/>
          <w:marRight w:val="0"/>
          <w:marTop w:val="0"/>
          <w:marBottom w:val="0"/>
          <w:divBdr>
            <w:top w:val="none" w:sz="0" w:space="0" w:color="auto"/>
            <w:left w:val="none" w:sz="0" w:space="0" w:color="auto"/>
            <w:bottom w:val="none" w:sz="0" w:space="0" w:color="auto"/>
            <w:right w:val="none" w:sz="0" w:space="0" w:color="auto"/>
          </w:divBdr>
        </w:div>
        <w:div w:id="617882697">
          <w:marLeft w:val="547"/>
          <w:marRight w:val="0"/>
          <w:marTop w:val="0"/>
          <w:marBottom w:val="0"/>
          <w:divBdr>
            <w:top w:val="none" w:sz="0" w:space="0" w:color="auto"/>
            <w:left w:val="none" w:sz="0" w:space="0" w:color="auto"/>
            <w:bottom w:val="none" w:sz="0" w:space="0" w:color="auto"/>
            <w:right w:val="none" w:sz="0" w:space="0" w:color="auto"/>
          </w:divBdr>
        </w:div>
        <w:div w:id="617882724">
          <w:marLeft w:val="547"/>
          <w:marRight w:val="0"/>
          <w:marTop w:val="0"/>
          <w:marBottom w:val="0"/>
          <w:divBdr>
            <w:top w:val="none" w:sz="0" w:space="0" w:color="auto"/>
            <w:left w:val="none" w:sz="0" w:space="0" w:color="auto"/>
            <w:bottom w:val="none" w:sz="0" w:space="0" w:color="auto"/>
            <w:right w:val="none" w:sz="0" w:space="0" w:color="auto"/>
          </w:divBdr>
        </w:div>
        <w:div w:id="617882785">
          <w:marLeft w:val="547"/>
          <w:marRight w:val="0"/>
          <w:marTop w:val="0"/>
          <w:marBottom w:val="0"/>
          <w:divBdr>
            <w:top w:val="none" w:sz="0" w:space="0" w:color="auto"/>
            <w:left w:val="none" w:sz="0" w:space="0" w:color="auto"/>
            <w:bottom w:val="none" w:sz="0" w:space="0" w:color="auto"/>
            <w:right w:val="none" w:sz="0" w:space="0" w:color="auto"/>
          </w:divBdr>
        </w:div>
      </w:divsChild>
    </w:div>
    <w:div w:id="617882700">
      <w:marLeft w:val="0"/>
      <w:marRight w:val="0"/>
      <w:marTop w:val="0"/>
      <w:marBottom w:val="0"/>
      <w:divBdr>
        <w:top w:val="none" w:sz="0" w:space="0" w:color="auto"/>
        <w:left w:val="none" w:sz="0" w:space="0" w:color="auto"/>
        <w:bottom w:val="none" w:sz="0" w:space="0" w:color="auto"/>
        <w:right w:val="none" w:sz="0" w:space="0" w:color="auto"/>
      </w:divBdr>
      <w:divsChild>
        <w:div w:id="617882677">
          <w:marLeft w:val="547"/>
          <w:marRight w:val="0"/>
          <w:marTop w:val="0"/>
          <w:marBottom w:val="0"/>
          <w:divBdr>
            <w:top w:val="none" w:sz="0" w:space="0" w:color="auto"/>
            <w:left w:val="none" w:sz="0" w:space="0" w:color="auto"/>
            <w:bottom w:val="none" w:sz="0" w:space="0" w:color="auto"/>
            <w:right w:val="none" w:sz="0" w:space="0" w:color="auto"/>
          </w:divBdr>
        </w:div>
        <w:div w:id="617882772">
          <w:marLeft w:val="547"/>
          <w:marRight w:val="0"/>
          <w:marTop w:val="0"/>
          <w:marBottom w:val="0"/>
          <w:divBdr>
            <w:top w:val="none" w:sz="0" w:space="0" w:color="auto"/>
            <w:left w:val="none" w:sz="0" w:space="0" w:color="auto"/>
            <w:bottom w:val="none" w:sz="0" w:space="0" w:color="auto"/>
            <w:right w:val="none" w:sz="0" w:space="0" w:color="auto"/>
          </w:divBdr>
        </w:div>
      </w:divsChild>
    </w:div>
    <w:div w:id="617882701">
      <w:marLeft w:val="0"/>
      <w:marRight w:val="0"/>
      <w:marTop w:val="0"/>
      <w:marBottom w:val="0"/>
      <w:divBdr>
        <w:top w:val="none" w:sz="0" w:space="0" w:color="auto"/>
        <w:left w:val="none" w:sz="0" w:space="0" w:color="auto"/>
        <w:bottom w:val="none" w:sz="0" w:space="0" w:color="auto"/>
        <w:right w:val="none" w:sz="0" w:space="0" w:color="auto"/>
      </w:divBdr>
      <w:divsChild>
        <w:div w:id="617882650">
          <w:marLeft w:val="547"/>
          <w:marRight w:val="0"/>
          <w:marTop w:val="0"/>
          <w:marBottom w:val="0"/>
          <w:divBdr>
            <w:top w:val="none" w:sz="0" w:space="0" w:color="auto"/>
            <w:left w:val="none" w:sz="0" w:space="0" w:color="auto"/>
            <w:bottom w:val="none" w:sz="0" w:space="0" w:color="auto"/>
            <w:right w:val="none" w:sz="0" w:space="0" w:color="auto"/>
          </w:divBdr>
        </w:div>
      </w:divsChild>
    </w:div>
    <w:div w:id="617882702">
      <w:marLeft w:val="0"/>
      <w:marRight w:val="0"/>
      <w:marTop w:val="0"/>
      <w:marBottom w:val="0"/>
      <w:divBdr>
        <w:top w:val="none" w:sz="0" w:space="0" w:color="auto"/>
        <w:left w:val="none" w:sz="0" w:space="0" w:color="auto"/>
        <w:bottom w:val="none" w:sz="0" w:space="0" w:color="auto"/>
        <w:right w:val="none" w:sz="0" w:space="0" w:color="auto"/>
      </w:divBdr>
      <w:divsChild>
        <w:div w:id="617882721">
          <w:marLeft w:val="547"/>
          <w:marRight w:val="0"/>
          <w:marTop w:val="0"/>
          <w:marBottom w:val="0"/>
          <w:divBdr>
            <w:top w:val="none" w:sz="0" w:space="0" w:color="auto"/>
            <w:left w:val="none" w:sz="0" w:space="0" w:color="auto"/>
            <w:bottom w:val="none" w:sz="0" w:space="0" w:color="auto"/>
            <w:right w:val="none" w:sz="0" w:space="0" w:color="auto"/>
          </w:divBdr>
        </w:div>
        <w:div w:id="617882757">
          <w:marLeft w:val="547"/>
          <w:marRight w:val="0"/>
          <w:marTop w:val="0"/>
          <w:marBottom w:val="0"/>
          <w:divBdr>
            <w:top w:val="none" w:sz="0" w:space="0" w:color="auto"/>
            <w:left w:val="none" w:sz="0" w:space="0" w:color="auto"/>
            <w:bottom w:val="none" w:sz="0" w:space="0" w:color="auto"/>
            <w:right w:val="none" w:sz="0" w:space="0" w:color="auto"/>
          </w:divBdr>
        </w:div>
        <w:div w:id="617882806">
          <w:marLeft w:val="547"/>
          <w:marRight w:val="0"/>
          <w:marTop w:val="0"/>
          <w:marBottom w:val="0"/>
          <w:divBdr>
            <w:top w:val="none" w:sz="0" w:space="0" w:color="auto"/>
            <w:left w:val="none" w:sz="0" w:space="0" w:color="auto"/>
            <w:bottom w:val="none" w:sz="0" w:space="0" w:color="auto"/>
            <w:right w:val="none" w:sz="0" w:space="0" w:color="auto"/>
          </w:divBdr>
        </w:div>
      </w:divsChild>
    </w:div>
    <w:div w:id="617882708">
      <w:marLeft w:val="0"/>
      <w:marRight w:val="0"/>
      <w:marTop w:val="0"/>
      <w:marBottom w:val="0"/>
      <w:divBdr>
        <w:top w:val="none" w:sz="0" w:space="0" w:color="auto"/>
        <w:left w:val="none" w:sz="0" w:space="0" w:color="auto"/>
        <w:bottom w:val="none" w:sz="0" w:space="0" w:color="auto"/>
        <w:right w:val="none" w:sz="0" w:space="0" w:color="auto"/>
      </w:divBdr>
      <w:divsChild>
        <w:div w:id="617882733">
          <w:marLeft w:val="547"/>
          <w:marRight w:val="0"/>
          <w:marTop w:val="0"/>
          <w:marBottom w:val="0"/>
          <w:divBdr>
            <w:top w:val="none" w:sz="0" w:space="0" w:color="auto"/>
            <w:left w:val="none" w:sz="0" w:space="0" w:color="auto"/>
            <w:bottom w:val="none" w:sz="0" w:space="0" w:color="auto"/>
            <w:right w:val="none" w:sz="0" w:space="0" w:color="auto"/>
          </w:divBdr>
        </w:div>
        <w:div w:id="617882815">
          <w:marLeft w:val="547"/>
          <w:marRight w:val="0"/>
          <w:marTop w:val="0"/>
          <w:marBottom w:val="0"/>
          <w:divBdr>
            <w:top w:val="none" w:sz="0" w:space="0" w:color="auto"/>
            <w:left w:val="none" w:sz="0" w:space="0" w:color="auto"/>
            <w:bottom w:val="none" w:sz="0" w:space="0" w:color="auto"/>
            <w:right w:val="none" w:sz="0" w:space="0" w:color="auto"/>
          </w:divBdr>
        </w:div>
      </w:divsChild>
    </w:div>
    <w:div w:id="617882711">
      <w:marLeft w:val="0"/>
      <w:marRight w:val="0"/>
      <w:marTop w:val="0"/>
      <w:marBottom w:val="0"/>
      <w:divBdr>
        <w:top w:val="none" w:sz="0" w:space="0" w:color="auto"/>
        <w:left w:val="none" w:sz="0" w:space="0" w:color="auto"/>
        <w:bottom w:val="none" w:sz="0" w:space="0" w:color="auto"/>
        <w:right w:val="none" w:sz="0" w:space="0" w:color="auto"/>
      </w:divBdr>
    </w:div>
    <w:div w:id="617882715">
      <w:marLeft w:val="0"/>
      <w:marRight w:val="0"/>
      <w:marTop w:val="0"/>
      <w:marBottom w:val="0"/>
      <w:divBdr>
        <w:top w:val="none" w:sz="0" w:space="0" w:color="auto"/>
        <w:left w:val="none" w:sz="0" w:space="0" w:color="auto"/>
        <w:bottom w:val="none" w:sz="0" w:space="0" w:color="auto"/>
        <w:right w:val="none" w:sz="0" w:space="0" w:color="auto"/>
      </w:divBdr>
      <w:divsChild>
        <w:div w:id="617882795">
          <w:marLeft w:val="547"/>
          <w:marRight w:val="0"/>
          <w:marTop w:val="0"/>
          <w:marBottom w:val="0"/>
          <w:divBdr>
            <w:top w:val="none" w:sz="0" w:space="0" w:color="auto"/>
            <w:left w:val="none" w:sz="0" w:space="0" w:color="auto"/>
            <w:bottom w:val="none" w:sz="0" w:space="0" w:color="auto"/>
            <w:right w:val="none" w:sz="0" w:space="0" w:color="auto"/>
          </w:divBdr>
        </w:div>
      </w:divsChild>
    </w:div>
    <w:div w:id="617882716">
      <w:marLeft w:val="0"/>
      <w:marRight w:val="0"/>
      <w:marTop w:val="0"/>
      <w:marBottom w:val="0"/>
      <w:divBdr>
        <w:top w:val="none" w:sz="0" w:space="0" w:color="auto"/>
        <w:left w:val="none" w:sz="0" w:space="0" w:color="auto"/>
        <w:bottom w:val="none" w:sz="0" w:space="0" w:color="auto"/>
        <w:right w:val="none" w:sz="0" w:space="0" w:color="auto"/>
      </w:divBdr>
      <w:divsChild>
        <w:div w:id="617882655">
          <w:marLeft w:val="547"/>
          <w:marRight w:val="0"/>
          <w:marTop w:val="0"/>
          <w:marBottom w:val="0"/>
          <w:divBdr>
            <w:top w:val="none" w:sz="0" w:space="0" w:color="auto"/>
            <w:left w:val="none" w:sz="0" w:space="0" w:color="auto"/>
            <w:bottom w:val="none" w:sz="0" w:space="0" w:color="auto"/>
            <w:right w:val="none" w:sz="0" w:space="0" w:color="auto"/>
          </w:divBdr>
        </w:div>
      </w:divsChild>
    </w:div>
    <w:div w:id="617882717">
      <w:marLeft w:val="0"/>
      <w:marRight w:val="0"/>
      <w:marTop w:val="0"/>
      <w:marBottom w:val="0"/>
      <w:divBdr>
        <w:top w:val="none" w:sz="0" w:space="0" w:color="auto"/>
        <w:left w:val="none" w:sz="0" w:space="0" w:color="auto"/>
        <w:bottom w:val="none" w:sz="0" w:space="0" w:color="auto"/>
        <w:right w:val="none" w:sz="0" w:space="0" w:color="auto"/>
      </w:divBdr>
      <w:divsChild>
        <w:div w:id="617882730">
          <w:marLeft w:val="547"/>
          <w:marRight w:val="0"/>
          <w:marTop w:val="0"/>
          <w:marBottom w:val="0"/>
          <w:divBdr>
            <w:top w:val="none" w:sz="0" w:space="0" w:color="auto"/>
            <w:left w:val="none" w:sz="0" w:space="0" w:color="auto"/>
            <w:bottom w:val="none" w:sz="0" w:space="0" w:color="auto"/>
            <w:right w:val="none" w:sz="0" w:space="0" w:color="auto"/>
          </w:divBdr>
        </w:div>
      </w:divsChild>
    </w:div>
    <w:div w:id="617882720">
      <w:marLeft w:val="0"/>
      <w:marRight w:val="0"/>
      <w:marTop w:val="0"/>
      <w:marBottom w:val="0"/>
      <w:divBdr>
        <w:top w:val="none" w:sz="0" w:space="0" w:color="auto"/>
        <w:left w:val="none" w:sz="0" w:space="0" w:color="auto"/>
        <w:bottom w:val="none" w:sz="0" w:space="0" w:color="auto"/>
        <w:right w:val="none" w:sz="0" w:space="0" w:color="auto"/>
      </w:divBdr>
      <w:divsChild>
        <w:div w:id="617882660">
          <w:marLeft w:val="547"/>
          <w:marRight w:val="0"/>
          <w:marTop w:val="0"/>
          <w:marBottom w:val="0"/>
          <w:divBdr>
            <w:top w:val="none" w:sz="0" w:space="0" w:color="auto"/>
            <w:left w:val="none" w:sz="0" w:space="0" w:color="auto"/>
            <w:bottom w:val="none" w:sz="0" w:space="0" w:color="auto"/>
            <w:right w:val="none" w:sz="0" w:space="0" w:color="auto"/>
          </w:divBdr>
        </w:div>
      </w:divsChild>
    </w:div>
    <w:div w:id="617882723">
      <w:marLeft w:val="0"/>
      <w:marRight w:val="0"/>
      <w:marTop w:val="0"/>
      <w:marBottom w:val="0"/>
      <w:divBdr>
        <w:top w:val="none" w:sz="0" w:space="0" w:color="auto"/>
        <w:left w:val="none" w:sz="0" w:space="0" w:color="auto"/>
        <w:bottom w:val="none" w:sz="0" w:space="0" w:color="auto"/>
        <w:right w:val="none" w:sz="0" w:space="0" w:color="auto"/>
      </w:divBdr>
      <w:divsChild>
        <w:div w:id="617882755">
          <w:marLeft w:val="547"/>
          <w:marRight w:val="0"/>
          <w:marTop w:val="0"/>
          <w:marBottom w:val="0"/>
          <w:divBdr>
            <w:top w:val="none" w:sz="0" w:space="0" w:color="auto"/>
            <w:left w:val="none" w:sz="0" w:space="0" w:color="auto"/>
            <w:bottom w:val="none" w:sz="0" w:space="0" w:color="auto"/>
            <w:right w:val="none" w:sz="0" w:space="0" w:color="auto"/>
          </w:divBdr>
        </w:div>
      </w:divsChild>
    </w:div>
    <w:div w:id="617882726">
      <w:marLeft w:val="0"/>
      <w:marRight w:val="0"/>
      <w:marTop w:val="0"/>
      <w:marBottom w:val="0"/>
      <w:divBdr>
        <w:top w:val="none" w:sz="0" w:space="0" w:color="auto"/>
        <w:left w:val="none" w:sz="0" w:space="0" w:color="auto"/>
        <w:bottom w:val="none" w:sz="0" w:space="0" w:color="auto"/>
        <w:right w:val="none" w:sz="0" w:space="0" w:color="auto"/>
      </w:divBdr>
      <w:divsChild>
        <w:div w:id="617882753">
          <w:marLeft w:val="547"/>
          <w:marRight w:val="0"/>
          <w:marTop w:val="0"/>
          <w:marBottom w:val="0"/>
          <w:divBdr>
            <w:top w:val="none" w:sz="0" w:space="0" w:color="auto"/>
            <w:left w:val="none" w:sz="0" w:space="0" w:color="auto"/>
            <w:bottom w:val="none" w:sz="0" w:space="0" w:color="auto"/>
            <w:right w:val="none" w:sz="0" w:space="0" w:color="auto"/>
          </w:divBdr>
        </w:div>
        <w:div w:id="617882814">
          <w:marLeft w:val="547"/>
          <w:marRight w:val="0"/>
          <w:marTop w:val="0"/>
          <w:marBottom w:val="0"/>
          <w:divBdr>
            <w:top w:val="none" w:sz="0" w:space="0" w:color="auto"/>
            <w:left w:val="none" w:sz="0" w:space="0" w:color="auto"/>
            <w:bottom w:val="none" w:sz="0" w:space="0" w:color="auto"/>
            <w:right w:val="none" w:sz="0" w:space="0" w:color="auto"/>
          </w:divBdr>
        </w:div>
      </w:divsChild>
    </w:div>
    <w:div w:id="617882727">
      <w:marLeft w:val="0"/>
      <w:marRight w:val="0"/>
      <w:marTop w:val="0"/>
      <w:marBottom w:val="0"/>
      <w:divBdr>
        <w:top w:val="none" w:sz="0" w:space="0" w:color="auto"/>
        <w:left w:val="none" w:sz="0" w:space="0" w:color="auto"/>
        <w:bottom w:val="none" w:sz="0" w:space="0" w:color="auto"/>
        <w:right w:val="none" w:sz="0" w:space="0" w:color="auto"/>
      </w:divBdr>
      <w:divsChild>
        <w:div w:id="617882709">
          <w:marLeft w:val="547"/>
          <w:marRight w:val="0"/>
          <w:marTop w:val="0"/>
          <w:marBottom w:val="0"/>
          <w:divBdr>
            <w:top w:val="none" w:sz="0" w:space="0" w:color="auto"/>
            <w:left w:val="none" w:sz="0" w:space="0" w:color="auto"/>
            <w:bottom w:val="none" w:sz="0" w:space="0" w:color="auto"/>
            <w:right w:val="none" w:sz="0" w:space="0" w:color="auto"/>
          </w:divBdr>
        </w:div>
      </w:divsChild>
    </w:div>
    <w:div w:id="617882732">
      <w:marLeft w:val="0"/>
      <w:marRight w:val="0"/>
      <w:marTop w:val="0"/>
      <w:marBottom w:val="0"/>
      <w:divBdr>
        <w:top w:val="none" w:sz="0" w:space="0" w:color="auto"/>
        <w:left w:val="none" w:sz="0" w:space="0" w:color="auto"/>
        <w:bottom w:val="none" w:sz="0" w:space="0" w:color="auto"/>
        <w:right w:val="none" w:sz="0" w:space="0" w:color="auto"/>
      </w:divBdr>
      <w:divsChild>
        <w:div w:id="617882831">
          <w:marLeft w:val="547"/>
          <w:marRight w:val="0"/>
          <w:marTop w:val="0"/>
          <w:marBottom w:val="0"/>
          <w:divBdr>
            <w:top w:val="none" w:sz="0" w:space="0" w:color="auto"/>
            <w:left w:val="none" w:sz="0" w:space="0" w:color="auto"/>
            <w:bottom w:val="none" w:sz="0" w:space="0" w:color="auto"/>
            <w:right w:val="none" w:sz="0" w:space="0" w:color="auto"/>
          </w:divBdr>
        </w:div>
      </w:divsChild>
    </w:div>
    <w:div w:id="617882735">
      <w:marLeft w:val="0"/>
      <w:marRight w:val="0"/>
      <w:marTop w:val="0"/>
      <w:marBottom w:val="0"/>
      <w:divBdr>
        <w:top w:val="none" w:sz="0" w:space="0" w:color="auto"/>
        <w:left w:val="none" w:sz="0" w:space="0" w:color="auto"/>
        <w:bottom w:val="none" w:sz="0" w:space="0" w:color="auto"/>
        <w:right w:val="none" w:sz="0" w:space="0" w:color="auto"/>
      </w:divBdr>
      <w:divsChild>
        <w:div w:id="617882664">
          <w:marLeft w:val="547"/>
          <w:marRight w:val="0"/>
          <w:marTop w:val="0"/>
          <w:marBottom w:val="0"/>
          <w:divBdr>
            <w:top w:val="none" w:sz="0" w:space="0" w:color="auto"/>
            <w:left w:val="none" w:sz="0" w:space="0" w:color="auto"/>
            <w:bottom w:val="none" w:sz="0" w:space="0" w:color="auto"/>
            <w:right w:val="none" w:sz="0" w:space="0" w:color="auto"/>
          </w:divBdr>
        </w:div>
      </w:divsChild>
    </w:div>
    <w:div w:id="617882738">
      <w:marLeft w:val="0"/>
      <w:marRight w:val="0"/>
      <w:marTop w:val="0"/>
      <w:marBottom w:val="0"/>
      <w:divBdr>
        <w:top w:val="none" w:sz="0" w:space="0" w:color="auto"/>
        <w:left w:val="none" w:sz="0" w:space="0" w:color="auto"/>
        <w:bottom w:val="none" w:sz="0" w:space="0" w:color="auto"/>
        <w:right w:val="none" w:sz="0" w:space="0" w:color="auto"/>
      </w:divBdr>
      <w:divsChild>
        <w:div w:id="617882646">
          <w:marLeft w:val="547"/>
          <w:marRight w:val="0"/>
          <w:marTop w:val="0"/>
          <w:marBottom w:val="0"/>
          <w:divBdr>
            <w:top w:val="none" w:sz="0" w:space="0" w:color="auto"/>
            <w:left w:val="none" w:sz="0" w:space="0" w:color="auto"/>
            <w:bottom w:val="none" w:sz="0" w:space="0" w:color="auto"/>
            <w:right w:val="none" w:sz="0" w:space="0" w:color="auto"/>
          </w:divBdr>
        </w:div>
        <w:div w:id="617882714">
          <w:marLeft w:val="547"/>
          <w:marRight w:val="0"/>
          <w:marTop w:val="0"/>
          <w:marBottom w:val="0"/>
          <w:divBdr>
            <w:top w:val="none" w:sz="0" w:space="0" w:color="auto"/>
            <w:left w:val="none" w:sz="0" w:space="0" w:color="auto"/>
            <w:bottom w:val="none" w:sz="0" w:space="0" w:color="auto"/>
            <w:right w:val="none" w:sz="0" w:space="0" w:color="auto"/>
          </w:divBdr>
        </w:div>
        <w:div w:id="617882719">
          <w:marLeft w:val="547"/>
          <w:marRight w:val="0"/>
          <w:marTop w:val="0"/>
          <w:marBottom w:val="0"/>
          <w:divBdr>
            <w:top w:val="none" w:sz="0" w:space="0" w:color="auto"/>
            <w:left w:val="none" w:sz="0" w:space="0" w:color="auto"/>
            <w:bottom w:val="none" w:sz="0" w:space="0" w:color="auto"/>
            <w:right w:val="none" w:sz="0" w:space="0" w:color="auto"/>
          </w:divBdr>
        </w:div>
      </w:divsChild>
    </w:div>
    <w:div w:id="617882742">
      <w:marLeft w:val="0"/>
      <w:marRight w:val="0"/>
      <w:marTop w:val="0"/>
      <w:marBottom w:val="0"/>
      <w:divBdr>
        <w:top w:val="none" w:sz="0" w:space="0" w:color="auto"/>
        <w:left w:val="none" w:sz="0" w:space="0" w:color="auto"/>
        <w:bottom w:val="none" w:sz="0" w:space="0" w:color="auto"/>
        <w:right w:val="none" w:sz="0" w:space="0" w:color="auto"/>
      </w:divBdr>
      <w:divsChild>
        <w:div w:id="617882725">
          <w:marLeft w:val="547"/>
          <w:marRight w:val="0"/>
          <w:marTop w:val="0"/>
          <w:marBottom w:val="0"/>
          <w:divBdr>
            <w:top w:val="none" w:sz="0" w:space="0" w:color="auto"/>
            <w:left w:val="none" w:sz="0" w:space="0" w:color="auto"/>
            <w:bottom w:val="none" w:sz="0" w:space="0" w:color="auto"/>
            <w:right w:val="none" w:sz="0" w:space="0" w:color="auto"/>
          </w:divBdr>
        </w:div>
      </w:divsChild>
    </w:div>
    <w:div w:id="617882743">
      <w:marLeft w:val="0"/>
      <w:marRight w:val="0"/>
      <w:marTop w:val="0"/>
      <w:marBottom w:val="0"/>
      <w:divBdr>
        <w:top w:val="none" w:sz="0" w:space="0" w:color="auto"/>
        <w:left w:val="none" w:sz="0" w:space="0" w:color="auto"/>
        <w:bottom w:val="none" w:sz="0" w:space="0" w:color="auto"/>
        <w:right w:val="none" w:sz="0" w:space="0" w:color="auto"/>
      </w:divBdr>
      <w:divsChild>
        <w:div w:id="617882687">
          <w:marLeft w:val="547"/>
          <w:marRight w:val="0"/>
          <w:marTop w:val="0"/>
          <w:marBottom w:val="0"/>
          <w:divBdr>
            <w:top w:val="none" w:sz="0" w:space="0" w:color="auto"/>
            <w:left w:val="none" w:sz="0" w:space="0" w:color="auto"/>
            <w:bottom w:val="none" w:sz="0" w:space="0" w:color="auto"/>
            <w:right w:val="none" w:sz="0" w:space="0" w:color="auto"/>
          </w:divBdr>
        </w:div>
      </w:divsChild>
    </w:div>
    <w:div w:id="617882750">
      <w:marLeft w:val="0"/>
      <w:marRight w:val="0"/>
      <w:marTop w:val="0"/>
      <w:marBottom w:val="0"/>
      <w:divBdr>
        <w:top w:val="none" w:sz="0" w:space="0" w:color="auto"/>
        <w:left w:val="none" w:sz="0" w:space="0" w:color="auto"/>
        <w:bottom w:val="none" w:sz="0" w:space="0" w:color="auto"/>
        <w:right w:val="none" w:sz="0" w:space="0" w:color="auto"/>
      </w:divBdr>
      <w:divsChild>
        <w:div w:id="617882828">
          <w:marLeft w:val="547"/>
          <w:marRight w:val="0"/>
          <w:marTop w:val="0"/>
          <w:marBottom w:val="0"/>
          <w:divBdr>
            <w:top w:val="none" w:sz="0" w:space="0" w:color="auto"/>
            <w:left w:val="none" w:sz="0" w:space="0" w:color="auto"/>
            <w:bottom w:val="none" w:sz="0" w:space="0" w:color="auto"/>
            <w:right w:val="none" w:sz="0" w:space="0" w:color="auto"/>
          </w:divBdr>
        </w:div>
      </w:divsChild>
    </w:div>
    <w:div w:id="617882751">
      <w:marLeft w:val="0"/>
      <w:marRight w:val="0"/>
      <w:marTop w:val="0"/>
      <w:marBottom w:val="0"/>
      <w:divBdr>
        <w:top w:val="none" w:sz="0" w:space="0" w:color="auto"/>
        <w:left w:val="none" w:sz="0" w:space="0" w:color="auto"/>
        <w:bottom w:val="none" w:sz="0" w:space="0" w:color="auto"/>
        <w:right w:val="none" w:sz="0" w:space="0" w:color="auto"/>
      </w:divBdr>
      <w:divsChild>
        <w:div w:id="617882686">
          <w:marLeft w:val="547"/>
          <w:marRight w:val="0"/>
          <w:marTop w:val="0"/>
          <w:marBottom w:val="0"/>
          <w:divBdr>
            <w:top w:val="none" w:sz="0" w:space="0" w:color="auto"/>
            <w:left w:val="none" w:sz="0" w:space="0" w:color="auto"/>
            <w:bottom w:val="none" w:sz="0" w:space="0" w:color="auto"/>
            <w:right w:val="none" w:sz="0" w:space="0" w:color="auto"/>
          </w:divBdr>
        </w:div>
      </w:divsChild>
    </w:div>
    <w:div w:id="617882756">
      <w:marLeft w:val="0"/>
      <w:marRight w:val="0"/>
      <w:marTop w:val="0"/>
      <w:marBottom w:val="0"/>
      <w:divBdr>
        <w:top w:val="none" w:sz="0" w:space="0" w:color="auto"/>
        <w:left w:val="none" w:sz="0" w:space="0" w:color="auto"/>
        <w:bottom w:val="none" w:sz="0" w:space="0" w:color="auto"/>
        <w:right w:val="none" w:sz="0" w:space="0" w:color="auto"/>
      </w:divBdr>
      <w:divsChild>
        <w:div w:id="617882749">
          <w:marLeft w:val="547"/>
          <w:marRight w:val="0"/>
          <w:marTop w:val="0"/>
          <w:marBottom w:val="0"/>
          <w:divBdr>
            <w:top w:val="none" w:sz="0" w:space="0" w:color="auto"/>
            <w:left w:val="none" w:sz="0" w:space="0" w:color="auto"/>
            <w:bottom w:val="none" w:sz="0" w:space="0" w:color="auto"/>
            <w:right w:val="none" w:sz="0" w:space="0" w:color="auto"/>
          </w:divBdr>
        </w:div>
        <w:div w:id="617882805">
          <w:marLeft w:val="547"/>
          <w:marRight w:val="0"/>
          <w:marTop w:val="0"/>
          <w:marBottom w:val="0"/>
          <w:divBdr>
            <w:top w:val="none" w:sz="0" w:space="0" w:color="auto"/>
            <w:left w:val="none" w:sz="0" w:space="0" w:color="auto"/>
            <w:bottom w:val="none" w:sz="0" w:space="0" w:color="auto"/>
            <w:right w:val="none" w:sz="0" w:space="0" w:color="auto"/>
          </w:divBdr>
        </w:div>
      </w:divsChild>
    </w:div>
    <w:div w:id="617882758">
      <w:marLeft w:val="0"/>
      <w:marRight w:val="0"/>
      <w:marTop w:val="0"/>
      <w:marBottom w:val="0"/>
      <w:divBdr>
        <w:top w:val="none" w:sz="0" w:space="0" w:color="auto"/>
        <w:left w:val="none" w:sz="0" w:space="0" w:color="auto"/>
        <w:bottom w:val="none" w:sz="0" w:space="0" w:color="auto"/>
        <w:right w:val="none" w:sz="0" w:space="0" w:color="auto"/>
      </w:divBdr>
      <w:divsChild>
        <w:div w:id="617882824">
          <w:marLeft w:val="0"/>
          <w:marRight w:val="0"/>
          <w:marTop w:val="0"/>
          <w:marBottom w:val="0"/>
          <w:divBdr>
            <w:top w:val="none" w:sz="0" w:space="0" w:color="auto"/>
            <w:left w:val="none" w:sz="0" w:space="0" w:color="auto"/>
            <w:bottom w:val="none" w:sz="0" w:space="0" w:color="auto"/>
            <w:right w:val="none" w:sz="0" w:space="0" w:color="auto"/>
          </w:divBdr>
          <w:divsChild>
            <w:div w:id="617882830">
              <w:marLeft w:val="0"/>
              <w:marRight w:val="0"/>
              <w:marTop w:val="0"/>
              <w:marBottom w:val="0"/>
              <w:divBdr>
                <w:top w:val="none" w:sz="0" w:space="0" w:color="auto"/>
                <w:left w:val="none" w:sz="0" w:space="0" w:color="auto"/>
                <w:bottom w:val="none" w:sz="0" w:space="0" w:color="auto"/>
                <w:right w:val="none" w:sz="0" w:space="0" w:color="auto"/>
              </w:divBdr>
              <w:divsChild>
                <w:div w:id="617882825">
                  <w:marLeft w:val="0"/>
                  <w:marRight w:val="0"/>
                  <w:marTop w:val="0"/>
                  <w:marBottom w:val="0"/>
                  <w:divBdr>
                    <w:top w:val="none" w:sz="0" w:space="0" w:color="auto"/>
                    <w:left w:val="none" w:sz="0" w:space="0" w:color="auto"/>
                    <w:bottom w:val="none" w:sz="0" w:space="0" w:color="auto"/>
                    <w:right w:val="none" w:sz="0" w:space="0" w:color="auto"/>
                  </w:divBdr>
                  <w:divsChild>
                    <w:div w:id="617882704">
                      <w:marLeft w:val="0"/>
                      <w:marRight w:val="0"/>
                      <w:marTop w:val="0"/>
                      <w:marBottom w:val="0"/>
                      <w:divBdr>
                        <w:top w:val="none" w:sz="0" w:space="0" w:color="auto"/>
                        <w:left w:val="none" w:sz="0" w:space="0" w:color="auto"/>
                        <w:bottom w:val="none" w:sz="0" w:space="0" w:color="auto"/>
                        <w:right w:val="none" w:sz="0" w:space="0" w:color="auto"/>
                      </w:divBdr>
                      <w:divsChild>
                        <w:div w:id="617882779">
                          <w:marLeft w:val="0"/>
                          <w:marRight w:val="0"/>
                          <w:marTop w:val="0"/>
                          <w:marBottom w:val="0"/>
                          <w:divBdr>
                            <w:top w:val="none" w:sz="0" w:space="0" w:color="auto"/>
                            <w:left w:val="none" w:sz="0" w:space="0" w:color="auto"/>
                            <w:bottom w:val="none" w:sz="0" w:space="0" w:color="auto"/>
                            <w:right w:val="none" w:sz="0" w:space="0" w:color="auto"/>
                          </w:divBdr>
                          <w:divsChild>
                            <w:div w:id="617882827">
                              <w:marLeft w:val="0"/>
                              <w:marRight w:val="0"/>
                              <w:marTop w:val="0"/>
                              <w:marBottom w:val="0"/>
                              <w:divBdr>
                                <w:top w:val="none" w:sz="0" w:space="0" w:color="auto"/>
                                <w:left w:val="none" w:sz="0" w:space="0" w:color="auto"/>
                                <w:bottom w:val="none" w:sz="0" w:space="0" w:color="auto"/>
                                <w:right w:val="none" w:sz="0" w:space="0" w:color="auto"/>
                              </w:divBdr>
                              <w:divsChild>
                                <w:div w:id="6178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882760">
      <w:marLeft w:val="0"/>
      <w:marRight w:val="0"/>
      <w:marTop w:val="0"/>
      <w:marBottom w:val="0"/>
      <w:divBdr>
        <w:top w:val="none" w:sz="0" w:space="0" w:color="auto"/>
        <w:left w:val="none" w:sz="0" w:space="0" w:color="auto"/>
        <w:bottom w:val="none" w:sz="0" w:space="0" w:color="auto"/>
        <w:right w:val="none" w:sz="0" w:space="0" w:color="auto"/>
      </w:divBdr>
      <w:divsChild>
        <w:div w:id="617882807">
          <w:marLeft w:val="547"/>
          <w:marRight w:val="0"/>
          <w:marTop w:val="0"/>
          <w:marBottom w:val="0"/>
          <w:divBdr>
            <w:top w:val="none" w:sz="0" w:space="0" w:color="auto"/>
            <w:left w:val="none" w:sz="0" w:space="0" w:color="auto"/>
            <w:bottom w:val="none" w:sz="0" w:space="0" w:color="auto"/>
            <w:right w:val="none" w:sz="0" w:space="0" w:color="auto"/>
          </w:divBdr>
        </w:div>
      </w:divsChild>
    </w:div>
    <w:div w:id="617882763">
      <w:marLeft w:val="0"/>
      <w:marRight w:val="0"/>
      <w:marTop w:val="0"/>
      <w:marBottom w:val="0"/>
      <w:divBdr>
        <w:top w:val="none" w:sz="0" w:space="0" w:color="auto"/>
        <w:left w:val="none" w:sz="0" w:space="0" w:color="auto"/>
        <w:bottom w:val="none" w:sz="0" w:space="0" w:color="auto"/>
        <w:right w:val="none" w:sz="0" w:space="0" w:color="auto"/>
      </w:divBdr>
      <w:divsChild>
        <w:div w:id="617882798">
          <w:marLeft w:val="547"/>
          <w:marRight w:val="0"/>
          <w:marTop w:val="0"/>
          <w:marBottom w:val="0"/>
          <w:divBdr>
            <w:top w:val="none" w:sz="0" w:space="0" w:color="auto"/>
            <w:left w:val="none" w:sz="0" w:space="0" w:color="auto"/>
            <w:bottom w:val="none" w:sz="0" w:space="0" w:color="auto"/>
            <w:right w:val="none" w:sz="0" w:space="0" w:color="auto"/>
          </w:divBdr>
        </w:div>
      </w:divsChild>
    </w:div>
    <w:div w:id="617882768">
      <w:marLeft w:val="0"/>
      <w:marRight w:val="0"/>
      <w:marTop w:val="0"/>
      <w:marBottom w:val="0"/>
      <w:divBdr>
        <w:top w:val="none" w:sz="0" w:space="0" w:color="auto"/>
        <w:left w:val="none" w:sz="0" w:space="0" w:color="auto"/>
        <w:bottom w:val="none" w:sz="0" w:space="0" w:color="auto"/>
        <w:right w:val="none" w:sz="0" w:space="0" w:color="auto"/>
      </w:divBdr>
      <w:divsChild>
        <w:div w:id="617882794">
          <w:marLeft w:val="547"/>
          <w:marRight w:val="0"/>
          <w:marTop w:val="0"/>
          <w:marBottom w:val="0"/>
          <w:divBdr>
            <w:top w:val="none" w:sz="0" w:space="0" w:color="auto"/>
            <w:left w:val="none" w:sz="0" w:space="0" w:color="auto"/>
            <w:bottom w:val="none" w:sz="0" w:space="0" w:color="auto"/>
            <w:right w:val="none" w:sz="0" w:space="0" w:color="auto"/>
          </w:divBdr>
        </w:div>
      </w:divsChild>
    </w:div>
    <w:div w:id="617882769">
      <w:marLeft w:val="0"/>
      <w:marRight w:val="0"/>
      <w:marTop w:val="0"/>
      <w:marBottom w:val="0"/>
      <w:divBdr>
        <w:top w:val="none" w:sz="0" w:space="0" w:color="auto"/>
        <w:left w:val="none" w:sz="0" w:space="0" w:color="auto"/>
        <w:bottom w:val="none" w:sz="0" w:space="0" w:color="auto"/>
        <w:right w:val="none" w:sz="0" w:space="0" w:color="auto"/>
      </w:divBdr>
      <w:divsChild>
        <w:div w:id="617882656">
          <w:marLeft w:val="547"/>
          <w:marRight w:val="0"/>
          <w:marTop w:val="0"/>
          <w:marBottom w:val="0"/>
          <w:divBdr>
            <w:top w:val="none" w:sz="0" w:space="0" w:color="auto"/>
            <w:left w:val="none" w:sz="0" w:space="0" w:color="auto"/>
            <w:bottom w:val="none" w:sz="0" w:space="0" w:color="auto"/>
            <w:right w:val="none" w:sz="0" w:space="0" w:color="auto"/>
          </w:divBdr>
        </w:div>
      </w:divsChild>
    </w:div>
    <w:div w:id="617882770">
      <w:marLeft w:val="0"/>
      <w:marRight w:val="0"/>
      <w:marTop w:val="0"/>
      <w:marBottom w:val="0"/>
      <w:divBdr>
        <w:top w:val="none" w:sz="0" w:space="0" w:color="auto"/>
        <w:left w:val="none" w:sz="0" w:space="0" w:color="auto"/>
        <w:bottom w:val="none" w:sz="0" w:space="0" w:color="auto"/>
        <w:right w:val="none" w:sz="0" w:space="0" w:color="auto"/>
      </w:divBdr>
      <w:divsChild>
        <w:div w:id="617882741">
          <w:marLeft w:val="547"/>
          <w:marRight w:val="0"/>
          <w:marTop w:val="0"/>
          <w:marBottom w:val="0"/>
          <w:divBdr>
            <w:top w:val="none" w:sz="0" w:space="0" w:color="auto"/>
            <w:left w:val="none" w:sz="0" w:space="0" w:color="auto"/>
            <w:bottom w:val="none" w:sz="0" w:space="0" w:color="auto"/>
            <w:right w:val="none" w:sz="0" w:space="0" w:color="auto"/>
          </w:divBdr>
        </w:div>
      </w:divsChild>
    </w:div>
    <w:div w:id="617882771">
      <w:marLeft w:val="0"/>
      <w:marRight w:val="0"/>
      <w:marTop w:val="0"/>
      <w:marBottom w:val="0"/>
      <w:divBdr>
        <w:top w:val="none" w:sz="0" w:space="0" w:color="auto"/>
        <w:left w:val="none" w:sz="0" w:space="0" w:color="auto"/>
        <w:bottom w:val="none" w:sz="0" w:space="0" w:color="auto"/>
        <w:right w:val="none" w:sz="0" w:space="0" w:color="auto"/>
      </w:divBdr>
      <w:divsChild>
        <w:div w:id="617882737">
          <w:marLeft w:val="547"/>
          <w:marRight w:val="0"/>
          <w:marTop w:val="0"/>
          <w:marBottom w:val="0"/>
          <w:divBdr>
            <w:top w:val="none" w:sz="0" w:space="0" w:color="auto"/>
            <w:left w:val="none" w:sz="0" w:space="0" w:color="auto"/>
            <w:bottom w:val="none" w:sz="0" w:space="0" w:color="auto"/>
            <w:right w:val="none" w:sz="0" w:space="0" w:color="auto"/>
          </w:divBdr>
        </w:div>
      </w:divsChild>
    </w:div>
    <w:div w:id="617882773">
      <w:marLeft w:val="0"/>
      <w:marRight w:val="0"/>
      <w:marTop w:val="0"/>
      <w:marBottom w:val="0"/>
      <w:divBdr>
        <w:top w:val="none" w:sz="0" w:space="0" w:color="auto"/>
        <w:left w:val="none" w:sz="0" w:space="0" w:color="auto"/>
        <w:bottom w:val="none" w:sz="0" w:space="0" w:color="auto"/>
        <w:right w:val="none" w:sz="0" w:space="0" w:color="auto"/>
      </w:divBdr>
      <w:divsChild>
        <w:div w:id="617882786">
          <w:marLeft w:val="547"/>
          <w:marRight w:val="0"/>
          <w:marTop w:val="0"/>
          <w:marBottom w:val="0"/>
          <w:divBdr>
            <w:top w:val="none" w:sz="0" w:space="0" w:color="auto"/>
            <w:left w:val="none" w:sz="0" w:space="0" w:color="auto"/>
            <w:bottom w:val="none" w:sz="0" w:space="0" w:color="auto"/>
            <w:right w:val="none" w:sz="0" w:space="0" w:color="auto"/>
          </w:divBdr>
        </w:div>
      </w:divsChild>
    </w:div>
    <w:div w:id="617882775">
      <w:marLeft w:val="0"/>
      <w:marRight w:val="0"/>
      <w:marTop w:val="0"/>
      <w:marBottom w:val="0"/>
      <w:divBdr>
        <w:top w:val="none" w:sz="0" w:space="0" w:color="auto"/>
        <w:left w:val="none" w:sz="0" w:space="0" w:color="auto"/>
        <w:bottom w:val="none" w:sz="0" w:space="0" w:color="auto"/>
        <w:right w:val="none" w:sz="0" w:space="0" w:color="auto"/>
      </w:divBdr>
      <w:divsChild>
        <w:div w:id="617882713">
          <w:marLeft w:val="547"/>
          <w:marRight w:val="0"/>
          <w:marTop w:val="0"/>
          <w:marBottom w:val="0"/>
          <w:divBdr>
            <w:top w:val="none" w:sz="0" w:space="0" w:color="auto"/>
            <w:left w:val="none" w:sz="0" w:space="0" w:color="auto"/>
            <w:bottom w:val="none" w:sz="0" w:space="0" w:color="auto"/>
            <w:right w:val="none" w:sz="0" w:space="0" w:color="auto"/>
          </w:divBdr>
        </w:div>
      </w:divsChild>
    </w:div>
    <w:div w:id="617882776">
      <w:marLeft w:val="0"/>
      <w:marRight w:val="0"/>
      <w:marTop w:val="0"/>
      <w:marBottom w:val="0"/>
      <w:divBdr>
        <w:top w:val="none" w:sz="0" w:space="0" w:color="auto"/>
        <w:left w:val="none" w:sz="0" w:space="0" w:color="auto"/>
        <w:bottom w:val="none" w:sz="0" w:space="0" w:color="auto"/>
        <w:right w:val="none" w:sz="0" w:space="0" w:color="auto"/>
      </w:divBdr>
      <w:divsChild>
        <w:div w:id="617882822">
          <w:marLeft w:val="547"/>
          <w:marRight w:val="0"/>
          <w:marTop w:val="0"/>
          <w:marBottom w:val="0"/>
          <w:divBdr>
            <w:top w:val="none" w:sz="0" w:space="0" w:color="auto"/>
            <w:left w:val="none" w:sz="0" w:space="0" w:color="auto"/>
            <w:bottom w:val="none" w:sz="0" w:space="0" w:color="auto"/>
            <w:right w:val="none" w:sz="0" w:space="0" w:color="auto"/>
          </w:divBdr>
        </w:div>
      </w:divsChild>
    </w:div>
    <w:div w:id="617882778">
      <w:marLeft w:val="0"/>
      <w:marRight w:val="0"/>
      <w:marTop w:val="0"/>
      <w:marBottom w:val="0"/>
      <w:divBdr>
        <w:top w:val="none" w:sz="0" w:space="0" w:color="auto"/>
        <w:left w:val="none" w:sz="0" w:space="0" w:color="auto"/>
        <w:bottom w:val="none" w:sz="0" w:space="0" w:color="auto"/>
        <w:right w:val="none" w:sz="0" w:space="0" w:color="auto"/>
      </w:divBdr>
      <w:divsChild>
        <w:div w:id="617882680">
          <w:marLeft w:val="547"/>
          <w:marRight w:val="0"/>
          <w:marTop w:val="0"/>
          <w:marBottom w:val="0"/>
          <w:divBdr>
            <w:top w:val="none" w:sz="0" w:space="0" w:color="auto"/>
            <w:left w:val="none" w:sz="0" w:space="0" w:color="auto"/>
            <w:bottom w:val="none" w:sz="0" w:space="0" w:color="auto"/>
            <w:right w:val="none" w:sz="0" w:space="0" w:color="auto"/>
          </w:divBdr>
        </w:div>
      </w:divsChild>
    </w:div>
    <w:div w:id="617882780">
      <w:marLeft w:val="0"/>
      <w:marRight w:val="0"/>
      <w:marTop w:val="0"/>
      <w:marBottom w:val="0"/>
      <w:divBdr>
        <w:top w:val="none" w:sz="0" w:space="0" w:color="auto"/>
        <w:left w:val="none" w:sz="0" w:space="0" w:color="auto"/>
        <w:bottom w:val="none" w:sz="0" w:space="0" w:color="auto"/>
        <w:right w:val="none" w:sz="0" w:space="0" w:color="auto"/>
      </w:divBdr>
      <w:divsChild>
        <w:div w:id="617882706">
          <w:marLeft w:val="547"/>
          <w:marRight w:val="0"/>
          <w:marTop w:val="0"/>
          <w:marBottom w:val="0"/>
          <w:divBdr>
            <w:top w:val="none" w:sz="0" w:space="0" w:color="auto"/>
            <w:left w:val="none" w:sz="0" w:space="0" w:color="auto"/>
            <w:bottom w:val="none" w:sz="0" w:space="0" w:color="auto"/>
            <w:right w:val="none" w:sz="0" w:space="0" w:color="auto"/>
          </w:divBdr>
        </w:div>
      </w:divsChild>
    </w:div>
    <w:div w:id="617882781">
      <w:marLeft w:val="0"/>
      <w:marRight w:val="0"/>
      <w:marTop w:val="0"/>
      <w:marBottom w:val="0"/>
      <w:divBdr>
        <w:top w:val="none" w:sz="0" w:space="0" w:color="auto"/>
        <w:left w:val="none" w:sz="0" w:space="0" w:color="auto"/>
        <w:bottom w:val="none" w:sz="0" w:space="0" w:color="auto"/>
        <w:right w:val="none" w:sz="0" w:space="0" w:color="auto"/>
      </w:divBdr>
      <w:divsChild>
        <w:div w:id="617882682">
          <w:marLeft w:val="547"/>
          <w:marRight w:val="0"/>
          <w:marTop w:val="0"/>
          <w:marBottom w:val="0"/>
          <w:divBdr>
            <w:top w:val="none" w:sz="0" w:space="0" w:color="auto"/>
            <w:left w:val="none" w:sz="0" w:space="0" w:color="auto"/>
            <w:bottom w:val="none" w:sz="0" w:space="0" w:color="auto"/>
            <w:right w:val="none" w:sz="0" w:space="0" w:color="auto"/>
          </w:divBdr>
        </w:div>
        <w:div w:id="617882683">
          <w:marLeft w:val="547"/>
          <w:marRight w:val="0"/>
          <w:marTop w:val="0"/>
          <w:marBottom w:val="0"/>
          <w:divBdr>
            <w:top w:val="none" w:sz="0" w:space="0" w:color="auto"/>
            <w:left w:val="none" w:sz="0" w:space="0" w:color="auto"/>
            <w:bottom w:val="none" w:sz="0" w:space="0" w:color="auto"/>
            <w:right w:val="none" w:sz="0" w:space="0" w:color="auto"/>
          </w:divBdr>
        </w:div>
        <w:div w:id="617882745">
          <w:marLeft w:val="547"/>
          <w:marRight w:val="0"/>
          <w:marTop w:val="0"/>
          <w:marBottom w:val="0"/>
          <w:divBdr>
            <w:top w:val="none" w:sz="0" w:space="0" w:color="auto"/>
            <w:left w:val="none" w:sz="0" w:space="0" w:color="auto"/>
            <w:bottom w:val="none" w:sz="0" w:space="0" w:color="auto"/>
            <w:right w:val="none" w:sz="0" w:space="0" w:color="auto"/>
          </w:divBdr>
        </w:div>
      </w:divsChild>
    </w:div>
    <w:div w:id="617882784">
      <w:marLeft w:val="0"/>
      <w:marRight w:val="0"/>
      <w:marTop w:val="0"/>
      <w:marBottom w:val="0"/>
      <w:divBdr>
        <w:top w:val="none" w:sz="0" w:space="0" w:color="auto"/>
        <w:left w:val="none" w:sz="0" w:space="0" w:color="auto"/>
        <w:bottom w:val="none" w:sz="0" w:space="0" w:color="auto"/>
        <w:right w:val="none" w:sz="0" w:space="0" w:color="auto"/>
      </w:divBdr>
      <w:divsChild>
        <w:div w:id="617882799">
          <w:marLeft w:val="547"/>
          <w:marRight w:val="0"/>
          <w:marTop w:val="0"/>
          <w:marBottom w:val="0"/>
          <w:divBdr>
            <w:top w:val="none" w:sz="0" w:space="0" w:color="auto"/>
            <w:left w:val="none" w:sz="0" w:space="0" w:color="auto"/>
            <w:bottom w:val="none" w:sz="0" w:space="0" w:color="auto"/>
            <w:right w:val="none" w:sz="0" w:space="0" w:color="auto"/>
          </w:divBdr>
        </w:div>
      </w:divsChild>
    </w:div>
    <w:div w:id="617882789">
      <w:marLeft w:val="0"/>
      <w:marRight w:val="0"/>
      <w:marTop w:val="0"/>
      <w:marBottom w:val="0"/>
      <w:divBdr>
        <w:top w:val="none" w:sz="0" w:space="0" w:color="auto"/>
        <w:left w:val="none" w:sz="0" w:space="0" w:color="auto"/>
        <w:bottom w:val="none" w:sz="0" w:space="0" w:color="auto"/>
        <w:right w:val="none" w:sz="0" w:space="0" w:color="auto"/>
      </w:divBdr>
      <w:divsChild>
        <w:div w:id="617882689">
          <w:marLeft w:val="547"/>
          <w:marRight w:val="0"/>
          <w:marTop w:val="0"/>
          <w:marBottom w:val="0"/>
          <w:divBdr>
            <w:top w:val="none" w:sz="0" w:space="0" w:color="auto"/>
            <w:left w:val="none" w:sz="0" w:space="0" w:color="auto"/>
            <w:bottom w:val="none" w:sz="0" w:space="0" w:color="auto"/>
            <w:right w:val="none" w:sz="0" w:space="0" w:color="auto"/>
          </w:divBdr>
        </w:div>
      </w:divsChild>
    </w:div>
    <w:div w:id="617882792">
      <w:marLeft w:val="0"/>
      <w:marRight w:val="0"/>
      <w:marTop w:val="0"/>
      <w:marBottom w:val="0"/>
      <w:divBdr>
        <w:top w:val="none" w:sz="0" w:space="0" w:color="auto"/>
        <w:left w:val="none" w:sz="0" w:space="0" w:color="auto"/>
        <w:bottom w:val="none" w:sz="0" w:space="0" w:color="auto"/>
        <w:right w:val="none" w:sz="0" w:space="0" w:color="auto"/>
      </w:divBdr>
    </w:div>
    <w:div w:id="617882793">
      <w:marLeft w:val="0"/>
      <w:marRight w:val="0"/>
      <w:marTop w:val="0"/>
      <w:marBottom w:val="0"/>
      <w:divBdr>
        <w:top w:val="none" w:sz="0" w:space="0" w:color="auto"/>
        <w:left w:val="none" w:sz="0" w:space="0" w:color="auto"/>
        <w:bottom w:val="none" w:sz="0" w:space="0" w:color="auto"/>
        <w:right w:val="none" w:sz="0" w:space="0" w:color="auto"/>
      </w:divBdr>
      <w:divsChild>
        <w:div w:id="617882693">
          <w:marLeft w:val="547"/>
          <w:marRight w:val="0"/>
          <w:marTop w:val="0"/>
          <w:marBottom w:val="0"/>
          <w:divBdr>
            <w:top w:val="none" w:sz="0" w:space="0" w:color="auto"/>
            <w:left w:val="none" w:sz="0" w:space="0" w:color="auto"/>
            <w:bottom w:val="none" w:sz="0" w:space="0" w:color="auto"/>
            <w:right w:val="none" w:sz="0" w:space="0" w:color="auto"/>
          </w:divBdr>
        </w:div>
      </w:divsChild>
    </w:div>
    <w:div w:id="617882796">
      <w:marLeft w:val="0"/>
      <w:marRight w:val="0"/>
      <w:marTop w:val="0"/>
      <w:marBottom w:val="0"/>
      <w:divBdr>
        <w:top w:val="none" w:sz="0" w:space="0" w:color="auto"/>
        <w:left w:val="none" w:sz="0" w:space="0" w:color="auto"/>
        <w:bottom w:val="none" w:sz="0" w:space="0" w:color="auto"/>
        <w:right w:val="none" w:sz="0" w:space="0" w:color="auto"/>
      </w:divBdr>
      <w:divsChild>
        <w:div w:id="617882791">
          <w:marLeft w:val="547"/>
          <w:marRight w:val="0"/>
          <w:marTop w:val="0"/>
          <w:marBottom w:val="0"/>
          <w:divBdr>
            <w:top w:val="none" w:sz="0" w:space="0" w:color="auto"/>
            <w:left w:val="none" w:sz="0" w:space="0" w:color="auto"/>
            <w:bottom w:val="none" w:sz="0" w:space="0" w:color="auto"/>
            <w:right w:val="none" w:sz="0" w:space="0" w:color="auto"/>
          </w:divBdr>
        </w:div>
      </w:divsChild>
    </w:div>
    <w:div w:id="617882801">
      <w:marLeft w:val="0"/>
      <w:marRight w:val="0"/>
      <w:marTop w:val="0"/>
      <w:marBottom w:val="0"/>
      <w:divBdr>
        <w:top w:val="none" w:sz="0" w:space="0" w:color="auto"/>
        <w:left w:val="none" w:sz="0" w:space="0" w:color="auto"/>
        <w:bottom w:val="none" w:sz="0" w:space="0" w:color="auto"/>
        <w:right w:val="none" w:sz="0" w:space="0" w:color="auto"/>
      </w:divBdr>
      <w:divsChild>
        <w:div w:id="617882662">
          <w:marLeft w:val="547"/>
          <w:marRight w:val="0"/>
          <w:marTop w:val="0"/>
          <w:marBottom w:val="0"/>
          <w:divBdr>
            <w:top w:val="none" w:sz="0" w:space="0" w:color="auto"/>
            <w:left w:val="none" w:sz="0" w:space="0" w:color="auto"/>
            <w:bottom w:val="none" w:sz="0" w:space="0" w:color="auto"/>
            <w:right w:val="none" w:sz="0" w:space="0" w:color="auto"/>
          </w:divBdr>
        </w:div>
        <w:div w:id="617882672">
          <w:marLeft w:val="547"/>
          <w:marRight w:val="0"/>
          <w:marTop w:val="0"/>
          <w:marBottom w:val="0"/>
          <w:divBdr>
            <w:top w:val="none" w:sz="0" w:space="0" w:color="auto"/>
            <w:left w:val="none" w:sz="0" w:space="0" w:color="auto"/>
            <w:bottom w:val="none" w:sz="0" w:space="0" w:color="auto"/>
            <w:right w:val="none" w:sz="0" w:space="0" w:color="auto"/>
          </w:divBdr>
        </w:div>
      </w:divsChild>
    </w:div>
    <w:div w:id="617882802">
      <w:marLeft w:val="0"/>
      <w:marRight w:val="0"/>
      <w:marTop w:val="0"/>
      <w:marBottom w:val="0"/>
      <w:divBdr>
        <w:top w:val="none" w:sz="0" w:space="0" w:color="auto"/>
        <w:left w:val="none" w:sz="0" w:space="0" w:color="auto"/>
        <w:bottom w:val="none" w:sz="0" w:space="0" w:color="auto"/>
        <w:right w:val="none" w:sz="0" w:space="0" w:color="auto"/>
      </w:divBdr>
      <w:divsChild>
        <w:div w:id="617882747">
          <w:marLeft w:val="547"/>
          <w:marRight w:val="0"/>
          <w:marTop w:val="0"/>
          <w:marBottom w:val="0"/>
          <w:divBdr>
            <w:top w:val="none" w:sz="0" w:space="0" w:color="auto"/>
            <w:left w:val="none" w:sz="0" w:space="0" w:color="auto"/>
            <w:bottom w:val="none" w:sz="0" w:space="0" w:color="auto"/>
            <w:right w:val="none" w:sz="0" w:space="0" w:color="auto"/>
          </w:divBdr>
        </w:div>
      </w:divsChild>
    </w:div>
    <w:div w:id="617882803">
      <w:marLeft w:val="0"/>
      <w:marRight w:val="0"/>
      <w:marTop w:val="0"/>
      <w:marBottom w:val="0"/>
      <w:divBdr>
        <w:top w:val="none" w:sz="0" w:space="0" w:color="auto"/>
        <w:left w:val="none" w:sz="0" w:space="0" w:color="auto"/>
        <w:bottom w:val="none" w:sz="0" w:space="0" w:color="auto"/>
        <w:right w:val="none" w:sz="0" w:space="0" w:color="auto"/>
      </w:divBdr>
      <w:divsChild>
        <w:div w:id="617882734">
          <w:marLeft w:val="547"/>
          <w:marRight w:val="0"/>
          <w:marTop w:val="0"/>
          <w:marBottom w:val="0"/>
          <w:divBdr>
            <w:top w:val="none" w:sz="0" w:space="0" w:color="auto"/>
            <w:left w:val="none" w:sz="0" w:space="0" w:color="auto"/>
            <w:bottom w:val="none" w:sz="0" w:space="0" w:color="auto"/>
            <w:right w:val="none" w:sz="0" w:space="0" w:color="auto"/>
          </w:divBdr>
        </w:div>
      </w:divsChild>
    </w:div>
    <w:div w:id="617882808">
      <w:marLeft w:val="0"/>
      <w:marRight w:val="0"/>
      <w:marTop w:val="0"/>
      <w:marBottom w:val="0"/>
      <w:divBdr>
        <w:top w:val="none" w:sz="0" w:space="0" w:color="auto"/>
        <w:left w:val="none" w:sz="0" w:space="0" w:color="auto"/>
        <w:bottom w:val="none" w:sz="0" w:space="0" w:color="auto"/>
        <w:right w:val="none" w:sz="0" w:space="0" w:color="auto"/>
      </w:divBdr>
      <w:divsChild>
        <w:div w:id="617882774">
          <w:marLeft w:val="547"/>
          <w:marRight w:val="0"/>
          <w:marTop w:val="0"/>
          <w:marBottom w:val="0"/>
          <w:divBdr>
            <w:top w:val="none" w:sz="0" w:space="0" w:color="auto"/>
            <w:left w:val="none" w:sz="0" w:space="0" w:color="auto"/>
            <w:bottom w:val="none" w:sz="0" w:space="0" w:color="auto"/>
            <w:right w:val="none" w:sz="0" w:space="0" w:color="auto"/>
          </w:divBdr>
        </w:div>
      </w:divsChild>
    </w:div>
    <w:div w:id="617882810">
      <w:marLeft w:val="0"/>
      <w:marRight w:val="0"/>
      <w:marTop w:val="0"/>
      <w:marBottom w:val="0"/>
      <w:divBdr>
        <w:top w:val="none" w:sz="0" w:space="0" w:color="auto"/>
        <w:left w:val="none" w:sz="0" w:space="0" w:color="auto"/>
        <w:bottom w:val="none" w:sz="0" w:space="0" w:color="auto"/>
        <w:right w:val="none" w:sz="0" w:space="0" w:color="auto"/>
      </w:divBdr>
      <w:divsChild>
        <w:div w:id="617882690">
          <w:marLeft w:val="547"/>
          <w:marRight w:val="0"/>
          <w:marTop w:val="0"/>
          <w:marBottom w:val="0"/>
          <w:divBdr>
            <w:top w:val="none" w:sz="0" w:space="0" w:color="auto"/>
            <w:left w:val="none" w:sz="0" w:space="0" w:color="auto"/>
            <w:bottom w:val="none" w:sz="0" w:space="0" w:color="auto"/>
            <w:right w:val="none" w:sz="0" w:space="0" w:color="auto"/>
          </w:divBdr>
        </w:div>
        <w:div w:id="617882705">
          <w:marLeft w:val="547"/>
          <w:marRight w:val="0"/>
          <w:marTop w:val="0"/>
          <w:marBottom w:val="0"/>
          <w:divBdr>
            <w:top w:val="none" w:sz="0" w:space="0" w:color="auto"/>
            <w:left w:val="none" w:sz="0" w:space="0" w:color="auto"/>
            <w:bottom w:val="none" w:sz="0" w:space="0" w:color="auto"/>
            <w:right w:val="none" w:sz="0" w:space="0" w:color="auto"/>
          </w:divBdr>
        </w:div>
      </w:divsChild>
    </w:div>
    <w:div w:id="617882811">
      <w:marLeft w:val="0"/>
      <w:marRight w:val="0"/>
      <w:marTop w:val="0"/>
      <w:marBottom w:val="0"/>
      <w:divBdr>
        <w:top w:val="none" w:sz="0" w:space="0" w:color="auto"/>
        <w:left w:val="none" w:sz="0" w:space="0" w:color="auto"/>
        <w:bottom w:val="none" w:sz="0" w:space="0" w:color="auto"/>
        <w:right w:val="none" w:sz="0" w:space="0" w:color="auto"/>
      </w:divBdr>
      <w:divsChild>
        <w:div w:id="617882712">
          <w:marLeft w:val="547"/>
          <w:marRight w:val="0"/>
          <w:marTop w:val="0"/>
          <w:marBottom w:val="0"/>
          <w:divBdr>
            <w:top w:val="none" w:sz="0" w:space="0" w:color="auto"/>
            <w:left w:val="none" w:sz="0" w:space="0" w:color="auto"/>
            <w:bottom w:val="none" w:sz="0" w:space="0" w:color="auto"/>
            <w:right w:val="none" w:sz="0" w:space="0" w:color="auto"/>
          </w:divBdr>
        </w:div>
        <w:div w:id="617882809">
          <w:marLeft w:val="547"/>
          <w:marRight w:val="0"/>
          <w:marTop w:val="0"/>
          <w:marBottom w:val="0"/>
          <w:divBdr>
            <w:top w:val="none" w:sz="0" w:space="0" w:color="auto"/>
            <w:left w:val="none" w:sz="0" w:space="0" w:color="auto"/>
            <w:bottom w:val="none" w:sz="0" w:space="0" w:color="auto"/>
            <w:right w:val="none" w:sz="0" w:space="0" w:color="auto"/>
          </w:divBdr>
        </w:div>
      </w:divsChild>
    </w:div>
    <w:div w:id="617882812">
      <w:marLeft w:val="0"/>
      <w:marRight w:val="0"/>
      <w:marTop w:val="0"/>
      <w:marBottom w:val="0"/>
      <w:divBdr>
        <w:top w:val="none" w:sz="0" w:space="0" w:color="auto"/>
        <w:left w:val="none" w:sz="0" w:space="0" w:color="auto"/>
        <w:bottom w:val="none" w:sz="0" w:space="0" w:color="auto"/>
        <w:right w:val="none" w:sz="0" w:space="0" w:color="auto"/>
      </w:divBdr>
      <w:divsChild>
        <w:div w:id="617882739">
          <w:marLeft w:val="547"/>
          <w:marRight w:val="0"/>
          <w:marTop w:val="0"/>
          <w:marBottom w:val="0"/>
          <w:divBdr>
            <w:top w:val="none" w:sz="0" w:space="0" w:color="auto"/>
            <w:left w:val="none" w:sz="0" w:space="0" w:color="auto"/>
            <w:bottom w:val="none" w:sz="0" w:space="0" w:color="auto"/>
            <w:right w:val="none" w:sz="0" w:space="0" w:color="auto"/>
          </w:divBdr>
        </w:div>
      </w:divsChild>
    </w:div>
    <w:div w:id="617882816">
      <w:marLeft w:val="0"/>
      <w:marRight w:val="0"/>
      <w:marTop w:val="0"/>
      <w:marBottom w:val="0"/>
      <w:divBdr>
        <w:top w:val="none" w:sz="0" w:space="0" w:color="auto"/>
        <w:left w:val="none" w:sz="0" w:space="0" w:color="auto"/>
        <w:bottom w:val="none" w:sz="0" w:space="0" w:color="auto"/>
        <w:right w:val="none" w:sz="0" w:space="0" w:color="auto"/>
      </w:divBdr>
      <w:divsChild>
        <w:div w:id="617882728">
          <w:marLeft w:val="547"/>
          <w:marRight w:val="0"/>
          <w:marTop w:val="0"/>
          <w:marBottom w:val="0"/>
          <w:divBdr>
            <w:top w:val="none" w:sz="0" w:space="0" w:color="auto"/>
            <w:left w:val="none" w:sz="0" w:space="0" w:color="auto"/>
            <w:bottom w:val="none" w:sz="0" w:space="0" w:color="auto"/>
            <w:right w:val="none" w:sz="0" w:space="0" w:color="auto"/>
          </w:divBdr>
        </w:div>
      </w:divsChild>
    </w:div>
    <w:div w:id="617882818">
      <w:marLeft w:val="0"/>
      <w:marRight w:val="0"/>
      <w:marTop w:val="0"/>
      <w:marBottom w:val="0"/>
      <w:divBdr>
        <w:top w:val="none" w:sz="0" w:space="0" w:color="auto"/>
        <w:left w:val="none" w:sz="0" w:space="0" w:color="auto"/>
        <w:bottom w:val="none" w:sz="0" w:space="0" w:color="auto"/>
        <w:right w:val="none" w:sz="0" w:space="0" w:color="auto"/>
      </w:divBdr>
      <w:divsChild>
        <w:div w:id="617882670">
          <w:marLeft w:val="1166"/>
          <w:marRight w:val="0"/>
          <w:marTop w:val="0"/>
          <w:marBottom w:val="0"/>
          <w:divBdr>
            <w:top w:val="none" w:sz="0" w:space="0" w:color="auto"/>
            <w:left w:val="none" w:sz="0" w:space="0" w:color="auto"/>
            <w:bottom w:val="none" w:sz="0" w:space="0" w:color="auto"/>
            <w:right w:val="none" w:sz="0" w:space="0" w:color="auto"/>
          </w:divBdr>
        </w:div>
        <w:div w:id="617882692">
          <w:marLeft w:val="1166"/>
          <w:marRight w:val="0"/>
          <w:marTop w:val="0"/>
          <w:marBottom w:val="0"/>
          <w:divBdr>
            <w:top w:val="none" w:sz="0" w:space="0" w:color="auto"/>
            <w:left w:val="none" w:sz="0" w:space="0" w:color="auto"/>
            <w:bottom w:val="none" w:sz="0" w:space="0" w:color="auto"/>
            <w:right w:val="none" w:sz="0" w:space="0" w:color="auto"/>
          </w:divBdr>
        </w:div>
        <w:div w:id="617882736">
          <w:marLeft w:val="1166"/>
          <w:marRight w:val="0"/>
          <w:marTop w:val="0"/>
          <w:marBottom w:val="0"/>
          <w:divBdr>
            <w:top w:val="none" w:sz="0" w:space="0" w:color="auto"/>
            <w:left w:val="none" w:sz="0" w:space="0" w:color="auto"/>
            <w:bottom w:val="none" w:sz="0" w:space="0" w:color="auto"/>
            <w:right w:val="none" w:sz="0" w:space="0" w:color="auto"/>
          </w:divBdr>
        </w:div>
        <w:div w:id="617882748">
          <w:marLeft w:val="1166"/>
          <w:marRight w:val="0"/>
          <w:marTop w:val="0"/>
          <w:marBottom w:val="0"/>
          <w:divBdr>
            <w:top w:val="none" w:sz="0" w:space="0" w:color="auto"/>
            <w:left w:val="none" w:sz="0" w:space="0" w:color="auto"/>
            <w:bottom w:val="none" w:sz="0" w:space="0" w:color="auto"/>
            <w:right w:val="none" w:sz="0" w:space="0" w:color="auto"/>
          </w:divBdr>
        </w:div>
        <w:div w:id="617882766">
          <w:marLeft w:val="1166"/>
          <w:marRight w:val="0"/>
          <w:marTop w:val="0"/>
          <w:marBottom w:val="0"/>
          <w:divBdr>
            <w:top w:val="none" w:sz="0" w:space="0" w:color="auto"/>
            <w:left w:val="none" w:sz="0" w:space="0" w:color="auto"/>
            <w:bottom w:val="none" w:sz="0" w:space="0" w:color="auto"/>
            <w:right w:val="none" w:sz="0" w:space="0" w:color="auto"/>
          </w:divBdr>
        </w:div>
        <w:div w:id="617882797">
          <w:marLeft w:val="547"/>
          <w:marRight w:val="0"/>
          <w:marTop w:val="0"/>
          <w:marBottom w:val="0"/>
          <w:divBdr>
            <w:top w:val="none" w:sz="0" w:space="0" w:color="auto"/>
            <w:left w:val="none" w:sz="0" w:space="0" w:color="auto"/>
            <w:bottom w:val="none" w:sz="0" w:space="0" w:color="auto"/>
            <w:right w:val="none" w:sz="0" w:space="0" w:color="auto"/>
          </w:divBdr>
        </w:div>
        <w:div w:id="617882829">
          <w:marLeft w:val="1166"/>
          <w:marRight w:val="0"/>
          <w:marTop w:val="0"/>
          <w:marBottom w:val="0"/>
          <w:divBdr>
            <w:top w:val="none" w:sz="0" w:space="0" w:color="auto"/>
            <w:left w:val="none" w:sz="0" w:space="0" w:color="auto"/>
            <w:bottom w:val="none" w:sz="0" w:space="0" w:color="auto"/>
            <w:right w:val="none" w:sz="0" w:space="0" w:color="auto"/>
          </w:divBdr>
        </w:div>
        <w:div w:id="617882838">
          <w:marLeft w:val="1166"/>
          <w:marRight w:val="0"/>
          <w:marTop w:val="0"/>
          <w:marBottom w:val="0"/>
          <w:divBdr>
            <w:top w:val="none" w:sz="0" w:space="0" w:color="auto"/>
            <w:left w:val="none" w:sz="0" w:space="0" w:color="auto"/>
            <w:bottom w:val="none" w:sz="0" w:space="0" w:color="auto"/>
            <w:right w:val="none" w:sz="0" w:space="0" w:color="auto"/>
          </w:divBdr>
        </w:div>
      </w:divsChild>
    </w:div>
    <w:div w:id="617882819">
      <w:marLeft w:val="0"/>
      <w:marRight w:val="0"/>
      <w:marTop w:val="0"/>
      <w:marBottom w:val="0"/>
      <w:divBdr>
        <w:top w:val="none" w:sz="0" w:space="0" w:color="auto"/>
        <w:left w:val="none" w:sz="0" w:space="0" w:color="auto"/>
        <w:bottom w:val="none" w:sz="0" w:space="0" w:color="auto"/>
        <w:right w:val="none" w:sz="0" w:space="0" w:color="auto"/>
      </w:divBdr>
      <w:divsChild>
        <w:div w:id="617882688">
          <w:marLeft w:val="547"/>
          <w:marRight w:val="0"/>
          <w:marTop w:val="0"/>
          <w:marBottom w:val="0"/>
          <w:divBdr>
            <w:top w:val="none" w:sz="0" w:space="0" w:color="auto"/>
            <w:left w:val="none" w:sz="0" w:space="0" w:color="auto"/>
            <w:bottom w:val="none" w:sz="0" w:space="0" w:color="auto"/>
            <w:right w:val="none" w:sz="0" w:space="0" w:color="auto"/>
          </w:divBdr>
        </w:div>
        <w:div w:id="617882746">
          <w:marLeft w:val="547"/>
          <w:marRight w:val="0"/>
          <w:marTop w:val="0"/>
          <w:marBottom w:val="0"/>
          <w:divBdr>
            <w:top w:val="none" w:sz="0" w:space="0" w:color="auto"/>
            <w:left w:val="none" w:sz="0" w:space="0" w:color="auto"/>
            <w:bottom w:val="none" w:sz="0" w:space="0" w:color="auto"/>
            <w:right w:val="none" w:sz="0" w:space="0" w:color="auto"/>
          </w:divBdr>
        </w:div>
        <w:div w:id="617882782">
          <w:marLeft w:val="547"/>
          <w:marRight w:val="0"/>
          <w:marTop w:val="0"/>
          <w:marBottom w:val="0"/>
          <w:divBdr>
            <w:top w:val="none" w:sz="0" w:space="0" w:color="auto"/>
            <w:left w:val="none" w:sz="0" w:space="0" w:color="auto"/>
            <w:bottom w:val="none" w:sz="0" w:space="0" w:color="auto"/>
            <w:right w:val="none" w:sz="0" w:space="0" w:color="auto"/>
          </w:divBdr>
        </w:div>
      </w:divsChild>
    </w:div>
    <w:div w:id="617882820">
      <w:marLeft w:val="0"/>
      <w:marRight w:val="0"/>
      <w:marTop w:val="0"/>
      <w:marBottom w:val="0"/>
      <w:divBdr>
        <w:top w:val="none" w:sz="0" w:space="0" w:color="auto"/>
        <w:left w:val="none" w:sz="0" w:space="0" w:color="auto"/>
        <w:bottom w:val="none" w:sz="0" w:space="0" w:color="auto"/>
        <w:right w:val="none" w:sz="0" w:space="0" w:color="auto"/>
      </w:divBdr>
      <w:divsChild>
        <w:div w:id="617882685">
          <w:marLeft w:val="547"/>
          <w:marRight w:val="0"/>
          <w:marTop w:val="0"/>
          <w:marBottom w:val="0"/>
          <w:divBdr>
            <w:top w:val="none" w:sz="0" w:space="0" w:color="auto"/>
            <w:left w:val="none" w:sz="0" w:space="0" w:color="auto"/>
            <w:bottom w:val="none" w:sz="0" w:space="0" w:color="auto"/>
            <w:right w:val="none" w:sz="0" w:space="0" w:color="auto"/>
          </w:divBdr>
        </w:div>
        <w:div w:id="617882729">
          <w:marLeft w:val="547"/>
          <w:marRight w:val="0"/>
          <w:marTop w:val="0"/>
          <w:marBottom w:val="0"/>
          <w:divBdr>
            <w:top w:val="none" w:sz="0" w:space="0" w:color="auto"/>
            <w:left w:val="none" w:sz="0" w:space="0" w:color="auto"/>
            <w:bottom w:val="none" w:sz="0" w:space="0" w:color="auto"/>
            <w:right w:val="none" w:sz="0" w:space="0" w:color="auto"/>
          </w:divBdr>
        </w:div>
        <w:div w:id="617882744">
          <w:marLeft w:val="547"/>
          <w:marRight w:val="0"/>
          <w:marTop w:val="0"/>
          <w:marBottom w:val="0"/>
          <w:divBdr>
            <w:top w:val="none" w:sz="0" w:space="0" w:color="auto"/>
            <w:left w:val="none" w:sz="0" w:space="0" w:color="auto"/>
            <w:bottom w:val="none" w:sz="0" w:space="0" w:color="auto"/>
            <w:right w:val="none" w:sz="0" w:space="0" w:color="auto"/>
          </w:divBdr>
        </w:div>
        <w:div w:id="617882833">
          <w:marLeft w:val="547"/>
          <w:marRight w:val="0"/>
          <w:marTop w:val="0"/>
          <w:marBottom w:val="0"/>
          <w:divBdr>
            <w:top w:val="none" w:sz="0" w:space="0" w:color="auto"/>
            <w:left w:val="none" w:sz="0" w:space="0" w:color="auto"/>
            <w:bottom w:val="none" w:sz="0" w:space="0" w:color="auto"/>
            <w:right w:val="none" w:sz="0" w:space="0" w:color="auto"/>
          </w:divBdr>
        </w:div>
      </w:divsChild>
    </w:div>
    <w:div w:id="617882821">
      <w:marLeft w:val="0"/>
      <w:marRight w:val="0"/>
      <w:marTop w:val="0"/>
      <w:marBottom w:val="0"/>
      <w:divBdr>
        <w:top w:val="none" w:sz="0" w:space="0" w:color="auto"/>
        <w:left w:val="none" w:sz="0" w:space="0" w:color="auto"/>
        <w:bottom w:val="none" w:sz="0" w:space="0" w:color="auto"/>
        <w:right w:val="none" w:sz="0" w:space="0" w:color="auto"/>
      </w:divBdr>
      <w:divsChild>
        <w:div w:id="617882762">
          <w:marLeft w:val="547"/>
          <w:marRight w:val="0"/>
          <w:marTop w:val="0"/>
          <w:marBottom w:val="0"/>
          <w:divBdr>
            <w:top w:val="none" w:sz="0" w:space="0" w:color="auto"/>
            <w:left w:val="none" w:sz="0" w:space="0" w:color="auto"/>
            <w:bottom w:val="none" w:sz="0" w:space="0" w:color="auto"/>
            <w:right w:val="none" w:sz="0" w:space="0" w:color="auto"/>
          </w:divBdr>
        </w:div>
      </w:divsChild>
    </w:div>
    <w:div w:id="617882823">
      <w:marLeft w:val="0"/>
      <w:marRight w:val="0"/>
      <w:marTop w:val="0"/>
      <w:marBottom w:val="0"/>
      <w:divBdr>
        <w:top w:val="none" w:sz="0" w:space="0" w:color="auto"/>
        <w:left w:val="none" w:sz="0" w:space="0" w:color="auto"/>
        <w:bottom w:val="none" w:sz="0" w:space="0" w:color="auto"/>
        <w:right w:val="none" w:sz="0" w:space="0" w:color="auto"/>
      </w:divBdr>
      <w:divsChild>
        <w:div w:id="617882718">
          <w:marLeft w:val="547"/>
          <w:marRight w:val="0"/>
          <w:marTop w:val="0"/>
          <w:marBottom w:val="0"/>
          <w:divBdr>
            <w:top w:val="none" w:sz="0" w:space="0" w:color="auto"/>
            <w:left w:val="none" w:sz="0" w:space="0" w:color="auto"/>
            <w:bottom w:val="none" w:sz="0" w:space="0" w:color="auto"/>
            <w:right w:val="none" w:sz="0" w:space="0" w:color="auto"/>
          </w:divBdr>
        </w:div>
        <w:div w:id="617882813">
          <w:marLeft w:val="547"/>
          <w:marRight w:val="0"/>
          <w:marTop w:val="0"/>
          <w:marBottom w:val="0"/>
          <w:divBdr>
            <w:top w:val="none" w:sz="0" w:space="0" w:color="auto"/>
            <w:left w:val="none" w:sz="0" w:space="0" w:color="auto"/>
            <w:bottom w:val="none" w:sz="0" w:space="0" w:color="auto"/>
            <w:right w:val="none" w:sz="0" w:space="0" w:color="auto"/>
          </w:divBdr>
        </w:div>
        <w:div w:id="617882836">
          <w:marLeft w:val="547"/>
          <w:marRight w:val="0"/>
          <w:marTop w:val="0"/>
          <w:marBottom w:val="0"/>
          <w:divBdr>
            <w:top w:val="none" w:sz="0" w:space="0" w:color="auto"/>
            <w:left w:val="none" w:sz="0" w:space="0" w:color="auto"/>
            <w:bottom w:val="none" w:sz="0" w:space="0" w:color="auto"/>
            <w:right w:val="none" w:sz="0" w:space="0" w:color="auto"/>
          </w:divBdr>
        </w:div>
      </w:divsChild>
    </w:div>
    <w:div w:id="617882832">
      <w:marLeft w:val="0"/>
      <w:marRight w:val="0"/>
      <w:marTop w:val="0"/>
      <w:marBottom w:val="0"/>
      <w:divBdr>
        <w:top w:val="none" w:sz="0" w:space="0" w:color="auto"/>
        <w:left w:val="none" w:sz="0" w:space="0" w:color="auto"/>
        <w:bottom w:val="none" w:sz="0" w:space="0" w:color="auto"/>
        <w:right w:val="none" w:sz="0" w:space="0" w:color="auto"/>
      </w:divBdr>
      <w:divsChild>
        <w:div w:id="617882648">
          <w:marLeft w:val="547"/>
          <w:marRight w:val="0"/>
          <w:marTop w:val="0"/>
          <w:marBottom w:val="0"/>
          <w:divBdr>
            <w:top w:val="none" w:sz="0" w:space="0" w:color="auto"/>
            <w:left w:val="none" w:sz="0" w:space="0" w:color="auto"/>
            <w:bottom w:val="none" w:sz="0" w:space="0" w:color="auto"/>
            <w:right w:val="none" w:sz="0" w:space="0" w:color="auto"/>
          </w:divBdr>
        </w:div>
        <w:div w:id="617882752">
          <w:marLeft w:val="547"/>
          <w:marRight w:val="0"/>
          <w:marTop w:val="0"/>
          <w:marBottom w:val="0"/>
          <w:divBdr>
            <w:top w:val="none" w:sz="0" w:space="0" w:color="auto"/>
            <w:left w:val="none" w:sz="0" w:space="0" w:color="auto"/>
            <w:bottom w:val="none" w:sz="0" w:space="0" w:color="auto"/>
            <w:right w:val="none" w:sz="0" w:space="0" w:color="auto"/>
          </w:divBdr>
        </w:div>
        <w:div w:id="617882790">
          <w:marLeft w:val="547"/>
          <w:marRight w:val="0"/>
          <w:marTop w:val="0"/>
          <w:marBottom w:val="0"/>
          <w:divBdr>
            <w:top w:val="none" w:sz="0" w:space="0" w:color="auto"/>
            <w:left w:val="none" w:sz="0" w:space="0" w:color="auto"/>
            <w:bottom w:val="none" w:sz="0" w:space="0" w:color="auto"/>
            <w:right w:val="none" w:sz="0" w:space="0" w:color="auto"/>
          </w:divBdr>
        </w:div>
        <w:div w:id="617882804">
          <w:marLeft w:val="547"/>
          <w:marRight w:val="0"/>
          <w:marTop w:val="0"/>
          <w:marBottom w:val="0"/>
          <w:divBdr>
            <w:top w:val="none" w:sz="0" w:space="0" w:color="auto"/>
            <w:left w:val="none" w:sz="0" w:space="0" w:color="auto"/>
            <w:bottom w:val="none" w:sz="0" w:space="0" w:color="auto"/>
            <w:right w:val="none" w:sz="0" w:space="0" w:color="auto"/>
          </w:divBdr>
        </w:div>
        <w:div w:id="617882826">
          <w:marLeft w:val="547"/>
          <w:marRight w:val="0"/>
          <w:marTop w:val="0"/>
          <w:marBottom w:val="0"/>
          <w:divBdr>
            <w:top w:val="none" w:sz="0" w:space="0" w:color="auto"/>
            <w:left w:val="none" w:sz="0" w:space="0" w:color="auto"/>
            <w:bottom w:val="none" w:sz="0" w:space="0" w:color="auto"/>
            <w:right w:val="none" w:sz="0" w:space="0" w:color="auto"/>
          </w:divBdr>
        </w:div>
      </w:divsChild>
    </w:div>
    <w:div w:id="617882834">
      <w:marLeft w:val="0"/>
      <w:marRight w:val="0"/>
      <w:marTop w:val="0"/>
      <w:marBottom w:val="0"/>
      <w:divBdr>
        <w:top w:val="none" w:sz="0" w:space="0" w:color="auto"/>
        <w:left w:val="none" w:sz="0" w:space="0" w:color="auto"/>
        <w:bottom w:val="none" w:sz="0" w:space="0" w:color="auto"/>
        <w:right w:val="none" w:sz="0" w:space="0" w:color="auto"/>
      </w:divBdr>
      <w:divsChild>
        <w:div w:id="617882654">
          <w:marLeft w:val="547"/>
          <w:marRight w:val="0"/>
          <w:marTop w:val="0"/>
          <w:marBottom w:val="0"/>
          <w:divBdr>
            <w:top w:val="none" w:sz="0" w:space="0" w:color="auto"/>
            <w:left w:val="none" w:sz="0" w:space="0" w:color="auto"/>
            <w:bottom w:val="none" w:sz="0" w:space="0" w:color="auto"/>
            <w:right w:val="none" w:sz="0" w:space="0" w:color="auto"/>
          </w:divBdr>
        </w:div>
        <w:div w:id="617882788">
          <w:marLeft w:val="547"/>
          <w:marRight w:val="0"/>
          <w:marTop w:val="0"/>
          <w:marBottom w:val="0"/>
          <w:divBdr>
            <w:top w:val="none" w:sz="0" w:space="0" w:color="auto"/>
            <w:left w:val="none" w:sz="0" w:space="0" w:color="auto"/>
            <w:bottom w:val="none" w:sz="0" w:space="0" w:color="auto"/>
            <w:right w:val="none" w:sz="0" w:space="0" w:color="auto"/>
          </w:divBdr>
        </w:div>
      </w:divsChild>
    </w:div>
    <w:div w:id="617882837">
      <w:marLeft w:val="0"/>
      <w:marRight w:val="0"/>
      <w:marTop w:val="0"/>
      <w:marBottom w:val="0"/>
      <w:divBdr>
        <w:top w:val="none" w:sz="0" w:space="0" w:color="auto"/>
        <w:left w:val="none" w:sz="0" w:space="0" w:color="auto"/>
        <w:bottom w:val="none" w:sz="0" w:space="0" w:color="auto"/>
        <w:right w:val="none" w:sz="0" w:space="0" w:color="auto"/>
      </w:divBdr>
      <w:divsChild>
        <w:div w:id="617882649">
          <w:marLeft w:val="547"/>
          <w:marRight w:val="0"/>
          <w:marTop w:val="0"/>
          <w:marBottom w:val="0"/>
          <w:divBdr>
            <w:top w:val="none" w:sz="0" w:space="0" w:color="auto"/>
            <w:left w:val="none" w:sz="0" w:space="0" w:color="auto"/>
            <w:bottom w:val="none" w:sz="0" w:space="0" w:color="auto"/>
            <w:right w:val="none" w:sz="0" w:space="0" w:color="auto"/>
          </w:divBdr>
        </w:div>
        <w:div w:id="617882761">
          <w:marLeft w:val="547"/>
          <w:marRight w:val="0"/>
          <w:marTop w:val="0"/>
          <w:marBottom w:val="0"/>
          <w:divBdr>
            <w:top w:val="none" w:sz="0" w:space="0" w:color="auto"/>
            <w:left w:val="none" w:sz="0" w:space="0" w:color="auto"/>
            <w:bottom w:val="none" w:sz="0" w:space="0" w:color="auto"/>
            <w:right w:val="none" w:sz="0" w:space="0" w:color="auto"/>
          </w:divBdr>
        </w:div>
        <w:div w:id="617882767">
          <w:marLeft w:val="547"/>
          <w:marRight w:val="0"/>
          <w:marTop w:val="0"/>
          <w:marBottom w:val="0"/>
          <w:divBdr>
            <w:top w:val="none" w:sz="0" w:space="0" w:color="auto"/>
            <w:left w:val="none" w:sz="0" w:space="0" w:color="auto"/>
            <w:bottom w:val="none" w:sz="0" w:space="0" w:color="auto"/>
            <w:right w:val="none" w:sz="0" w:space="0" w:color="auto"/>
          </w:divBdr>
        </w:div>
        <w:div w:id="617882835">
          <w:marLeft w:val="547"/>
          <w:marRight w:val="0"/>
          <w:marTop w:val="0"/>
          <w:marBottom w:val="0"/>
          <w:divBdr>
            <w:top w:val="none" w:sz="0" w:space="0" w:color="auto"/>
            <w:left w:val="none" w:sz="0" w:space="0" w:color="auto"/>
            <w:bottom w:val="none" w:sz="0" w:space="0" w:color="auto"/>
            <w:right w:val="none" w:sz="0" w:space="0" w:color="auto"/>
          </w:divBdr>
        </w:div>
      </w:divsChild>
    </w:div>
    <w:div w:id="628361417">
      <w:bodyDiv w:val="1"/>
      <w:marLeft w:val="0"/>
      <w:marRight w:val="0"/>
      <w:marTop w:val="0"/>
      <w:marBottom w:val="0"/>
      <w:divBdr>
        <w:top w:val="none" w:sz="0" w:space="0" w:color="auto"/>
        <w:left w:val="none" w:sz="0" w:space="0" w:color="auto"/>
        <w:bottom w:val="none" w:sz="0" w:space="0" w:color="auto"/>
        <w:right w:val="none" w:sz="0" w:space="0" w:color="auto"/>
      </w:divBdr>
    </w:div>
    <w:div w:id="662584908">
      <w:bodyDiv w:val="1"/>
      <w:marLeft w:val="0"/>
      <w:marRight w:val="0"/>
      <w:marTop w:val="0"/>
      <w:marBottom w:val="0"/>
      <w:divBdr>
        <w:top w:val="none" w:sz="0" w:space="0" w:color="auto"/>
        <w:left w:val="none" w:sz="0" w:space="0" w:color="auto"/>
        <w:bottom w:val="none" w:sz="0" w:space="0" w:color="auto"/>
        <w:right w:val="none" w:sz="0" w:space="0" w:color="auto"/>
      </w:divBdr>
    </w:div>
    <w:div w:id="676886181">
      <w:bodyDiv w:val="1"/>
      <w:marLeft w:val="0"/>
      <w:marRight w:val="0"/>
      <w:marTop w:val="0"/>
      <w:marBottom w:val="0"/>
      <w:divBdr>
        <w:top w:val="none" w:sz="0" w:space="0" w:color="auto"/>
        <w:left w:val="none" w:sz="0" w:space="0" w:color="auto"/>
        <w:bottom w:val="none" w:sz="0" w:space="0" w:color="auto"/>
        <w:right w:val="none" w:sz="0" w:space="0" w:color="auto"/>
      </w:divBdr>
    </w:div>
    <w:div w:id="745296928">
      <w:bodyDiv w:val="1"/>
      <w:marLeft w:val="0"/>
      <w:marRight w:val="0"/>
      <w:marTop w:val="0"/>
      <w:marBottom w:val="0"/>
      <w:divBdr>
        <w:top w:val="none" w:sz="0" w:space="0" w:color="auto"/>
        <w:left w:val="none" w:sz="0" w:space="0" w:color="auto"/>
        <w:bottom w:val="none" w:sz="0" w:space="0" w:color="auto"/>
        <w:right w:val="none" w:sz="0" w:space="0" w:color="auto"/>
      </w:divBdr>
    </w:div>
    <w:div w:id="798181868">
      <w:bodyDiv w:val="1"/>
      <w:marLeft w:val="0"/>
      <w:marRight w:val="0"/>
      <w:marTop w:val="0"/>
      <w:marBottom w:val="0"/>
      <w:divBdr>
        <w:top w:val="none" w:sz="0" w:space="0" w:color="auto"/>
        <w:left w:val="none" w:sz="0" w:space="0" w:color="auto"/>
        <w:bottom w:val="none" w:sz="0" w:space="0" w:color="auto"/>
        <w:right w:val="none" w:sz="0" w:space="0" w:color="auto"/>
      </w:divBdr>
    </w:div>
    <w:div w:id="805123707">
      <w:bodyDiv w:val="1"/>
      <w:marLeft w:val="0"/>
      <w:marRight w:val="0"/>
      <w:marTop w:val="0"/>
      <w:marBottom w:val="0"/>
      <w:divBdr>
        <w:top w:val="none" w:sz="0" w:space="0" w:color="auto"/>
        <w:left w:val="none" w:sz="0" w:space="0" w:color="auto"/>
        <w:bottom w:val="none" w:sz="0" w:space="0" w:color="auto"/>
        <w:right w:val="none" w:sz="0" w:space="0" w:color="auto"/>
      </w:divBdr>
    </w:div>
    <w:div w:id="910650728">
      <w:bodyDiv w:val="1"/>
      <w:marLeft w:val="0"/>
      <w:marRight w:val="0"/>
      <w:marTop w:val="0"/>
      <w:marBottom w:val="0"/>
      <w:divBdr>
        <w:top w:val="none" w:sz="0" w:space="0" w:color="auto"/>
        <w:left w:val="none" w:sz="0" w:space="0" w:color="auto"/>
        <w:bottom w:val="none" w:sz="0" w:space="0" w:color="auto"/>
        <w:right w:val="none" w:sz="0" w:space="0" w:color="auto"/>
      </w:divBdr>
    </w:div>
    <w:div w:id="1127241298">
      <w:bodyDiv w:val="1"/>
      <w:marLeft w:val="0"/>
      <w:marRight w:val="0"/>
      <w:marTop w:val="0"/>
      <w:marBottom w:val="0"/>
      <w:divBdr>
        <w:top w:val="none" w:sz="0" w:space="0" w:color="auto"/>
        <w:left w:val="none" w:sz="0" w:space="0" w:color="auto"/>
        <w:bottom w:val="none" w:sz="0" w:space="0" w:color="auto"/>
        <w:right w:val="none" w:sz="0" w:space="0" w:color="auto"/>
      </w:divBdr>
    </w:div>
    <w:div w:id="1153982242">
      <w:bodyDiv w:val="1"/>
      <w:marLeft w:val="0"/>
      <w:marRight w:val="0"/>
      <w:marTop w:val="0"/>
      <w:marBottom w:val="0"/>
      <w:divBdr>
        <w:top w:val="none" w:sz="0" w:space="0" w:color="auto"/>
        <w:left w:val="none" w:sz="0" w:space="0" w:color="auto"/>
        <w:bottom w:val="none" w:sz="0" w:space="0" w:color="auto"/>
        <w:right w:val="none" w:sz="0" w:space="0" w:color="auto"/>
      </w:divBdr>
    </w:div>
    <w:div w:id="1175266763">
      <w:bodyDiv w:val="1"/>
      <w:marLeft w:val="0"/>
      <w:marRight w:val="0"/>
      <w:marTop w:val="0"/>
      <w:marBottom w:val="0"/>
      <w:divBdr>
        <w:top w:val="none" w:sz="0" w:space="0" w:color="auto"/>
        <w:left w:val="none" w:sz="0" w:space="0" w:color="auto"/>
        <w:bottom w:val="none" w:sz="0" w:space="0" w:color="auto"/>
        <w:right w:val="none" w:sz="0" w:space="0" w:color="auto"/>
      </w:divBdr>
    </w:div>
    <w:div w:id="1271625198">
      <w:bodyDiv w:val="1"/>
      <w:marLeft w:val="0"/>
      <w:marRight w:val="0"/>
      <w:marTop w:val="0"/>
      <w:marBottom w:val="0"/>
      <w:divBdr>
        <w:top w:val="none" w:sz="0" w:space="0" w:color="auto"/>
        <w:left w:val="none" w:sz="0" w:space="0" w:color="auto"/>
        <w:bottom w:val="none" w:sz="0" w:space="0" w:color="auto"/>
        <w:right w:val="none" w:sz="0" w:space="0" w:color="auto"/>
      </w:divBdr>
    </w:div>
    <w:div w:id="1288045240">
      <w:bodyDiv w:val="1"/>
      <w:marLeft w:val="0"/>
      <w:marRight w:val="0"/>
      <w:marTop w:val="0"/>
      <w:marBottom w:val="0"/>
      <w:divBdr>
        <w:top w:val="none" w:sz="0" w:space="0" w:color="auto"/>
        <w:left w:val="none" w:sz="0" w:space="0" w:color="auto"/>
        <w:bottom w:val="none" w:sz="0" w:space="0" w:color="auto"/>
        <w:right w:val="none" w:sz="0" w:space="0" w:color="auto"/>
      </w:divBdr>
    </w:div>
    <w:div w:id="1311131287">
      <w:bodyDiv w:val="1"/>
      <w:marLeft w:val="0"/>
      <w:marRight w:val="0"/>
      <w:marTop w:val="0"/>
      <w:marBottom w:val="0"/>
      <w:divBdr>
        <w:top w:val="none" w:sz="0" w:space="0" w:color="auto"/>
        <w:left w:val="none" w:sz="0" w:space="0" w:color="auto"/>
        <w:bottom w:val="none" w:sz="0" w:space="0" w:color="auto"/>
        <w:right w:val="none" w:sz="0" w:space="0" w:color="auto"/>
      </w:divBdr>
    </w:div>
    <w:div w:id="1467435987">
      <w:bodyDiv w:val="1"/>
      <w:marLeft w:val="0"/>
      <w:marRight w:val="0"/>
      <w:marTop w:val="0"/>
      <w:marBottom w:val="0"/>
      <w:divBdr>
        <w:top w:val="none" w:sz="0" w:space="0" w:color="auto"/>
        <w:left w:val="none" w:sz="0" w:space="0" w:color="auto"/>
        <w:bottom w:val="none" w:sz="0" w:space="0" w:color="auto"/>
        <w:right w:val="none" w:sz="0" w:space="0" w:color="auto"/>
      </w:divBdr>
    </w:div>
    <w:div w:id="1748645971">
      <w:bodyDiv w:val="1"/>
      <w:marLeft w:val="0"/>
      <w:marRight w:val="0"/>
      <w:marTop w:val="0"/>
      <w:marBottom w:val="0"/>
      <w:divBdr>
        <w:top w:val="none" w:sz="0" w:space="0" w:color="auto"/>
        <w:left w:val="none" w:sz="0" w:space="0" w:color="auto"/>
        <w:bottom w:val="none" w:sz="0" w:space="0" w:color="auto"/>
        <w:right w:val="none" w:sz="0" w:space="0" w:color="auto"/>
      </w:divBdr>
    </w:div>
    <w:div w:id="2021422053">
      <w:bodyDiv w:val="1"/>
      <w:marLeft w:val="0"/>
      <w:marRight w:val="0"/>
      <w:marTop w:val="0"/>
      <w:marBottom w:val="0"/>
      <w:divBdr>
        <w:top w:val="none" w:sz="0" w:space="0" w:color="auto"/>
        <w:left w:val="none" w:sz="0" w:space="0" w:color="auto"/>
        <w:bottom w:val="none" w:sz="0" w:space="0" w:color="auto"/>
        <w:right w:val="none" w:sz="0" w:space="0" w:color="auto"/>
      </w:divBdr>
    </w:div>
    <w:div w:id="2025938261">
      <w:bodyDiv w:val="1"/>
      <w:marLeft w:val="0"/>
      <w:marRight w:val="0"/>
      <w:marTop w:val="0"/>
      <w:marBottom w:val="0"/>
      <w:divBdr>
        <w:top w:val="none" w:sz="0" w:space="0" w:color="auto"/>
        <w:left w:val="none" w:sz="0" w:space="0" w:color="auto"/>
        <w:bottom w:val="none" w:sz="0" w:space="0" w:color="auto"/>
        <w:right w:val="none" w:sz="0" w:space="0" w:color="auto"/>
      </w:divBdr>
    </w:div>
    <w:div w:id="21037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teachingcouncil.nz/content/reporting-concern" TargetMode="External"/><Relationship Id="rId26" Type="http://schemas.openxmlformats.org/officeDocument/2006/relationships/hyperlink" Target="https://www.education.govt.nz/school/people-and-employment/employment-agreements/special-terms-or-conditions-concurrence/" TargetMode="External"/><Relationship Id="rId39" Type="http://schemas.openxmlformats.org/officeDocument/2006/relationships/diagramColors" Target="diagrams/colors2.xml"/><Relationship Id="rId21" Type="http://schemas.openxmlformats.org/officeDocument/2006/relationships/hyperlink" Target="http://www.edgaz.nz/about-this-site/guide-to-listing-vacancies-and-notices/obligations-when-advertising-teacher-or-principal-vacancies/" TargetMode="External"/><Relationship Id="rId34" Type="http://schemas.openxmlformats.org/officeDocument/2006/relationships/hyperlink" Target="https://www.education.govt.nz/school/funding-and-financials/funding/5-year-agreement-funding/" TargetMode="External"/><Relationship Id="rId42" Type="http://schemas.openxmlformats.org/officeDocument/2006/relationships/hyperlink" Target="https://www.education.govt.nz/assets/Documents/School/Running-a-school/2016-SchoolRecordsRetentionDisposalv2.pdf" TargetMode="External"/><Relationship Id="rId47" Type="http://schemas.openxmlformats.org/officeDocument/2006/relationships/hyperlink" Target="http://www.massey.ac.nz/massey/learning/programme-course/programme.cfm?major_code=PLRBH&amp;prog_id=93484" TargetMode="External"/><Relationship Id="rId50" Type="http://schemas.openxmlformats.org/officeDocument/2006/relationships/hyperlink" Target="mailto:RTLB.enquiries@education.govt.nz" TargetMode="External"/><Relationship Id="rId55" Type="http://schemas.openxmlformats.org/officeDocument/2006/relationships/hyperlink" Target="https://hepikorua.education.govt.nz/he-pikorua/"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zsta.org.nz/advice-and-support/employment/recruitment-and-induction/safety-checks/" TargetMode="External"/><Relationship Id="rId20" Type="http://schemas.openxmlformats.org/officeDocument/2006/relationships/hyperlink" Target="https://www.education.govt.nz/school/funding-and-financials/school-finances/" TargetMode="External"/><Relationship Id="rId29" Type="http://schemas.openxmlformats.org/officeDocument/2006/relationships/hyperlink" Target="https://www.education.govt.nz/school/funding-and-financials/resourcing/attached-teacher-staffing-and-funding/" TargetMode="External"/><Relationship Id="rId41" Type="http://schemas.openxmlformats.org/officeDocument/2006/relationships/hyperlink" Target="http://www.legislation.govt.nz/act/public/2020/0031/latest/LMS23223.html" TargetMode="External"/><Relationship Id="rId54" Type="http://schemas.openxmlformats.org/officeDocument/2006/relationships/hyperlink" Target="http://www.tela.co.nz"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rvices.education.govt.nz/ers/schools-resourcing/additional-relief-teacher-funding/" TargetMode="External"/><Relationship Id="rId32" Type="http://schemas.openxmlformats.org/officeDocument/2006/relationships/hyperlink" Target="https://www.education.govt.nz/school/funding-and-financials/resourcing/operational-funding/operational-funding-components" TargetMode="Externa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mailto:RTLB.Enquiries@education.govt.nz" TargetMode="External"/><Relationship Id="rId53" Type="http://schemas.openxmlformats.org/officeDocument/2006/relationships/hyperlink" Target="mailto:support@tela.co.nz" TargetMode="External"/><Relationship Id="rId58" Type="http://schemas.openxmlformats.org/officeDocument/2006/relationships/hyperlink" Target="http://rtlb.tki.org.nz/Professional-practice" TargetMode="External"/><Relationship Id="rId5" Type="http://schemas.openxmlformats.org/officeDocument/2006/relationships/webSettings" Target="webSettings.xml"/><Relationship Id="rId15" Type="http://schemas.openxmlformats.org/officeDocument/2006/relationships/hyperlink" Target="https://www.education.govt.nz/news/the-future-of-education/" TargetMode="External"/><Relationship Id="rId23" Type="http://schemas.openxmlformats.org/officeDocument/2006/relationships/hyperlink" Target="https://www.nzsta.org.nz/advice-and-support/employment/recruitment-and-induction/" TargetMode="External"/><Relationship Id="rId28" Type="http://schemas.openxmlformats.org/officeDocument/2006/relationships/hyperlink" Target="https://www.education.govt.nz/" TargetMode="External"/><Relationship Id="rId36" Type="http://schemas.openxmlformats.org/officeDocument/2006/relationships/diagramData" Target="diagrams/data2.xml"/><Relationship Id="rId49" Type="http://schemas.openxmlformats.org/officeDocument/2006/relationships/hyperlink" Target="mailto:RTLB.enquiries@education.govt.nz" TargetMode="External"/><Relationship Id="rId57" Type="http://schemas.openxmlformats.org/officeDocument/2006/relationships/hyperlink" Target="https://educationcouncil.org.nz/content/t%C4%81taiako-cultural-competencies-teachers-m%C4%81ori-learnerspdf-0" TargetMode="External"/><Relationship Id="rId61"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s://www.education.govt.nz/assets/Uploads/Financial-Information-for-Schools-Handbook-2019.pdf" TargetMode="External"/><Relationship Id="rId31" Type="http://schemas.openxmlformats.org/officeDocument/2006/relationships/hyperlink" Target="https://rtlb.tki.org.nz/" TargetMode="External"/><Relationship Id="rId44" Type="http://schemas.openxmlformats.org/officeDocument/2006/relationships/image" Target="cid:image001.jpg@01D27AEC.4B642310" TargetMode="External"/><Relationship Id="rId52" Type="http://schemas.openxmlformats.org/officeDocument/2006/relationships/hyperlink" Target="https://www.tela.co.nz" TargetMode="External"/><Relationship Id="rId60" Type="http://schemas.openxmlformats.org/officeDocument/2006/relationships/hyperlink" Target="mailto:RTLB.Enquiries@education.govt.nz"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education.govt.nz/assets/Documents/Ministry/Mapof10MinistryofEducationAreas.pdf" TargetMode="External"/><Relationship Id="rId22" Type="http://schemas.openxmlformats.org/officeDocument/2006/relationships/hyperlink" Target="https://teachingcouncil.nz/required/Tataiako.pdf" TargetMode="External"/><Relationship Id="rId27" Type="http://schemas.openxmlformats.org/officeDocument/2006/relationships/hyperlink" Target="https://www.education.govt.nz/school/funding-and-financials/school-finances/" TargetMode="External"/><Relationship Id="rId30" Type="http://schemas.openxmlformats.org/officeDocument/2006/relationships/hyperlink" Target="https://www.education.govt.nz/assets/Uploads/Financial-Information-for-Schools-Handbook-2019.pdf" TargetMode="External"/><Relationship Id="rId35" Type="http://schemas.openxmlformats.org/officeDocument/2006/relationships/hyperlink" Target="http://www.education.govt.nz/school/property/state-schools/school-facilities/special-education-facilities/special-schools/resource-teachers" TargetMode="External"/><Relationship Id="rId43" Type="http://schemas.openxmlformats.org/officeDocument/2006/relationships/image" Target="media/image2.jpeg"/><Relationship Id="rId48" Type="http://schemas.openxmlformats.org/officeDocument/2006/relationships/hyperlink" Target="https://www.education.govt.nz/school/people-and-employment/principals-and-teachers/scholarships-for-people-working-in-schools/special-education-study-awards-and-scholarships/learning-and-behaviour-study-award/" TargetMode="External"/><Relationship Id="rId56" Type="http://schemas.openxmlformats.org/officeDocument/2006/relationships/hyperlink" Target="http://rtlb.tki.org.nz/Professional-practice"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teachingcouncil.nz/content/professional-growth-cycle" TargetMode="External"/><Relationship Id="rId25" Type="http://schemas.openxmlformats.org/officeDocument/2006/relationships/hyperlink" Target="https://www.education.govt.nz/school/running-a-school/resourcing/forms-for-resourcing/" TargetMode="External"/><Relationship Id="rId33" Type="http://schemas.openxmlformats.org/officeDocument/2006/relationships/hyperlink" Target="http://www.education.govt.nz/school/property/state-schools/day-to-day-management/insurance/school-building-insurance-funding-programme/" TargetMode="External"/><Relationship Id="rId38" Type="http://schemas.openxmlformats.org/officeDocument/2006/relationships/diagramQuickStyle" Target="diagrams/quickStyle2.xml"/><Relationship Id="rId46" Type="http://schemas.openxmlformats.org/officeDocument/2006/relationships/hyperlink" Target="mailto:RTLB.Enquiries@education.govt.nz" TargetMode="External"/><Relationship Id="rId59" Type="http://schemas.openxmlformats.org/officeDocument/2006/relationships/hyperlink" Target="mailto:RTLB.Enquiries@education.govt.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pikorua.education.govt.nz/ou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C4850C-9135-4C76-9071-DB8706442729}"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en-NZ"/>
        </a:p>
      </dgm:t>
    </dgm:pt>
    <dgm:pt modelId="{B0C2453E-6782-426C-8DD7-212CF4FF4B74}">
      <dgm:prSet phldrT="[Text]" custT="1"/>
      <dgm:spPr/>
      <dgm:t>
        <a:bodyPr/>
        <a:lstStyle/>
        <a:p>
          <a:r>
            <a:rPr lang="en-NZ" sz="1900"/>
            <a:t>Learning and Behaviour Services </a:t>
          </a:r>
          <a:r>
            <a:rPr lang="en-NZ" sz="1400"/>
            <a:t>(</a:t>
          </a:r>
          <a:r>
            <a:rPr lang="en-NZ" sz="1400" i="1"/>
            <a:t>Ministry-funded</a:t>
          </a:r>
          <a:r>
            <a:rPr lang="en-NZ" sz="1400"/>
            <a:t>)</a:t>
          </a:r>
        </a:p>
      </dgm:t>
    </dgm:pt>
    <dgm:pt modelId="{8FFBAA63-B1F1-4809-965B-7697671B5E10}" type="parTrans" cxnId="{934D8FF6-C3DA-4A45-8AF6-BE2242CDD50C}">
      <dgm:prSet/>
      <dgm:spPr/>
      <dgm:t>
        <a:bodyPr/>
        <a:lstStyle/>
        <a:p>
          <a:endParaRPr lang="en-NZ"/>
        </a:p>
      </dgm:t>
    </dgm:pt>
    <dgm:pt modelId="{A6032C16-0253-428F-B752-B4FEEB993152}" type="sibTrans" cxnId="{934D8FF6-C3DA-4A45-8AF6-BE2242CDD50C}">
      <dgm:prSet/>
      <dgm:spPr/>
      <dgm:t>
        <a:bodyPr/>
        <a:lstStyle/>
        <a:p>
          <a:endParaRPr lang="en-NZ"/>
        </a:p>
      </dgm:t>
    </dgm:pt>
    <dgm:pt modelId="{0FE18DAF-A653-4EAA-9A61-10A0A1BEA82D}">
      <dgm:prSet phldrT="[Text]" custT="1"/>
      <dgm:spPr/>
      <dgm:t>
        <a:bodyPr/>
        <a:lstStyle/>
        <a:p>
          <a:r>
            <a:rPr lang="en-NZ" sz="900">
              <a:solidFill>
                <a:sysClr val="windowText" lastClr="000000"/>
              </a:solidFill>
            </a:rPr>
            <a:t>Te Mahau Learning Support Services</a:t>
          </a:r>
        </a:p>
      </dgm:t>
    </dgm:pt>
    <dgm:pt modelId="{B36BCD67-5A77-44FB-9796-ADEA6EA41599}" type="parTrans" cxnId="{B4E98FAF-CDE6-4997-8C36-F53E60058465}">
      <dgm:prSet/>
      <dgm:spPr/>
      <dgm:t>
        <a:bodyPr/>
        <a:lstStyle/>
        <a:p>
          <a:endParaRPr lang="en-NZ"/>
        </a:p>
      </dgm:t>
    </dgm:pt>
    <dgm:pt modelId="{BEEB3D3E-D7C4-4D31-9460-3648D1765EC3}" type="sibTrans" cxnId="{B4E98FAF-CDE6-4997-8C36-F53E60058465}">
      <dgm:prSet/>
      <dgm:spPr/>
      <dgm:t>
        <a:bodyPr/>
        <a:lstStyle/>
        <a:p>
          <a:endParaRPr lang="en-NZ"/>
        </a:p>
      </dgm:t>
    </dgm:pt>
    <dgm:pt modelId="{731F91F8-AE12-4E75-A5E9-A5155B286399}">
      <dgm:prSet phldrT="[Text]" custT="1"/>
      <dgm:spPr/>
      <dgm:t>
        <a:bodyPr/>
        <a:lstStyle/>
        <a:p>
          <a:r>
            <a:rPr lang="en-NZ" sz="900"/>
            <a:t>RTLB Service</a:t>
          </a:r>
        </a:p>
      </dgm:t>
    </dgm:pt>
    <dgm:pt modelId="{0A3942C6-B74B-48EB-9EDE-7D090A6A9479}" type="parTrans" cxnId="{7EB15841-CCDB-4550-80E1-3E4E8F4C814C}">
      <dgm:prSet/>
      <dgm:spPr/>
      <dgm:t>
        <a:bodyPr/>
        <a:lstStyle/>
        <a:p>
          <a:endParaRPr lang="en-NZ"/>
        </a:p>
      </dgm:t>
    </dgm:pt>
    <dgm:pt modelId="{AC1FA409-160D-40BD-A99B-15360BAAC67D}" type="sibTrans" cxnId="{7EB15841-CCDB-4550-80E1-3E4E8F4C814C}">
      <dgm:prSet/>
      <dgm:spPr/>
      <dgm:t>
        <a:bodyPr/>
        <a:lstStyle/>
        <a:p>
          <a:endParaRPr lang="en-NZ"/>
        </a:p>
      </dgm:t>
    </dgm:pt>
    <dgm:pt modelId="{F879EAF1-6D7F-4EC8-AE49-8F5C8551ABA7}">
      <dgm:prSet phldrT="[Text]"/>
      <dgm:spPr/>
      <dgm:t>
        <a:bodyPr/>
        <a:lstStyle/>
        <a:p>
          <a:endParaRPr lang="en-NZ"/>
        </a:p>
      </dgm:t>
    </dgm:pt>
    <dgm:pt modelId="{EEFD54A5-9EA0-4C75-8CCE-13A0D0D7E31F}" type="parTrans" cxnId="{A0A6D03B-7C4F-4D78-B966-FF281B41049D}">
      <dgm:prSet/>
      <dgm:spPr/>
      <dgm:t>
        <a:bodyPr/>
        <a:lstStyle/>
        <a:p>
          <a:endParaRPr lang="en-NZ"/>
        </a:p>
      </dgm:t>
    </dgm:pt>
    <dgm:pt modelId="{4EA284A1-8523-4CA0-AE3B-B48833BB7208}" type="sibTrans" cxnId="{A0A6D03B-7C4F-4D78-B966-FF281B41049D}">
      <dgm:prSet/>
      <dgm:spPr/>
      <dgm:t>
        <a:bodyPr/>
        <a:lstStyle/>
        <a:p>
          <a:endParaRPr lang="en-NZ"/>
        </a:p>
      </dgm:t>
    </dgm:pt>
    <dgm:pt modelId="{71545D4B-FD58-409E-A01B-AC0CF06988F4}">
      <dgm:prSet phldrT="[Text]" custT="1"/>
      <dgm:spPr/>
      <dgm:t>
        <a:bodyPr/>
        <a:lstStyle/>
        <a:p>
          <a:r>
            <a:rPr lang="en-NZ" sz="900">
              <a:solidFill>
                <a:sysClr val="windowText" lastClr="000000"/>
              </a:solidFill>
            </a:rPr>
            <a:t>RTLB lead school principals' Executive Group</a:t>
          </a:r>
        </a:p>
      </dgm:t>
    </dgm:pt>
    <dgm:pt modelId="{31779B9D-996D-443E-8AB4-3EEB69C226B0}" type="parTrans" cxnId="{D619E285-E692-40C4-9CA6-7E2D4107E29A}">
      <dgm:prSet/>
      <dgm:spPr/>
      <dgm:t>
        <a:bodyPr/>
        <a:lstStyle/>
        <a:p>
          <a:endParaRPr lang="en-NZ"/>
        </a:p>
      </dgm:t>
    </dgm:pt>
    <dgm:pt modelId="{8EDACE3C-D227-4138-ADFE-C23C566D6FD1}" type="sibTrans" cxnId="{D619E285-E692-40C4-9CA6-7E2D4107E29A}">
      <dgm:prSet/>
      <dgm:spPr/>
      <dgm:t>
        <a:bodyPr/>
        <a:lstStyle/>
        <a:p>
          <a:endParaRPr lang="en-NZ"/>
        </a:p>
      </dgm:t>
    </dgm:pt>
    <dgm:pt modelId="{B0EF3D60-FED4-4FB3-B215-A6A11BA7D361}">
      <dgm:prSet phldrT="[Text]"/>
      <dgm:spPr/>
      <dgm:t>
        <a:bodyPr/>
        <a:lstStyle/>
        <a:p>
          <a:endParaRPr lang="en-NZ"/>
        </a:p>
      </dgm:t>
    </dgm:pt>
    <dgm:pt modelId="{F5F310DA-805A-48DF-BFB8-91E6DF0F588E}" type="parTrans" cxnId="{198AF8B1-44F4-4049-8ED9-E597149CBFDC}">
      <dgm:prSet/>
      <dgm:spPr/>
      <dgm:t>
        <a:bodyPr/>
        <a:lstStyle/>
        <a:p>
          <a:endParaRPr lang="en-NZ"/>
        </a:p>
      </dgm:t>
    </dgm:pt>
    <dgm:pt modelId="{96CD8768-3C69-4ACC-B818-586ACBABE02F}" type="sibTrans" cxnId="{198AF8B1-44F4-4049-8ED9-E597149CBFDC}">
      <dgm:prSet/>
      <dgm:spPr/>
      <dgm:t>
        <a:bodyPr/>
        <a:lstStyle/>
        <a:p>
          <a:endParaRPr lang="en-NZ"/>
        </a:p>
      </dgm:t>
    </dgm:pt>
    <dgm:pt modelId="{C0F4E820-57EC-45C4-9E78-02EF4D4E1862}">
      <dgm:prSet phldrT="[Text]"/>
      <dgm:spPr/>
      <dgm:t>
        <a:bodyPr/>
        <a:lstStyle/>
        <a:p>
          <a:endParaRPr lang="en-NZ"/>
        </a:p>
      </dgm:t>
    </dgm:pt>
    <dgm:pt modelId="{DA8EF6E8-6D0C-44C0-8033-6F47B3FBC82D}" type="parTrans" cxnId="{C31FC5D7-0AB6-46A4-8842-0F844EE4B614}">
      <dgm:prSet/>
      <dgm:spPr/>
      <dgm:t>
        <a:bodyPr/>
        <a:lstStyle/>
        <a:p>
          <a:endParaRPr lang="en-NZ"/>
        </a:p>
      </dgm:t>
    </dgm:pt>
    <dgm:pt modelId="{9FC61E88-7CC6-454D-950E-9C35D975734A}" type="sibTrans" cxnId="{C31FC5D7-0AB6-46A4-8842-0F844EE4B614}">
      <dgm:prSet/>
      <dgm:spPr/>
      <dgm:t>
        <a:bodyPr/>
        <a:lstStyle/>
        <a:p>
          <a:endParaRPr lang="en-NZ"/>
        </a:p>
      </dgm:t>
    </dgm:pt>
    <dgm:pt modelId="{A7CBC41B-A548-46E6-BA5B-6E4709F48D22}">
      <dgm:prSet phldrT="[Text]"/>
      <dgm:spPr/>
      <dgm:t>
        <a:bodyPr/>
        <a:lstStyle/>
        <a:p>
          <a:endParaRPr lang="en-NZ"/>
        </a:p>
      </dgm:t>
    </dgm:pt>
    <dgm:pt modelId="{28000A95-BD9D-495B-B9A9-E539C18B8EB0}" type="parTrans" cxnId="{0DEC0B22-7A09-4ECB-8182-B8AE3112D171}">
      <dgm:prSet/>
      <dgm:spPr/>
      <dgm:t>
        <a:bodyPr/>
        <a:lstStyle/>
        <a:p>
          <a:endParaRPr lang="en-NZ"/>
        </a:p>
      </dgm:t>
    </dgm:pt>
    <dgm:pt modelId="{A01E4825-7161-4135-9601-C0258051B354}" type="sibTrans" cxnId="{0DEC0B22-7A09-4ECB-8182-B8AE3112D171}">
      <dgm:prSet/>
      <dgm:spPr/>
      <dgm:t>
        <a:bodyPr/>
        <a:lstStyle/>
        <a:p>
          <a:endParaRPr lang="en-NZ"/>
        </a:p>
      </dgm:t>
    </dgm:pt>
    <dgm:pt modelId="{2C2AB6B6-A4E2-4200-9951-747C2B360A9F}">
      <dgm:prSet phldrT="[Text]" custT="1"/>
      <dgm:spPr/>
      <dgm:t>
        <a:bodyPr/>
        <a:lstStyle/>
        <a:p>
          <a:r>
            <a:rPr lang="en-NZ" sz="900"/>
            <a:t>RTLB Teams</a:t>
          </a:r>
        </a:p>
      </dgm:t>
    </dgm:pt>
    <dgm:pt modelId="{04044F63-4A79-4E28-BA9C-379784EEF00D}" type="sibTrans" cxnId="{8BDCC3AB-3736-4CFE-9C10-3A2EB41D710A}">
      <dgm:prSet/>
      <dgm:spPr/>
      <dgm:t>
        <a:bodyPr/>
        <a:lstStyle/>
        <a:p>
          <a:endParaRPr lang="en-NZ"/>
        </a:p>
      </dgm:t>
    </dgm:pt>
    <dgm:pt modelId="{42BFD88D-F1F2-49B2-9971-5EAE504B9255}" type="parTrans" cxnId="{8BDCC3AB-3736-4CFE-9C10-3A2EB41D710A}">
      <dgm:prSet/>
      <dgm:spPr/>
      <dgm:t>
        <a:bodyPr/>
        <a:lstStyle/>
        <a:p>
          <a:endParaRPr lang="en-NZ"/>
        </a:p>
      </dgm:t>
    </dgm:pt>
    <dgm:pt modelId="{9E591750-B68D-4E7C-9E5C-FBF049C62C99}">
      <dgm:prSet custT="1"/>
      <dgm:spPr/>
      <dgm:t>
        <a:bodyPr/>
        <a:lstStyle/>
        <a:p>
          <a:r>
            <a:rPr lang="en-NZ" sz="800"/>
            <a:t>Strategic Leadership and Management Teams </a:t>
          </a:r>
        </a:p>
      </dgm:t>
    </dgm:pt>
    <dgm:pt modelId="{3C3A749F-0522-4BEA-BA78-7E6586F913BD}" type="parTrans" cxnId="{A5DED21D-EA61-4ACD-8159-EBA7A6D7A4AB}">
      <dgm:prSet/>
      <dgm:spPr/>
      <dgm:t>
        <a:bodyPr/>
        <a:lstStyle/>
        <a:p>
          <a:endParaRPr lang="en-NZ"/>
        </a:p>
      </dgm:t>
    </dgm:pt>
    <dgm:pt modelId="{9B4FF1A0-D849-4C18-9B57-F804451F2725}" type="sibTrans" cxnId="{A5DED21D-EA61-4ACD-8159-EBA7A6D7A4AB}">
      <dgm:prSet/>
      <dgm:spPr/>
      <dgm:t>
        <a:bodyPr/>
        <a:lstStyle/>
        <a:p>
          <a:endParaRPr lang="en-NZ"/>
        </a:p>
      </dgm:t>
    </dgm:pt>
    <dgm:pt modelId="{33F5B093-4D85-49F1-AE47-C8BA1A131675}">
      <dgm:prSet phldrT="[Text]"/>
      <dgm:spPr>
        <a:solidFill>
          <a:schemeClr val="accent3">
            <a:lumMod val="75000"/>
          </a:schemeClr>
        </a:solidFill>
      </dgm:spPr>
      <dgm:t>
        <a:bodyPr/>
        <a:lstStyle/>
        <a:p>
          <a:r>
            <a:rPr lang="en-NZ"/>
            <a:t>					Cluster</a:t>
          </a:r>
        </a:p>
      </dgm:t>
    </dgm:pt>
    <dgm:pt modelId="{80FB3462-FECD-4243-8ED2-A85CBF6957AA}" type="parTrans" cxnId="{A6635543-682F-4109-A95E-3490A8FCBA72}">
      <dgm:prSet/>
      <dgm:spPr/>
      <dgm:t>
        <a:bodyPr/>
        <a:lstStyle/>
        <a:p>
          <a:endParaRPr lang="en-NZ"/>
        </a:p>
      </dgm:t>
    </dgm:pt>
    <dgm:pt modelId="{3D1B41BD-4A35-45E6-B918-94F9F08606C5}" type="sibTrans" cxnId="{A6635543-682F-4109-A95E-3490A8FCBA72}">
      <dgm:prSet/>
      <dgm:spPr/>
      <dgm:t>
        <a:bodyPr/>
        <a:lstStyle/>
        <a:p>
          <a:endParaRPr lang="en-NZ"/>
        </a:p>
      </dgm:t>
    </dgm:pt>
    <dgm:pt modelId="{7B15A741-72DF-48EB-AAB0-4239DCE65911}">
      <dgm:prSet phldrT="[Text]" custT="1"/>
      <dgm:spPr/>
      <dgm:t>
        <a:bodyPr/>
        <a:lstStyle/>
        <a:p>
          <a:r>
            <a:rPr lang="en-NZ" sz="900"/>
            <a:t>RTLB lead school Boards</a:t>
          </a:r>
        </a:p>
      </dgm:t>
    </dgm:pt>
    <dgm:pt modelId="{43208DF8-161E-411C-BFB4-2F060644F9A0}" type="parTrans" cxnId="{B89FA9E1-2B95-4665-9802-C0338B199525}">
      <dgm:prSet/>
      <dgm:spPr/>
      <dgm:t>
        <a:bodyPr/>
        <a:lstStyle/>
        <a:p>
          <a:endParaRPr lang="en-NZ"/>
        </a:p>
      </dgm:t>
    </dgm:pt>
    <dgm:pt modelId="{3E36CBDD-6CC1-494B-8697-75CD49562231}" type="sibTrans" cxnId="{B89FA9E1-2B95-4665-9802-C0338B199525}">
      <dgm:prSet/>
      <dgm:spPr/>
      <dgm:t>
        <a:bodyPr/>
        <a:lstStyle/>
        <a:p>
          <a:endParaRPr lang="en-NZ"/>
        </a:p>
      </dgm:t>
    </dgm:pt>
    <dgm:pt modelId="{E86C62B7-2787-4645-BA58-116FC80CEB4C}" type="pres">
      <dgm:prSet presAssocID="{4BC4850C-9135-4C76-9071-DB8706442729}" presName="Name0" presStyleCnt="0">
        <dgm:presLayoutVars>
          <dgm:chMax val="3"/>
          <dgm:chPref val="1"/>
          <dgm:dir/>
          <dgm:animLvl val="lvl"/>
          <dgm:resizeHandles/>
        </dgm:presLayoutVars>
      </dgm:prSet>
      <dgm:spPr/>
    </dgm:pt>
    <dgm:pt modelId="{AA3AEC36-B3B6-4E37-A35F-AE58F5DA6C4A}" type="pres">
      <dgm:prSet presAssocID="{4BC4850C-9135-4C76-9071-DB8706442729}" presName="outerBox" presStyleCnt="0"/>
      <dgm:spPr/>
    </dgm:pt>
    <dgm:pt modelId="{0F5BEC99-A11D-4511-935A-482A93D9CB6B}" type="pres">
      <dgm:prSet presAssocID="{4BC4850C-9135-4C76-9071-DB8706442729}" presName="outerBoxParent" presStyleLbl="node1" presStyleIdx="0" presStyleCnt="3" custLinFactNeighborY="0"/>
      <dgm:spPr/>
    </dgm:pt>
    <dgm:pt modelId="{E801E0B9-C886-459F-87DA-D786B0EFDC46}" type="pres">
      <dgm:prSet presAssocID="{4BC4850C-9135-4C76-9071-DB8706442729}" presName="outerBoxChildren" presStyleCnt="0"/>
      <dgm:spPr/>
    </dgm:pt>
    <dgm:pt modelId="{A0F57518-5C74-4B4D-BF3C-5D19658D3445}" type="pres">
      <dgm:prSet presAssocID="{4BC4850C-9135-4C76-9071-DB8706442729}" presName="middleBox" presStyleCnt="0"/>
      <dgm:spPr/>
    </dgm:pt>
    <dgm:pt modelId="{CA5F5388-0D9D-4C85-A7A7-91A0259BD097}" type="pres">
      <dgm:prSet presAssocID="{4BC4850C-9135-4C76-9071-DB8706442729}" presName="middleBoxParent" presStyleLbl="node1" presStyleIdx="1" presStyleCnt="3" custScaleY="114077" custLinFactNeighborX="792" custLinFactNeighborY="-6444"/>
      <dgm:spPr/>
    </dgm:pt>
    <dgm:pt modelId="{5D69BC20-9414-40E4-BF95-58C30FACC788}" type="pres">
      <dgm:prSet presAssocID="{4BC4850C-9135-4C76-9071-DB8706442729}" presName="middleBoxChildren" presStyleCnt="0"/>
      <dgm:spPr/>
    </dgm:pt>
    <dgm:pt modelId="{637D312E-D72E-4E41-9CDE-3015996A5373}" type="pres">
      <dgm:prSet presAssocID="{0FE18DAF-A653-4EAA-9A61-10A0A1BEA82D}" presName="mChild" presStyleLbl="fgAcc1" presStyleIdx="0" presStyleCnt="6" custScaleY="125394" custLinFactY="-55231" custLinFactNeighborX="3538" custLinFactNeighborY="-100000">
        <dgm:presLayoutVars>
          <dgm:bulletEnabled val="1"/>
        </dgm:presLayoutVars>
      </dgm:prSet>
      <dgm:spPr/>
    </dgm:pt>
    <dgm:pt modelId="{4EA44D21-2CDB-4470-9972-FB04918E5035}" type="pres">
      <dgm:prSet presAssocID="{BEEB3D3E-D7C4-4D31-9460-3648D1765EC3}" presName="middleSibTrans" presStyleCnt="0"/>
      <dgm:spPr/>
    </dgm:pt>
    <dgm:pt modelId="{907DF660-F26A-4732-9664-68C824FBEC7D}" type="pres">
      <dgm:prSet presAssocID="{731F91F8-AE12-4E75-A5E9-A5155B286399}" presName="mChild" presStyleLbl="fgAcc1" presStyleIdx="1" presStyleCnt="6" custLinFactY="-9438" custLinFactNeighborX="590" custLinFactNeighborY="-100000">
        <dgm:presLayoutVars>
          <dgm:bulletEnabled val="1"/>
        </dgm:presLayoutVars>
      </dgm:prSet>
      <dgm:spPr/>
    </dgm:pt>
    <dgm:pt modelId="{C056EB79-F5E0-4B75-9F1E-D6CEEE204515}" type="pres">
      <dgm:prSet presAssocID="{4BC4850C-9135-4C76-9071-DB8706442729}" presName="centerBox" presStyleCnt="0"/>
      <dgm:spPr/>
    </dgm:pt>
    <dgm:pt modelId="{4F740290-2B38-47A8-AB7F-591D83B66E90}" type="pres">
      <dgm:prSet presAssocID="{4BC4850C-9135-4C76-9071-DB8706442729}" presName="centerBoxParent" presStyleLbl="node1" presStyleIdx="2" presStyleCnt="3" custScaleX="99717" custScaleY="70989" custLinFactNeighborX="163" custLinFactNeighborY="14898"/>
      <dgm:spPr/>
    </dgm:pt>
    <dgm:pt modelId="{02944C08-4792-427C-8BF2-EB7B6669CD0F}" type="pres">
      <dgm:prSet presAssocID="{4BC4850C-9135-4C76-9071-DB8706442729}" presName="centerBoxChildren" presStyleCnt="0"/>
      <dgm:spPr/>
    </dgm:pt>
    <dgm:pt modelId="{C21E4B2F-4A74-4859-A075-1B6B62FC404D}" type="pres">
      <dgm:prSet presAssocID="{71545D4B-FD58-409E-A01B-AC0CF06988F4}" presName="cChild" presStyleLbl="fgAcc1" presStyleIdx="2" presStyleCnt="6">
        <dgm:presLayoutVars>
          <dgm:bulletEnabled val="1"/>
        </dgm:presLayoutVars>
      </dgm:prSet>
      <dgm:spPr/>
    </dgm:pt>
    <dgm:pt modelId="{3A9D621D-6CD9-4646-AA77-735C9513E23C}" type="pres">
      <dgm:prSet presAssocID="{8EDACE3C-D227-4138-ADFE-C23C566D6FD1}" presName="centerSibTrans" presStyleCnt="0"/>
      <dgm:spPr/>
    </dgm:pt>
    <dgm:pt modelId="{6B178C94-B3C7-4528-A203-8C201E7A00BE}" type="pres">
      <dgm:prSet presAssocID="{7B15A741-72DF-48EB-AAB0-4239DCE65911}" presName="cChild" presStyleLbl="fgAcc1" presStyleIdx="3" presStyleCnt="6">
        <dgm:presLayoutVars>
          <dgm:bulletEnabled val="1"/>
        </dgm:presLayoutVars>
      </dgm:prSet>
      <dgm:spPr/>
    </dgm:pt>
    <dgm:pt modelId="{0262A697-AD06-449C-8EA0-A5285FD0A38A}" type="pres">
      <dgm:prSet presAssocID="{3E36CBDD-6CC1-494B-8697-75CD49562231}" presName="centerSibTrans" presStyleCnt="0"/>
      <dgm:spPr/>
    </dgm:pt>
    <dgm:pt modelId="{C6402528-BF50-46F5-944D-FBFC72CC919D}" type="pres">
      <dgm:prSet presAssocID="{9E591750-B68D-4E7C-9E5C-FBF049C62C99}" presName="cChild" presStyleLbl="fgAcc1" presStyleIdx="4" presStyleCnt="6">
        <dgm:presLayoutVars>
          <dgm:bulletEnabled val="1"/>
        </dgm:presLayoutVars>
      </dgm:prSet>
      <dgm:spPr/>
    </dgm:pt>
    <dgm:pt modelId="{A3B8E6FF-82C3-44F6-BA66-5DA0CA20A6CF}" type="pres">
      <dgm:prSet presAssocID="{9B4FF1A0-D849-4C18-9B57-F804451F2725}" presName="centerSibTrans" presStyleCnt="0"/>
      <dgm:spPr/>
    </dgm:pt>
    <dgm:pt modelId="{14BF481E-BF65-4802-B25A-78B4D7E5CBC4}" type="pres">
      <dgm:prSet presAssocID="{2C2AB6B6-A4E2-4200-9951-747C2B360A9F}" presName="cChild" presStyleLbl="fgAcc1" presStyleIdx="5" presStyleCnt="6">
        <dgm:presLayoutVars>
          <dgm:bulletEnabled val="1"/>
        </dgm:presLayoutVars>
      </dgm:prSet>
      <dgm:spPr/>
    </dgm:pt>
  </dgm:ptLst>
  <dgm:cxnLst>
    <dgm:cxn modelId="{A5DED21D-EA61-4ACD-8159-EBA7A6D7A4AB}" srcId="{F879EAF1-6D7F-4EC8-AE49-8F5C8551ABA7}" destId="{9E591750-B68D-4E7C-9E5C-FBF049C62C99}" srcOrd="2" destOrd="0" parTransId="{3C3A749F-0522-4BEA-BA78-7E6586F913BD}" sibTransId="{9B4FF1A0-D849-4C18-9B57-F804451F2725}"/>
    <dgm:cxn modelId="{0DEC0B22-7A09-4ECB-8182-B8AE3112D171}" srcId="{B0EF3D60-FED4-4FB3-B215-A6A11BA7D361}" destId="{A7CBC41B-A548-46E6-BA5B-6E4709F48D22}" srcOrd="1" destOrd="0" parTransId="{28000A95-BD9D-495B-B9A9-E539C18B8EB0}" sibTransId="{A01E4825-7161-4135-9601-C0258051B354}"/>
    <dgm:cxn modelId="{28791639-974B-4E5D-94B8-D16EB6ED272D}" type="presOf" srcId="{F879EAF1-6D7F-4EC8-AE49-8F5C8551ABA7}" destId="{4F740290-2B38-47A8-AB7F-591D83B66E90}" srcOrd="0" destOrd="0" presId="urn:microsoft.com/office/officeart/2005/8/layout/target2"/>
    <dgm:cxn modelId="{A0A6D03B-7C4F-4D78-B966-FF281B41049D}" srcId="{4BC4850C-9135-4C76-9071-DB8706442729}" destId="{F879EAF1-6D7F-4EC8-AE49-8F5C8551ABA7}" srcOrd="2" destOrd="0" parTransId="{EEFD54A5-9EA0-4C75-8CCE-13A0D0D7E31F}" sibTransId="{4EA284A1-8523-4CA0-AE3B-B48833BB7208}"/>
    <dgm:cxn modelId="{7EB15841-CCDB-4550-80E1-3E4E8F4C814C}" srcId="{B0C2453E-6782-426C-8DD7-212CF4FF4B74}" destId="{731F91F8-AE12-4E75-A5E9-A5155B286399}" srcOrd="1" destOrd="0" parTransId="{0A3942C6-B74B-48EB-9EDE-7D090A6A9479}" sibTransId="{AC1FA409-160D-40BD-A99B-15360BAAC67D}"/>
    <dgm:cxn modelId="{A6635543-682F-4109-A95E-3490A8FCBA72}" srcId="{4BC4850C-9135-4C76-9071-DB8706442729}" destId="{33F5B093-4D85-49F1-AE47-C8BA1A131675}" srcOrd="0" destOrd="0" parTransId="{80FB3462-FECD-4243-8ED2-A85CBF6957AA}" sibTransId="{3D1B41BD-4A35-45E6-B918-94F9F08606C5}"/>
    <dgm:cxn modelId="{5B10DE6E-A9AD-44AB-8696-F261AEC62110}" type="presOf" srcId="{4BC4850C-9135-4C76-9071-DB8706442729}" destId="{E86C62B7-2787-4645-BA58-116FC80CEB4C}" srcOrd="0" destOrd="0" presId="urn:microsoft.com/office/officeart/2005/8/layout/target2"/>
    <dgm:cxn modelId="{B99A7C7F-3EFA-4368-88D6-BF4EFF54AECE}" type="presOf" srcId="{9E591750-B68D-4E7C-9E5C-FBF049C62C99}" destId="{C6402528-BF50-46F5-944D-FBFC72CC919D}" srcOrd="0" destOrd="0" presId="urn:microsoft.com/office/officeart/2005/8/layout/target2"/>
    <dgm:cxn modelId="{A87FFA81-01E7-4DFE-B274-4B5FEF778B52}" type="presOf" srcId="{B0C2453E-6782-426C-8DD7-212CF4FF4B74}" destId="{CA5F5388-0D9D-4C85-A7A7-91A0259BD097}" srcOrd="0" destOrd="0" presId="urn:microsoft.com/office/officeart/2005/8/layout/target2"/>
    <dgm:cxn modelId="{29D2FC84-4AA9-4154-87D8-931F7B94ED7D}" type="presOf" srcId="{71545D4B-FD58-409E-A01B-AC0CF06988F4}" destId="{C21E4B2F-4A74-4859-A075-1B6B62FC404D}" srcOrd="0" destOrd="0" presId="urn:microsoft.com/office/officeart/2005/8/layout/target2"/>
    <dgm:cxn modelId="{87770985-A0F7-42EA-92EB-0D8C873D66EF}" type="presOf" srcId="{33F5B093-4D85-49F1-AE47-C8BA1A131675}" destId="{0F5BEC99-A11D-4511-935A-482A93D9CB6B}" srcOrd="0" destOrd="0" presId="urn:microsoft.com/office/officeart/2005/8/layout/target2"/>
    <dgm:cxn modelId="{D619E285-E692-40C4-9CA6-7E2D4107E29A}" srcId="{F879EAF1-6D7F-4EC8-AE49-8F5C8551ABA7}" destId="{71545D4B-FD58-409E-A01B-AC0CF06988F4}" srcOrd="0" destOrd="0" parTransId="{31779B9D-996D-443E-8AB4-3EEB69C226B0}" sibTransId="{8EDACE3C-D227-4138-ADFE-C23C566D6FD1}"/>
    <dgm:cxn modelId="{0B474A8D-2C01-4179-9F72-1395A442A437}" type="presOf" srcId="{2C2AB6B6-A4E2-4200-9951-747C2B360A9F}" destId="{14BF481E-BF65-4802-B25A-78B4D7E5CBC4}" srcOrd="0" destOrd="0" presId="urn:microsoft.com/office/officeart/2005/8/layout/target2"/>
    <dgm:cxn modelId="{4101A194-EEC6-4D6C-971B-910A7CB31B72}" type="presOf" srcId="{7B15A741-72DF-48EB-AAB0-4239DCE65911}" destId="{6B178C94-B3C7-4528-A203-8C201E7A00BE}" srcOrd="0" destOrd="0" presId="urn:microsoft.com/office/officeart/2005/8/layout/target2"/>
    <dgm:cxn modelId="{77B27099-D130-404E-8038-E2F566A2A0DC}" type="presOf" srcId="{0FE18DAF-A653-4EAA-9A61-10A0A1BEA82D}" destId="{637D312E-D72E-4E41-9CDE-3015996A5373}" srcOrd="0" destOrd="0" presId="urn:microsoft.com/office/officeart/2005/8/layout/target2"/>
    <dgm:cxn modelId="{8BDCC3AB-3736-4CFE-9C10-3A2EB41D710A}" srcId="{F879EAF1-6D7F-4EC8-AE49-8F5C8551ABA7}" destId="{2C2AB6B6-A4E2-4200-9951-747C2B360A9F}" srcOrd="3" destOrd="0" parTransId="{42BFD88D-F1F2-49B2-9971-5EAE504B9255}" sibTransId="{04044F63-4A79-4E28-BA9C-379784EEF00D}"/>
    <dgm:cxn modelId="{B4E98FAF-CDE6-4997-8C36-F53E60058465}" srcId="{B0C2453E-6782-426C-8DD7-212CF4FF4B74}" destId="{0FE18DAF-A653-4EAA-9A61-10A0A1BEA82D}" srcOrd="0" destOrd="0" parTransId="{B36BCD67-5A77-44FB-9796-ADEA6EA41599}" sibTransId="{BEEB3D3E-D7C4-4D31-9460-3648D1765EC3}"/>
    <dgm:cxn modelId="{198AF8B1-44F4-4049-8ED9-E597149CBFDC}" srcId="{4BC4850C-9135-4C76-9071-DB8706442729}" destId="{B0EF3D60-FED4-4FB3-B215-A6A11BA7D361}" srcOrd="3" destOrd="0" parTransId="{F5F310DA-805A-48DF-BFB8-91E6DF0F588E}" sibTransId="{96CD8768-3C69-4ACC-B818-586ACBABE02F}"/>
    <dgm:cxn modelId="{C31FC5D7-0AB6-46A4-8842-0F844EE4B614}" srcId="{B0EF3D60-FED4-4FB3-B215-A6A11BA7D361}" destId="{C0F4E820-57EC-45C4-9E78-02EF4D4E1862}" srcOrd="0" destOrd="0" parTransId="{DA8EF6E8-6D0C-44C0-8033-6F47B3FBC82D}" sibTransId="{9FC61E88-7CC6-454D-950E-9C35D975734A}"/>
    <dgm:cxn modelId="{D73F57E0-EFFE-43DB-9BA1-FB61D5B72421}" type="presOf" srcId="{731F91F8-AE12-4E75-A5E9-A5155B286399}" destId="{907DF660-F26A-4732-9664-68C824FBEC7D}" srcOrd="0" destOrd="0" presId="urn:microsoft.com/office/officeart/2005/8/layout/target2"/>
    <dgm:cxn modelId="{B89FA9E1-2B95-4665-9802-C0338B199525}" srcId="{F879EAF1-6D7F-4EC8-AE49-8F5C8551ABA7}" destId="{7B15A741-72DF-48EB-AAB0-4239DCE65911}" srcOrd="1" destOrd="0" parTransId="{43208DF8-161E-411C-BFB4-2F060644F9A0}" sibTransId="{3E36CBDD-6CC1-494B-8697-75CD49562231}"/>
    <dgm:cxn modelId="{934D8FF6-C3DA-4A45-8AF6-BE2242CDD50C}" srcId="{4BC4850C-9135-4C76-9071-DB8706442729}" destId="{B0C2453E-6782-426C-8DD7-212CF4FF4B74}" srcOrd="1" destOrd="0" parTransId="{8FFBAA63-B1F1-4809-965B-7697671B5E10}" sibTransId="{A6032C16-0253-428F-B752-B4FEEB993152}"/>
    <dgm:cxn modelId="{DA57D5C5-C378-4160-9815-063F6791E982}" type="presParOf" srcId="{E86C62B7-2787-4645-BA58-116FC80CEB4C}" destId="{AA3AEC36-B3B6-4E37-A35F-AE58F5DA6C4A}" srcOrd="0" destOrd="0" presId="urn:microsoft.com/office/officeart/2005/8/layout/target2"/>
    <dgm:cxn modelId="{BC7D2D01-0A68-41A7-BF9B-4030769BD352}" type="presParOf" srcId="{AA3AEC36-B3B6-4E37-A35F-AE58F5DA6C4A}" destId="{0F5BEC99-A11D-4511-935A-482A93D9CB6B}" srcOrd="0" destOrd="0" presId="urn:microsoft.com/office/officeart/2005/8/layout/target2"/>
    <dgm:cxn modelId="{3E05DA1F-9D70-40F8-9D80-7517CFE858F3}" type="presParOf" srcId="{AA3AEC36-B3B6-4E37-A35F-AE58F5DA6C4A}" destId="{E801E0B9-C886-459F-87DA-D786B0EFDC46}" srcOrd="1" destOrd="0" presId="urn:microsoft.com/office/officeart/2005/8/layout/target2"/>
    <dgm:cxn modelId="{FC27E6B7-A882-4A89-9E69-088CB9EBD278}" type="presParOf" srcId="{E86C62B7-2787-4645-BA58-116FC80CEB4C}" destId="{A0F57518-5C74-4B4D-BF3C-5D19658D3445}" srcOrd="1" destOrd="0" presId="urn:microsoft.com/office/officeart/2005/8/layout/target2"/>
    <dgm:cxn modelId="{C2B8F01A-0BF7-418D-AC3D-64CA776E8FAE}" type="presParOf" srcId="{A0F57518-5C74-4B4D-BF3C-5D19658D3445}" destId="{CA5F5388-0D9D-4C85-A7A7-91A0259BD097}" srcOrd="0" destOrd="0" presId="urn:microsoft.com/office/officeart/2005/8/layout/target2"/>
    <dgm:cxn modelId="{97BE5386-1C1E-4453-9123-0C14BD56FF99}" type="presParOf" srcId="{A0F57518-5C74-4B4D-BF3C-5D19658D3445}" destId="{5D69BC20-9414-40E4-BF95-58C30FACC788}" srcOrd="1" destOrd="0" presId="urn:microsoft.com/office/officeart/2005/8/layout/target2"/>
    <dgm:cxn modelId="{159074E0-0F3C-4030-85CC-997DF1941F28}" type="presParOf" srcId="{5D69BC20-9414-40E4-BF95-58C30FACC788}" destId="{637D312E-D72E-4E41-9CDE-3015996A5373}" srcOrd="0" destOrd="0" presId="urn:microsoft.com/office/officeart/2005/8/layout/target2"/>
    <dgm:cxn modelId="{C07C510C-6A7D-41FE-8333-F76980F0C110}" type="presParOf" srcId="{5D69BC20-9414-40E4-BF95-58C30FACC788}" destId="{4EA44D21-2CDB-4470-9972-FB04918E5035}" srcOrd="1" destOrd="0" presId="urn:microsoft.com/office/officeart/2005/8/layout/target2"/>
    <dgm:cxn modelId="{E615CE3A-34DE-4D2A-94E1-E78B00BCE2C3}" type="presParOf" srcId="{5D69BC20-9414-40E4-BF95-58C30FACC788}" destId="{907DF660-F26A-4732-9664-68C824FBEC7D}" srcOrd="2" destOrd="0" presId="urn:microsoft.com/office/officeart/2005/8/layout/target2"/>
    <dgm:cxn modelId="{5E7DEC14-26D1-4B27-83B2-61A353790E3D}" type="presParOf" srcId="{E86C62B7-2787-4645-BA58-116FC80CEB4C}" destId="{C056EB79-F5E0-4B75-9F1E-D6CEEE204515}" srcOrd="2" destOrd="0" presId="urn:microsoft.com/office/officeart/2005/8/layout/target2"/>
    <dgm:cxn modelId="{D6FA431E-3710-49A6-8174-7DF944365789}" type="presParOf" srcId="{C056EB79-F5E0-4B75-9F1E-D6CEEE204515}" destId="{4F740290-2B38-47A8-AB7F-591D83B66E90}" srcOrd="0" destOrd="0" presId="urn:microsoft.com/office/officeart/2005/8/layout/target2"/>
    <dgm:cxn modelId="{8D11D65D-D778-47F1-86E7-41EE18CC6889}" type="presParOf" srcId="{C056EB79-F5E0-4B75-9F1E-D6CEEE204515}" destId="{02944C08-4792-427C-8BF2-EB7B6669CD0F}" srcOrd="1" destOrd="0" presId="urn:microsoft.com/office/officeart/2005/8/layout/target2"/>
    <dgm:cxn modelId="{659E71EB-0F34-4C89-980C-1F804154A535}" type="presParOf" srcId="{02944C08-4792-427C-8BF2-EB7B6669CD0F}" destId="{C21E4B2F-4A74-4859-A075-1B6B62FC404D}" srcOrd="0" destOrd="0" presId="urn:microsoft.com/office/officeart/2005/8/layout/target2"/>
    <dgm:cxn modelId="{6F1157FC-8B5E-4747-97D9-FA7D9C3DD282}" type="presParOf" srcId="{02944C08-4792-427C-8BF2-EB7B6669CD0F}" destId="{3A9D621D-6CD9-4646-AA77-735C9513E23C}" srcOrd="1" destOrd="0" presId="urn:microsoft.com/office/officeart/2005/8/layout/target2"/>
    <dgm:cxn modelId="{CE8E2CFD-776E-413B-90E6-D8F76D0A1145}" type="presParOf" srcId="{02944C08-4792-427C-8BF2-EB7B6669CD0F}" destId="{6B178C94-B3C7-4528-A203-8C201E7A00BE}" srcOrd="2" destOrd="0" presId="urn:microsoft.com/office/officeart/2005/8/layout/target2"/>
    <dgm:cxn modelId="{27A24B2A-C170-455F-B622-E76006463AE3}" type="presParOf" srcId="{02944C08-4792-427C-8BF2-EB7B6669CD0F}" destId="{0262A697-AD06-449C-8EA0-A5285FD0A38A}" srcOrd="3" destOrd="0" presId="urn:microsoft.com/office/officeart/2005/8/layout/target2"/>
    <dgm:cxn modelId="{EEE735AD-AA28-4C4F-A30B-F4653BD35B0A}" type="presParOf" srcId="{02944C08-4792-427C-8BF2-EB7B6669CD0F}" destId="{C6402528-BF50-46F5-944D-FBFC72CC919D}" srcOrd="4" destOrd="0" presId="urn:microsoft.com/office/officeart/2005/8/layout/target2"/>
    <dgm:cxn modelId="{CA5F9EFC-A4CD-4DAB-8425-3F51400F0BD7}" type="presParOf" srcId="{02944C08-4792-427C-8BF2-EB7B6669CD0F}" destId="{A3B8E6FF-82C3-44F6-BA66-5DA0CA20A6CF}" srcOrd="5" destOrd="0" presId="urn:microsoft.com/office/officeart/2005/8/layout/target2"/>
    <dgm:cxn modelId="{F62BA92A-D63F-4514-AA0F-EC44861A64B9}" type="presParOf" srcId="{02944C08-4792-427C-8BF2-EB7B6669CD0F}" destId="{14BF481E-BF65-4802-B25A-78B4D7E5CBC4}" srcOrd="6" destOrd="0" presId="urn:microsoft.com/office/officeart/2005/8/layout/targe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C7E37E-A612-4165-9BB5-937837CC82F2}" type="doc">
      <dgm:prSet loTypeId="urn:microsoft.com/office/officeart/2005/8/layout/cycle3" loCatId="cycle" qsTypeId="urn:microsoft.com/office/officeart/2005/8/quickstyle/simple1#1" qsCatId="simple" csTypeId="urn:microsoft.com/office/officeart/2005/8/colors/colorful3" csCatId="colorful" phldr="1"/>
      <dgm:spPr/>
      <dgm:t>
        <a:bodyPr/>
        <a:lstStyle/>
        <a:p>
          <a:endParaRPr lang="en-NZ"/>
        </a:p>
      </dgm:t>
    </dgm:pt>
    <dgm:pt modelId="{58E4255F-1ACF-4960-B214-FA77FA188A72}">
      <dgm:prSet phldrT="[Text]" custT="1"/>
      <dgm:spPr/>
      <dgm:t>
        <a:bodyPr/>
        <a:lstStyle/>
        <a:p>
          <a:r>
            <a:rPr lang="en-NZ" sz="1100"/>
            <a:t>Cluster Needs Analysis</a:t>
          </a:r>
        </a:p>
      </dgm:t>
    </dgm:pt>
    <dgm:pt modelId="{80CB7A98-D21F-4CB1-9F63-DCDBF3095C34}" type="parTrans" cxnId="{4F2B1CCD-740E-4813-99CC-A9836522E5CD}">
      <dgm:prSet/>
      <dgm:spPr/>
      <dgm:t>
        <a:bodyPr/>
        <a:lstStyle/>
        <a:p>
          <a:endParaRPr lang="en-NZ"/>
        </a:p>
      </dgm:t>
    </dgm:pt>
    <dgm:pt modelId="{A4F77B79-01DC-4AAE-AF00-D179CA3363A6}" type="sibTrans" cxnId="{4F2B1CCD-740E-4813-99CC-A9836522E5CD}">
      <dgm:prSet/>
      <dgm:spPr/>
      <dgm:t>
        <a:bodyPr/>
        <a:lstStyle/>
        <a:p>
          <a:endParaRPr lang="en-NZ"/>
        </a:p>
      </dgm:t>
    </dgm:pt>
    <dgm:pt modelId="{61567226-B8D0-4E4A-9910-8B7CFD60BF4F}">
      <dgm:prSet phldrT="[Text]" custT="1"/>
      <dgm:spPr/>
      <dgm:t>
        <a:bodyPr/>
        <a:lstStyle/>
        <a:p>
          <a:r>
            <a:rPr lang="en-NZ" sz="1100"/>
            <a:t>Implementation and Reflection</a:t>
          </a:r>
        </a:p>
      </dgm:t>
    </dgm:pt>
    <dgm:pt modelId="{27B302B0-29EE-4502-B78C-C0945F060471}" type="parTrans" cxnId="{9719FFC9-6714-451F-A9D6-55DBEDE23835}">
      <dgm:prSet/>
      <dgm:spPr/>
      <dgm:t>
        <a:bodyPr/>
        <a:lstStyle/>
        <a:p>
          <a:endParaRPr lang="en-NZ"/>
        </a:p>
      </dgm:t>
    </dgm:pt>
    <dgm:pt modelId="{F700DBA5-CF7F-4832-9D79-77FCAF4C6EFB}" type="sibTrans" cxnId="{9719FFC9-6714-451F-A9D6-55DBEDE23835}">
      <dgm:prSet/>
      <dgm:spPr/>
      <dgm:t>
        <a:bodyPr/>
        <a:lstStyle/>
        <a:p>
          <a:endParaRPr lang="en-NZ"/>
        </a:p>
      </dgm:t>
    </dgm:pt>
    <dgm:pt modelId="{8854A086-7CD1-4993-9007-5C63B1539B1C}">
      <dgm:prSet phldrT="[Text]" custT="1"/>
      <dgm:spPr/>
      <dgm:t>
        <a:bodyPr/>
        <a:lstStyle/>
        <a:p>
          <a:r>
            <a:rPr lang="en-NZ" sz="1100"/>
            <a:t>Cluster                 Self-Review</a:t>
          </a:r>
        </a:p>
      </dgm:t>
    </dgm:pt>
    <dgm:pt modelId="{6C94B3F4-641D-4C82-9A58-189BBB8F6F9D}" type="parTrans" cxnId="{0C90C611-EF45-42CA-99BF-E65D44698F56}">
      <dgm:prSet/>
      <dgm:spPr/>
      <dgm:t>
        <a:bodyPr/>
        <a:lstStyle/>
        <a:p>
          <a:endParaRPr lang="en-NZ"/>
        </a:p>
      </dgm:t>
    </dgm:pt>
    <dgm:pt modelId="{0B7C72F4-998F-4082-A0B7-171843619B6A}" type="sibTrans" cxnId="{0C90C611-EF45-42CA-99BF-E65D44698F56}">
      <dgm:prSet/>
      <dgm:spPr/>
      <dgm:t>
        <a:bodyPr/>
        <a:lstStyle/>
        <a:p>
          <a:endParaRPr lang="en-NZ"/>
        </a:p>
      </dgm:t>
    </dgm:pt>
    <dgm:pt modelId="{61570458-4FDB-4248-8957-047ED4AA5874}">
      <dgm:prSet phldrT="[Text]" custT="1"/>
      <dgm:spPr/>
      <dgm:t>
        <a:bodyPr/>
        <a:lstStyle/>
        <a:p>
          <a:r>
            <a:rPr lang="en-NZ" sz="1100"/>
            <a:t>External Review</a:t>
          </a:r>
        </a:p>
      </dgm:t>
    </dgm:pt>
    <dgm:pt modelId="{DF883EA3-2B27-4122-8D11-889EEE7FE4FA}" type="parTrans" cxnId="{8E707DA1-843A-4AD1-BB7E-2AEE2B3A1DA8}">
      <dgm:prSet/>
      <dgm:spPr/>
      <dgm:t>
        <a:bodyPr/>
        <a:lstStyle/>
        <a:p>
          <a:endParaRPr lang="en-NZ"/>
        </a:p>
      </dgm:t>
    </dgm:pt>
    <dgm:pt modelId="{BBFA68FD-E0DE-4A86-AA67-0DA05D98CA55}" type="sibTrans" cxnId="{8E707DA1-843A-4AD1-BB7E-2AEE2B3A1DA8}">
      <dgm:prSet/>
      <dgm:spPr/>
      <dgm:t>
        <a:bodyPr/>
        <a:lstStyle/>
        <a:p>
          <a:endParaRPr lang="en-NZ"/>
        </a:p>
      </dgm:t>
    </dgm:pt>
    <dgm:pt modelId="{1FA89D31-0941-4652-AB8F-EAA1A1FCDB5D}">
      <dgm:prSet phldrT="[Text]" custT="1"/>
      <dgm:spPr/>
      <dgm:t>
        <a:bodyPr/>
        <a:lstStyle/>
        <a:p>
          <a:r>
            <a:rPr lang="en-NZ" sz="1100"/>
            <a:t>Report to Ministry Report to Cluster  </a:t>
          </a:r>
          <a:r>
            <a:rPr lang="en-NZ" sz="1100">
              <a:solidFill>
                <a:srgbClr val="FF0000"/>
              </a:solidFill>
            </a:rPr>
            <a:t>Schools/kura</a:t>
          </a:r>
        </a:p>
      </dgm:t>
    </dgm:pt>
    <dgm:pt modelId="{7893E728-4EFC-4FF8-95F5-64806A3819BB}" type="parTrans" cxnId="{230F1B9D-B18D-4DC2-B64B-A651299F9786}">
      <dgm:prSet/>
      <dgm:spPr/>
      <dgm:t>
        <a:bodyPr/>
        <a:lstStyle/>
        <a:p>
          <a:endParaRPr lang="en-NZ"/>
        </a:p>
      </dgm:t>
    </dgm:pt>
    <dgm:pt modelId="{CE85AD16-C58F-4155-A627-7ED892582F79}" type="sibTrans" cxnId="{230F1B9D-B18D-4DC2-B64B-A651299F9786}">
      <dgm:prSet/>
      <dgm:spPr/>
      <dgm:t>
        <a:bodyPr/>
        <a:lstStyle/>
        <a:p>
          <a:endParaRPr lang="en-NZ"/>
        </a:p>
      </dgm:t>
    </dgm:pt>
    <dgm:pt modelId="{2010503E-33E4-42EB-A586-436B8818E2EB}">
      <dgm:prSet custT="1"/>
      <dgm:spPr/>
      <dgm:t>
        <a:bodyPr/>
        <a:lstStyle/>
        <a:p>
          <a:r>
            <a:rPr lang="en-NZ" sz="1100"/>
            <a:t>Strategic Plan</a:t>
          </a:r>
        </a:p>
        <a:p>
          <a:r>
            <a:rPr lang="en-NZ" sz="1100"/>
            <a:t>and</a:t>
          </a:r>
        </a:p>
        <a:p>
          <a:r>
            <a:rPr lang="en-NZ" sz="1100"/>
            <a:t>Annual Action Plan</a:t>
          </a:r>
        </a:p>
      </dgm:t>
    </dgm:pt>
    <dgm:pt modelId="{ED7EFA75-0EBD-48A9-A9A5-366B6EE36042}" type="parTrans" cxnId="{6E8F42E2-B4FA-4028-815D-CD9105C1AFB9}">
      <dgm:prSet/>
      <dgm:spPr/>
      <dgm:t>
        <a:bodyPr/>
        <a:lstStyle/>
        <a:p>
          <a:endParaRPr lang="en-NZ"/>
        </a:p>
      </dgm:t>
    </dgm:pt>
    <dgm:pt modelId="{0822E9CD-7236-4BF8-BEA4-9CD7FB15B0CF}" type="sibTrans" cxnId="{6E8F42E2-B4FA-4028-815D-CD9105C1AFB9}">
      <dgm:prSet/>
      <dgm:spPr/>
      <dgm:t>
        <a:bodyPr/>
        <a:lstStyle/>
        <a:p>
          <a:endParaRPr lang="en-NZ"/>
        </a:p>
      </dgm:t>
    </dgm:pt>
    <dgm:pt modelId="{72A3CAA8-93C5-4B85-883A-D0E51D3ACB42}" type="pres">
      <dgm:prSet presAssocID="{F8C7E37E-A612-4165-9BB5-937837CC82F2}" presName="Name0" presStyleCnt="0">
        <dgm:presLayoutVars>
          <dgm:dir/>
          <dgm:resizeHandles val="exact"/>
        </dgm:presLayoutVars>
      </dgm:prSet>
      <dgm:spPr/>
    </dgm:pt>
    <dgm:pt modelId="{32AE557F-0694-472B-9D0F-8A21059ACE63}" type="pres">
      <dgm:prSet presAssocID="{F8C7E37E-A612-4165-9BB5-937837CC82F2}" presName="cycle" presStyleCnt="0"/>
      <dgm:spPr/>
    </dgm:pt>
    <dgm:pt modelId="{832BCB98-4302-4410-9697-688FAEEC32A9}" type="pres">
      <dgm:prSet presAssocID="{58E4255F-1ACF-4960-B214-FA77FA188A72}" presName="nodeFirstNode" presStyleLbl="node1" presStyleIdx="0" presStyleCnt="6">
        <dgm:presLayoutVars>
          <dgm:bulletEnabled val="1"/>
        </dgm:presLayoutVars>
      </dgm:prSet>
      <dgm:spPr/>
    </dgm:pt>
    <dgm:pt modelId="{51D3D71A-2635-4194-A40A-082BEC093AAB}" type="pres">
      <dgm:prSet presAssocID="{A4F77B79-01DC-4AAE-AF00-D179CA3363A6}" presName="sibTransFirstNode" presStyleLbl="bgShp" presStyleIdx="0" presStyleCnt="1"/>
      <dgm:spPr/>
    </dgm:pt>
    <dgm:pt modelId="{28C33C33-DA63-4E84-930D-3F143272DB0A}" type="pres">
      <dgm:prSet presAssocID="{2010503E-33E4-42EB-A586-436B8818E2EB}" presName="nodeFollowingNodes" presStyleLbl="node1" presStyleIdx="1" presStyleCnt="6" custRadScaleRad="98345" custRadScaleInc="23661">
        <dgm:presLayoutVars>
          <dgm:bulletEnabled val="1"/>
        </dgm:presLayoutVars>
      </dgm:prSet>
      <dgm:spPr/>
    </dgm:pt>
    <dgm:pt modelId="{51936112-3CC9-42F7-A6CE-F51836577E43}" type="pres">
      <dgm:prSet presAssocID="{61567226-B8D0-4E4A-9910-8B7CFD60BF4F}" presName="nodeFollowingNodes" presStyleLbl="node1" presStyleIdx="2" presStyleCnt="6" custRadScaleRad="107587" custRadScaleInc="13448">
        <dgm:presLayoutVars>
          <dgm:bulletEnabled val="1"/>
        </dgm:presLayoutVars>
      </dgm:prSet>
      <dgm:spPr/>
    </dgm:pt>
    <dgm:pt modelId="{EC19E398-8F33-46AA-AEA4-2207A5A3D84B}" type="pres">
      <dgm:prSet presAssocID="{8854A086-7CD1-4993-9007-5C63B1539B1C}" presName="nodeFollowingNodes" presStyleLbl="node1" presStyleIdx="3" presStyleCnt="6" custRadScaleRad="96703" custRadScaleInc="62525">
        <dgm:presLayoutVars>
          <dgm:bulletEnabled val="1"/>
        </dgm:presLayoutVars>
      </dgm:prSet>
      <dgm:spPr/>
    </dgm:pt>
    <dgm:pt modelId="{3055464A-893D-492A-824B-93C7AFBA3989}" type="pres">
      <dgm:prSet presAssocID="{61570458-4FDB-4248-8957-047ED4AA5874}" presName="nodeFollowingNodes" presStyleLbl="node1" presStyleIdx="4" presStyleCnt="6" custRadScaleRad="174655" custRadScaleInc="26430">
        <dgm:presLayoutVars>
          <dgm:bulletEnabled val="1"/>
        </dgm:presLayoutVars>
      </dgm:prSet>
      <dgm:spPr/>
    </dgm:pt>
    <dgm:pt modelId="{F614AC05-7397-4A52-89CC-E81902272418}" type="pres">
      <dgm:prSet presAssocID="{1FA89D31-0941-4652-AB8F-EAA1A1FCDB5D}" presName="nodeFollowingNodes" presStyleLbl="node1" presStyleIdx="5" presStyleCnt="6" custRadScaleRad="112917" custRadScaleInc="-28257">
        <dgm:presLayoutVars>
          <dgm:bulletEnabled val="1"/>
        </dgm:presLayoutVars>
      </dgm:prSet>
      <dgm:spPr/>
    </dgm:pt>
  </dgm:ptLst>
  <dgm:cxnLst>
    <dgm:cxn modelId="{0C90C611-EF45-42CA-99BF-E65D44698F56}" srcId="{F8C7E37E-A612-4165-9BB5-937837CC82F2}" destId="{8854A086-7CD1-4993-9007-5C63B1539B1C}" srcOrd="3" destOrd="0" parTransId="{6C94B3F4-641D-4C82-9A58-189BBB8F6F9D}" sibTransId="{0B7C72F4-998F-4082-A0B7-171843619B6A}"/>
    <dgm:cxn modelId="{70F60620-CAB4-424B-87C6-014A0F46E9B0}" type="presOf" srcId="{8854A086-7CD1-4993-9007-5C63B1539B1C}" destId="{EC19E398-8F33-46AA-AEA4-2207A5A3D84B}" srcOrd="0" destOrd="0" presId="urn:microsoft.com/office/officeart/2005/8/layout/cycle3"/>
    <dgm:cxn modelId="{5908E648-7DB2-47CF-9B57-CF99DCF4FA97}" type="presOf" srcId="{2010503E-33E4-42EB-A586-436B8818E2EB}" destId="{28C33C33-DA63-4E84-930D-3F143272DB0A}" srcOrd="0" destOrd="0" presId="urn:microsoft.com/office/officeart/2005/8/layout/cycle3"/>
    <dgm:cxn modelId="{657B0787-DA12-42F7-88C4-61AEE3243633}" type="presOf" srcId="{58E4255F-1ACF-4960-B214-FA77FA188A72}" destId="{832BCB98-4302-4410-9697-688FAEEC32A9}" srcOrd="0" destOrd="0" presId="urn:microsoft.com/office/officeart/2005/8/layout/cycle3"/>
    <dgm:cxn modelId="{A21F3998-03A5-4561-9FA5-C0944159ED64}" type="presOf" srcId="{A4F77B79-01DC-4AAE-AF00-D179CA3363A6}" destId="{51D3D71A-2635-4194-A40A-082BEC093AAB}" srcOrd="0" destOrd="0" presId="urn:microsoft.com/office/officeart/2005/8/layout/cycle3"/>
    <dgm:cxn modelId="{230F1B9D-B18D-4DC2-B64B-A651299F9786}" srcId="{F8C7E37E-A612-4165-9BB5-937837CC82F2}" destId="{1FA89D31-0941-4652-AB8F-EAA1A1FCDB5D}" srcOrd="5" destOrd="0" parTransId="{7893E728-4EFC-4FF8-95F5-64806A3819BB}" sibTransId="{CE85AD16-C58F-4155-A627-7ED892582F79}"/>
    <dgm:cxn modelId="{07C64C9F-9234-4164-B1B7-C7455B3EBCE8}" type="presOf" srcId="{61567226-B8D0-4E4A-9910-8B7CFD60BF4F}" destId="{51936112-3CC9-42F7-A6CE-F51836577E43}" srcOrd="0" destOrd="0" presId="urn:microsoft.com/office/officeart/2005/8/layout/cycle3"/>
    <dgm:cxn modelId="{8E707DA1-843A-4AD1-BB7E-2AEE2B3A1DA8}" srcId="{F8C7E37E-A612-4165-9BB5-937837CC82F2}" destId="{61570458-4FDB-4248-8957-047ED4AA5874}" srcOrd="4" destOrd="0" parTransId="{DF883EA3-2B27-4122-8D11-889EEE7FE4FA}" sibTransId="{BBFA68FD-E0DE-4A86-AA67-0DA05D98CA55}"/>
    <dgm:cxn modelId="{911D9FA5-B359-47DD-AD51-088C4525238F}" type="presOf" srcId="{61570458-4FDB-4248-8957-047ED4AA5874}" destId="{3055464A-893D-492A-824B-93C7AFBA3989}" srcOrd="0" destOrd="0" presId="urn:microsoft.com/office/officeart/2005/8/layout/cycle3"/>
    <dgm:cxn modelId="{0F238BB3-C6F5-48E9-9E9E-413CC99324FC}" type="presOf" srcId="{F8C7E37E-A612-4165-9BB5-937837CC82F2}" destId="{72A3CAA8-93C5-4B85-883A-D0E51D3ACB42}" srcOrd="0" destOrd="0" presId="urn:microsoft.com/office/officeart/2005/8/layout/cycle3"/>
    <dgm:cxn modelId="{F72ADCC2-91D4-4DBE-9FCE-2D24369F2CEF}" type="presOf" srcId="{1FA89D31-0941-4652-AB8F-EAA1A1FCDB5D}" destId="{F614AC05-7397-4A52-89CC-E81902272418}" srcOrd="0" destOrd="0" presId="urn:microsoft.com/office/officeart/2005/8/layout/cycle3"/>
    <dgm:cxn modelId="{9719FFC9-6714-451F-A9D6-55DBEDE23835}" srcId="{F8C7E37E-A612-4165-9BB5-937837CC82F2}" destId="{61567226-B8D0-4E4A-9910-8B7CFD60BF4F}" srcOrd="2" destOrd="0" parTransId="{27B302B0-29EE-4502-B78C-C0945F060471}" sibTransId="{F700DBA5-CF7F-4832-9D79-77FCAF4C6EFB}"/>
    <dgm:cxn modelId="{4F2B1CCD-740E-4813-99CC-A9836522E5CD}" srcId="{F8C7E37E-A612-4165-9BB5-937837CC82F2}" destId="{58E4255F-1ACF-4960-B214-FA77FA188A72}" srcOrd="0" destOrd="0" parTransId="{80CB7A98-D21F-4CB1-9F63-DCDBF3095C34}" sibTransId="{A4F77B79-01DC-4AAE-AF00-D179CA3363A6}"/>
    <dgm:cxn modelId="{6E8F42E2-B4FA-4028-815D-CD9105C1AFB9}" srcId="{F8C7E37E-A612-4165-9BB5-937837CC82F2}" destId="{2010503E-33E4-42EB-A586-436B8818E2EB}" srcOrd="1" destOrd="0" parTransId="{ED7EFA75-0EBD-48A9-A9A5-366B6EE36042}" sibTransId="{0822E9CD-7236-4BF8-BEA4-9CD7FB15B0CF}"/>
    <dgm:cxn modelId="{2917A790-CC3C-4228-B6F8-554774E98378}" type="presParOf" srcId="{72A3CAA8-93C5-4B85-883A-D0E51D3ACB42}" destId="{32AE557F-0694-472B-9D0F-8A21059ACE63}" srcOrd="0" destOrd="0" presId="urn:microsoft.com/office/officeart/2005/8/layout/cycle3"/>
    <dgm:cxn modelId="{7FD953C9-B0C7-4C95-9395-DDFA0D8FBE34}" type="presParOf" srcId="{32AE557F-0694-472B-9D0F-8A21059ACE63}" destId="{832BCB98-4302-4410-9697-688FAEEC32A9}" srcOrd="0" destOrd="0" presId="urn:microsoft.com/office/officeart/2005/8/layout/cycle3"/>
    <dgm:cxn modelId="{1C8C936A-A7B6-43B1-A3D2-670AA5B4C72F}" type="presParOf" srcId="{32AE557F-0694-472B-9D0F-8A21059ACE63}" destId="{51D3D71A-2635-4194-A40A-082BEC093AAB}" srcOrd="1" destOrd="0" presId="urn:microsoft.com/office/officeart/2005/8/layout/cycle3"/>
    <dgm:cxn modelId="{989C2F9A-B70D-4941-88C2-E5CBE326FAFF}" type="presParOf" srcId="{32AE557F-0694-472B-9D0F-8A21059ACE63}" destId="{28C33C33-DA63-4E84-930D-3F143272DB0A}" srcOrd="2" destOrd="0" presId="urn:microsoft.com/office/officeart/2005/8/layout/cycle3"/>
    <dgm:cxn modelId="{BE4FECD4-18C9-4298-871C-55BF784D4CD8}" type="presParOf" srcId="{32AE557F-0694-472B-9D0F-8A21059ACE63}" destId="{51936112-3CC9-42F7-A6CE-F51836577E43}" srcOrd="3" destOrd="0" presId="urn:microsoft.com/office/officeart/2005/8/layout/cycle3"/>
    <dgm:cxn modelId="{63A18DD8-A032-47E9-A2F7-A7BE546D2BD0}" type="presParOf" srcId="{32AE557F-0694-472B-9D0F-8A21059ACE63}" destId="{EC19E398-8F33-46AA-AEA4-2207A5A3D84B}" srcOrd="4" destOrd="0" presId="urn:microsoft.com/office/officeart/2005/8/layout/cycle3"/>
    <dgm:cxn modelId="{F8C591BE-C082-4E5A-8462-978025793670}" type="presParOf" srcId="{32AE557F-0694-472B-9D0F-8A21059ACE63}" destId="{3055464A-893D-492A-824B-93C7AFBA3989}" srcOrd="5" destOrd="0" presId="urn:microsoft.com/office/officeart/2005/8/layout/cycle3"/>
    <dgm:cxn modelId="{867DBE66-78B5-42FD-B9D6-0FDA26D9D466}" type="presParOf" srcId="{32AE557F-0694-472B-9D0F-8A21059ACE63}" destId="{F614AC05-7397-4A52-89CC-E81902272418}" srcOrd="6" destOrd="0" presId="urn:microsoft.com/office/officeart/2005/8/layout/cycle3"/>
  </dgm:cxnLst>
  <dgm:bg/>
  <dgm:whole>
    <a:ln>
      <a:noFill/>
    </a:ln>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BEC99-A11D-4511-935A-482A93D9CB6B}">
      <dsp:nvSpPr>
        <dsp:cNvPr id="0" name=""/>
        <dsp:cNvSpPr/>
      </dsp:nvSpPr>
      <dsp:spPr>
        <a:xfrm>
          <a:off x="0" y="0"/>
          <a:ext cx="5669280" cy="2632075"/>
        </a:xfrm>
        <a:prstGeom prst="roundRect">
          <a:avLst>
            <a:gd name="adj" fmla="val 85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2042783" numCol="1" spcCol="1270" anchor="t" anchorCtr="0">
          <a:noAutofit/>
        </a:bodyPr>
        <a:lstStyle/>
        <a:p>
          <a:pPr marL="0" lvl="0" indent="0" algn="l" defTabSz="889000">
            <a:lnSpc>
              <a:spcPct val="90000"/>
            </a:lnSpc>
            <a:spcBef>
              <a:spcPct val="0"/>
            </a:spcBef>
            <a:spcAft>
              <a:spcPct val="35000"/>
            </a:spcAft>
            <a:buNone/>
          </a:pPr>
          <a:r>
            <a:rPr lang="en-NZ" sz="2000" kern="1200"/>
            <a:t>					Cluster</a:t>
          </a:r>
        </a:p>
      </dsp:txBody>
      <dsp:txXfrm>
        <a:off x="65527" y="65527"/>
        <a:ext cx="5538226" cy="2501021"/>
      </dsp:txXfrm>
    </dsp:sp>
    <dsp:sp modelId="{CA5F5388-0D9D-4C85-A7A7-91A0259BD097}">
      <dsp:nvSpPr>
        <dsp:cNvPr id="0" name=""/>
        <dsp:cNvSpPr/>
      </dsp:nvSpPr>
      <dsp:spPr>
        <a:xfrm>
          <a:off x="184387" y="409610"/>
          <a:ext cx="5385816" cy="2101814"/>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1169957" numCol="1" spcCol="1270" anchor="t" anchorCtr="0">
          <a:noAutofit/>
        </a:bodyPr>
        <a:lstStyle/>
        <a:p>
          <a:pPr marL="0" lvl="0" indent="0" algn="l" defTabSz="844550">
            <a:lnSpc>
              <a:spcPct val="90000"/>
            </a:lnSpc>
            <a:spcBef>
              <a:spcPct val="0"/>
            </a:spcBef>
            <a:spcAft>
              <a:spcPct val="35000"/>
            </a:spcAft>
            <a:buNone/>
          </a:pPr>
          <a:r>
            <a:rPr lang="en-NZ" sz="1900" kern="1200"/>
            <a:t>Learning and Behaviour Services </a:t>
          </a:r>
          <a:r>
            <a:rPr lang="en-NZ" sz="1400" kern="1200"/>
            <a:t>(</a:t>
          </a:r>
          <a:r>
            <a:rPr lang="en-NZ" sz="1400" i="1" kern="1200"/>
            <a:t>Ministry-funded</a:t>
          </a:r>
          <a:r>
            <a:rPr lang="en-NZ" sz="1400" kern="1200"/>
            <a:t>)</a:t>
          </a:r>
        </a:p>
      </dsp:txBody>
      <dsp:txXfrm>
        <a:off x="249025" y="474248"/>
        <a:ext cx="5256540" cy="1972538"/>
      </dsp:txXfrm>
    </dsp:sp>
    <dsp:sp modelId="{637D312E-D72E-4E41-9CDE-3015996A5373}">
      <dsp:nvSpPr>
        <dsp:cNvPr id="0" name=""/>
        <dsp:cNvSpPr/>
      </dsp:nvSpPr>
      <dsp:spPr>
        <a:xfrm>
          <a:off x="314487" y="1015898"/>
          <a:ext cx="1077163" cy="56886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Text" lastClr="000000"/>
              </a:solidFill>
            </a:rPr>
            <a:t>Te Mahau Learning Support Services</a:t>
          </a:r>
        </a:p>
      </dsp:txBody>
      <dsp:txXfrm>
        <a:off x="331982" y="1033393"/>
        <a:ext cx="1042173" cy="533876"/>
      </dsp:txXfrm>
    </dsp:sp>
    <dsp:sp modelId="{907DF660-F26A-4732-9664-68C824FBEC7D}">
      <dsp:nvSpPr>
        <dsp:cNvPr id="0" name=""/>
        <dsp:cNvSpPr/>
      </dsp:nvSpPr>
      <dsp:spPr>
        <a:xfrm>
          <a:off x="282732" y="1828927"/>
          <a:ext cx="1077163" cy="45366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RTLB Service</a:t>
          </a:r>
        </a:p>
      </dsp:txBody>
      <dsp:txXfrm>
        <a:off x="296684" y="1842879"/>
        <a:ext cx="1049259" cy="425759"/>
      </dsp:txXfrm>
    </dsp:sp>
    <dsp:sp modelId="{4F740290-2B38-47A8-AB7F-591D83B66E90}">
      <dsp:nvSpPr>
        <dsp:cNvPr id="0" name=""/>
        <dsp:cNvSpPr/>
      </dsp:nvSpPr>
      <dsp:spPr>
        <a:xfrm>
          <a:off x="1485924" y="1625606"/>
          <a:ext cx="3900732" cy="747393"/>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594264" numCol="1" spcCol="1270" anchor="t" anchorCtr="0">
          <a:noAutofit/>
        </a:bodyPr>
        <a:lstStyle/>
        <a:p>
          <a:pPr marL="0" lvl="0" indent="0" algn="l" defTabSz="266700">
            <a:lnSpc>
              <a:spcPct val="90000"/>
            </a:lnSpc>
            <a:spcBef>
              <a:spcPct val="0"/>
            </a:spcBef>
            <a:spcAft>
              <a:spcPct val="35000"/>
            </a:spcAft>
            <a:buNone/>
          </a:pPr>
          <a:endParaRPr lang="en-NZ" sz="600" kern="1200"/>
        </a:p>
      </dsp:txBody>
      <dsp:txXfrm>
        <a:off x="1508909" y="1648591"/>
        <a:ext cx="3854762" cy="701423"/>
      </dsp:txXfrm>
    </dsp:sp>
    <dsp:sp modelId="{C21E4B2F-4A74-4859-A075-1B6B62FC404D}">
      <dsp:nvSpPr>
        <dsp:cNvPr id="0" name=""/>
        <dsp:cNvSpPr/>
      </dsp:nvSpPr>
      <dsp:spPr>
        <a:xfrm>
          <a:off x="1571807" y="1789811"/>
          <a:ext cx="912722" cy="47377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solidFill>
                <a:sysClr val="windowText" lastClr="000000"/>
              </a:solidFill>
            </a:rPr>
            <a:t>RTLB lead school principals' Executive Group</a:t>
          </a:r>
        </a:p>
      </dsp:txBody>
      <dsp:txXfrm>
        <a:off x="1586377" y="1804381"/>
        <a:ext cx="883582" cy="444633"/>
      </dsp:txXfrm>
    </dsp:sp>
    <dsp:sp modelId="{6B178C94-B3C7-4528-A203-8C201E7A00BE}">
      <dsp:nvSpPr>
        <dsp:cNvPr id="0" name=""/>
        <dsp:cNvSpPr/>
      </dsp:nvSpPr>
      <dsp:spPr>
        <a:xfrm>
          <a:off x="2505416" y="1789811"/>
          <a:ext cx="912722" cy="47377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RTLB lead school Boards</a:t>
          </a:r>
        </a:p>
      </dsp:txBody>
      <dsp:txXfrm>
        <a:off x="2519986" y="1804381"/>
        <a:ext cx="883582" cy="444633"/>
      </dsp:txXfrm>
    </dsp:sp>
    <dsp:sp modelId="{C6402528-BF50-46F5-944D-FBFC72CC919D}">
      <dsp:nvSpPr>
        <dsp:cNvPr id="0" name=""/>
        <dsp:cNvSpPr/>
      </dsp:nvSpPr>
      <dsp:spPr>
        <a:xfrm>
          <a:off x="3439024" y="1789811"/>
          <a:ext cx="912722" cy="47377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Strategic Leadership and Management Teams </a:t>
          </a:r>
        </a:p>
      </dsp:txBody>
      <dsp:txXfrm>
        <a:off x="3453594" y="1804381"/>
        <a:ext cx="883582" cy="444633"/>
      </dsp:txXfrm>
    </dsp:sp>
    <dsp:sp modelId="{14BF481E-BF65-4802-B25A-78B4D7E5CBC4}">
      <dsp:nvSpPr>
        <dsp:cNvPr id="0" name=""/>
        <dsp:cNvSpPr/>
      </dsp:nvSpPr>
      <dsp:spPr>
        <a:xfrm>
          <a:off x="4372632" y="1789811"/>
          <a:ext cx="912722" cy="47377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NZ" sz="900" kern="1200"/>
            <a:t>RTLB Teams</a:t>
          </a:r>
        </a:p>
      </dsp:txBody>
      <dsp:txXfrm>
        <a:off x="4387202" y="1804381"/>
        <a:ext cx="883582" cy="4446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3D71A-2635-4194-A40A-082BEC093AAB}">
      <dsp:nvSpPr>
        <dsp:cNvPr id="0" name=""/>
        <dsp:cNvSpPr/>
      </dsp:nvSpPr>
      <dsp:spPr>
        <a:xfrm>
          <a:off x="1140638" y="-2931"/>
          <a:ext cx="3379747" cy="3379747"/>
        </a:xfrm>
        <a:prstGeom prst="circularArrow">
          <a:avLst>
            <a:gd name="adj1" fmla="val 5274"/>
            <a:gd name="adj2" fmla="val 312630"/>
            <a:gd name="adj3" fmla="val 14274940"/>
            <a:gd name="adj4" fmla="val 17099679"/>
            <a:gd name="adj5" fmla="val 5477"/>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32BCB98-4302-4410-9697-688FAEEC32A9}">
      <dsp:nvSpPr>
        <dsp:cNvPr id="0" name=""/>
        <dsp:cNvSpPr/>
      </dsp:nvSpPr>
      <dsp:spPr>
        <a:xfrm>
          <a:off x="2205118" y="1816"/>
          <a:ext cx="1250787" cy="62539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Cluster Needs Analysis</a:t>
          </a:r>
        </a:p>
      </dsp:txBody>
      <dsp:txXfrm>
        <a:off x="2235647" y="32345"/>
        <a:ext cx="1189729" cy="564335"/>
      </dsp:txXfrm>
    </dsp:sp>
    <dsp:sp modelId="{28C33C33-DA63-4E84-930D-3F143272DB0A}">
      <dsp:nvSpPr>
        <dsp:cNvPr id="0" name=""/>
        <dsp:cNvSpPr/>
      </dsp:nvSpPr>
      <dsp:spPr>
        <a:xfrm>
          <a:off x="3488745" y="960004"/>
          <a:ext cx="1250787" cy="625393"/>
        </a:xfrm>
        <a:prstGeom prst="round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Strategic Plan</a:t>
          </a:r>
        </a:p>
        <a:p>
          <a:pPr marL="0" lvl="0" indent="0" algn="ctr" defTabSz="488950">
            <a:lnSpc>
              <a:spcPct val="90000"/>
            </a:lnSpc>
            <a:spcBef>
              <a:spcPct val="0"/>
            </a:spcBef>
            <a:spcAft>
              <a:spcPct val="35000"/>
            </a:spcAft>
            <a:buNone/>
          </a:pPr>
          <a:r>
            <a:rPr lang="en-NZ" sz="1100" kern="1200"/>
            <a:t>and</a:t>
          </a:r>
        </a:p>
        <a:p>
          <a:pPr marL="0" lvl="0" indent="0" algn="ctr" defTabSz="488950">
            <a:lnSpc>
              <a:spcPct val="90000"/>
            </a:lnSpc>
            <a:spcBef>
              <a:spcPct val="0"/>
            </a:spcBef>
            <a:spcAft>
              <a:spcPct val="35000"/>
            </a:spcAft>
            <a:buNone/>
          </a:pPr>
          <a:r>
            <a:rPr lang="en-NZ" sz="1100" kern="1200"/>
            <a:t>Annual Action Plan</a:t>
          </a:r>
        </a:p>
      </dsp:txBody>
      <dsp:txXfrm>
        <a:off x="3519274" y="990533"/>
        <a:ext cx="1189729" cy="564335"/>
      </dsp:txXfrm>
    </dsp:sp>
    <dsp:sp modelId="{51936112-3CC9-42F7-A6CE-F51836577E43}">
      <dsp:nvSpPr>
        <dsp:cNvPr id="0" name=""/>
        <dsp:cNvSpPr/>
      </dsp:nvSpPr>
      <dsp:spPr>
        <a:xfrm>
          <a:off x="3384499" y="2258933"/>
          <a:ext cx="1250787" cy="625393"/>
        </a:xfrm>
        <a:prstGeom prst="round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Implementation and Reflection</a:t>
          </a:r>
        </a:p>
      </dsp:txBody>
      <dsp:txXfrm>
        <a:off x="3415028" y="2289462"/>
        <a:ext cx="1189729" cy="564335"/>
      </dsp:txXfrm>
    </dsp:sp>
    <dsp:sp modelId="{EC19E398-8F33-46AA-AEA4-2207A5A3D84B}">
      <dsp:nvSpPr>
        <dsp:cNvPr id="0" name=""/>
        <dsp:cNvSpPr/>
      </dsp:nvSpPr>
      <dsp:spPr>
        <a:xfrm>
          <a:off x="1499450" y="2495414"/>
          <a:ext cx="1250787" cy="625393"/>
        </a:xfrm>
        <a:prstGeom prst="roundRect">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Cluster                 Self-Review</a:t>
          </a:r>
        </a:p>
      </dsp:txBody>
      <dsp:txXfrm>
        <a:off x="1529979" y="2525943"/>
        <a:ext cx="1189729" cy="564335"/>
      </dsp:txXfrm>
    </dsp:sp>
    <dsp:sp modelId="{3055464A-893D-492A-824B-93C7AFBA3989}">
      <dsp:nvSpPr>
        <dsp:cNvPr id="0" name=""/>
        <dsp:cNvSpPr/>
      </dsp:nvSpPr>
      <dsp:spPr>
        <a:xfrm>
          <a:off x="0" y="2049327"/>
          <a:ext cx="1250787" cy="625393"/>
        </a:xfrm>
        <a:prstGeom prst="roundRect">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External Review</a:t>
          </a:r>
        </a:p>
      </dsp:txBody>
      <dsp:txXfrm>
        <a:off x="30529" y="2079856"/>
        <a:ext cx="1189729" cy="564335"/>
      </dsp:txXfrm>
    </dsp:sp>
    <dsp:sp modelId="{F614AC05-7397-4A52-89CC-E81902272418}">
      <dsp:nvSpPr>
        <dsp:cNvPr id="0" name=""/>
        <dsp:cNvSpPr/>
      </dsp:nvSpPr>
      <dsp:spPr>
        <a:xfrm>
          <a:off x="712994" y="960010"/>
          <a:ext cx="1250787" cy="625393"/>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 to Ministry Report to Cluster  </a:t>
          </a:r>
          <a:r>
            <a:rPr lang="en-NZ" sz="1100" kern="1200">
              <a:solidFill>
                <a:srgbClr val="FF0000"/>
              </a:solidFill>
            </a:rPr>
            <a:t>Schools/kura</a:t>
          </a:r>
        </a:p>
      </dsp:txBody>
      <dsp:txXfrm>
        <a:off x="743523" y="990539"/>
        <a:ext cx="1189729" cy="564335"/>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4B83-DA59-4E6F-A6B9-DD2F3C07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Template>
  <TotalTime>15</TotalTime>
  <Pages>42</Pages>
  <Words>13777</Words>
  <Characters>82394</Characters>
  <Application>Microsoft Office Word</Application>
  <DocSecurity>0</DocSecurity>
  <Lines>686</Lines>
  <Paragraphs>191</Paragraphs>
  <ScaleCrop>false</ScaleCrop>
  <HeadingPairs>
    <vt:vector size="2" baseType="variant">
      <vt:variant>
        <vt:lpstr>Title</vt:lpstr>
      </vt:variant>
      <vt:variant>
        <vt:i4>1</vt:i4>
      </vt:variant>
    </vt:vector>
  </HeadingPairs>
  <TitlesOfParts>
    <vt:vector size="1" baseType="lpstr">
      <vt:lpstr>Plan for Policy and Toolkit document for RTLB</vt:lpstr>
    </vt:vector>
  </TitlesOfParts>
  <Company>Toshiba</Company>
  <LinksUpToDate>false</LinksUpToDate>
  <CharactersWithSpaces>95980</CharactersWithSpaces>
  <SharedDoc>false</SharedDoc>
  <HLinks>
    <vt:vector size="234" baseType="variant">
      <vt:variant>
        <vt:i4>4849740</vt:i4>
      </vt:variant>
      <vt:variant>
        <vt:i4>216</vt:i4>
      </vt:variant>
      <vt:variant>
        <vt:i4>0</vt:i4>
      </vt:variant>
      <vt:variant>
        <vt:i4>5</vt:i4>
      </vt:variant>
      <vt:variant>
        <vt:lpwstr>http://www.minedu.govt.nz/goto/resourcinghandbook</vt:lpwstr>
      </vt:variant>
      <vt:variant>
        <vt:lpwstr/>
      </vt:variant>
      <vt:variant>
        <vt:i4>3735673</vt:i4>
      </vt:variant>
      <vt:variant>
        <vt:i4>213</vt:i4>
      </vt:variant>
      <vt:variant>
        <vt:i4>0</vt:i4>
      </vt:variant>
      <vt:variant>
        <vt:i4>5</vt:i4>
      </vt:variant>
      <vt:variant>
        <vt:lpwstr>http://www.minedu.govt.nz/fish</vt:lpwstr>
      </vt:variant>
      <vt:variant>
        <vt:lpwstr/>
      </vt:variant>
      <vt:variant>
        <vt:i4>4849740</vt:i4>
      </vt:variant>
      <vt:variant>
        <vt:i4>210</vt:i4>
      </vt:variant>
      <vt:variant>
        <vt:i4>0</vt:i4>
      </vt:variant>
      <vt:variant>
        <vt:i4>5</vt:i4>
      </vt:variant>
      <vt:variant>
        <vt:lpwstr>http://www.minedu.govt.nz/goto/resourcinghandbook</vt:lpwstr>
      </vt:variant>
      <vt:variant>
        <vt:lpwstr/>
      </vt:variant>
      <vt:variant>
        <vt:i4>4849740</vt:i4>
      </vt:variant>
      <vt:variant>
        <vt:i4>207</vt:i4>
      </vt:variant>
      <vt:variant>
        <vt:i4>0</vt:i4>
      </vt:variant>
      <vt:variant>
        <vt:i4>5</vt:i4>
      </vt:variant>
      <vt:variant>
        <vt:lpwstr>http://www.minedu.govt.nz/goto/resourcinghandbook</vt:lpwstr>
      </vt:variant>
      <vt:variant>
        <vt:lpwstr/>
      </vt:variant>
      <vt:variant>
        <vt:i4>4849740</vt:i4>
      </vt:variant>
      <vt:variant>
        <vt:i4>204</vt:i4>
      </vt:variant>
      <vt:variant>
        <vt:i4>0</vt:i4>
      </vt:variant>
      <vt:variant>
        <vt:i4>5</vt:i4>
      </vt:variant>
      <vt:variant>
        <vt:lpwstr>http://www.minedu.govt.nz/goto/resourcinghandbook</vt:lpwstr>
      </vt:variant>
      <vt:variant>
        <vt:lpwstr/>
      </vt:variant>
      <vt:variant>
        <vt:i4>2883707</vt:i4>
      </vt:variant>
      <vt:variant>
        <vt:i4>201</vt:i4>
      </vt:variant>
      <vt:variant>
        <vt:i4>0</vt:i4>
      </vt:variant>
      <vt:variant>
        <vt:i4>5</vt:i4>
      </vt:variant>
      <vt:variant>
        <vt:lpwstr>http://www.minedu.govt.nz/NZEducation/EducationPolicies/SpecialEducation/CareersAndProfessionalDevelopment/SpecialEducationScholarshipsAndStudyAwards/2012/Categories/RTLB.aspx</vt:lpwstr>
      </vt:variant>
      <vt:variant>
        <vt:lpwstr/>
      </vt:variant>
      <vt:variant>
        <vt:i4>5242892</vt:i4>
      </vt:variant>
      <vt:variant>
        <vt:i4>195</vt:i4>
      </vt:variant>
      <vt:variant>
        <vt:i4>0</vt:i4>
      </vt:variant>
      <vt:variant>
        <vt:i4>5</vt:i4>
      </vt:variant>
      <vt:variant>
        <vt:lpwstr>http://www.minedu.govt.nz/NZEducation/EducationPolicies/SpecialEducation/~/media/MinEdu/Files/TheMinistry/EducationInitiatives/FactSheetSuccessForAll.pdf</vt:lpwstr>
      </vt:variant>
      <vt:variant>
        <vt:lpwstr/>
      </vt:variant>
      <vt:variant>
        <vt:i4>2031669</vt:i4>
      </vt:variant>
      <vt:variant>
        <vt:i4>188</vt:i4>
      </vt:variant>
      <vt:variant>
        <vt:i4>0</vt:i4>
      </vt:variant>
      <vt:variant>
        <vt:i4>5</vt:i4>
      </vt:variant>
      <vt:variant>
        <vt:lpwstr/>
      </vt:variant>
      <vt:variant>
        <vt:lpwstr>_Toc306278728</vt:lpwstr>
      </vt:variant>
      <vt:variant>
        <vt:i4>2031669</vt:i4>
      </vt:variant>
      <vt:variant>
        <vt:i4>182</vt:i4>
      </vt:variant>
      <vt:variant>
        <vt:i4>0</vt:i4>
      </vt:variant>
      <vt:variant>
        <vt:i4>5</vt:i4>
      </vt:variant>
      <vt:variant>
        <vt:lpwstr/>
      </vt:variant>
      <vt:variant>
        <vt:lpwstr>_Toc306278727</vt:lpwstr>
      </vt:variant>
      <vt:variant>
        <vt:i4>2031669</vt:i4>
      </vt:variant>
      <vt:variant>
        <vt:i4>176</vt:i4>
      </vt:variant>
      <vt:variant>
        <vt:i4>0</vt:i4>
      </vt:variant>
      <vt:variant>
        <vt:i4>5</vt:i4>
      </vt:variant>
      <vt:variant>
        <vt:lpwstr/>
      </vt:variant>
      <vt:variant>
        <vt:lpwstr>_Toc306278726</vt:lpwstr>
      </vt:variant>
      <vt:variant>
        <vt:i4>2031669</vt:i4>
      </vt:variant>
      <vt:variant>
        <vt:i4>170</vt:i4>
      </vt:variant>
      <vt:variant>
        <vt:i4>0</vt:i4>
      </vt:variant>
      <vt:variant>
        <vt:i4>5</vt:i4>
      </vt:variant>
      <vt:variant>
        <vt:lpwstr/>
      </vt:variant>
      <vt:variant>
        <vt:lpwstr>_Toc306278725</vt:lpwstr>
      </vt:variant>
      <vt:variant>
        <vt:i4>2031669</vt:i4>
      </vt:variant>
      <vt:variant>
        <vt:i4>164</vt:i4>
      </vt:variant>
      <vt:variant>
        <vt:i4>0</vt:i4>
      </vt:variant>
      <vt:variant>
        <vt:i4>5</vt:i4>
      </vt:variant>
      <vt:variant>
        <vt:lpwstr/>
      </vt:variant>
      <vt:variant>
        <vt:lpwstr>_Toc306278724</vt:lpwstr>
      </vt:variant>
      <vt:variant>
        <vt:i4>2031669</vt:i4>
      </vt:variant>
      <vt:variant>
        <vt:i4>158</vt:i4>
      </vt:variant>
      <vt:variant>
        <vt:i4>0</vt:i4>
      </vt:variant>
      <vt:variant>
        <vt:i4>5</vt:i4>
      </vt:variant>
      <vt:variant>
        <vt:lpwstr/>
      </vt:variant>
      <vt:variant>
        <vt:lpwstr>_Toc306278723</vt:lpwstr>
      </vt:variant>
      <vt:variant>
        <vt:i4>2031669</vt:i4>
      </vt:variant>
      <vt:variant>
        <vt:i4>152</vt:i4>
      </vt:variant>
      <vt:variant>
        <vt:i4>0</vt:i4>
      </vt:variant>
      <vt:variant>
        <vt:i4>5</vt:i4>
      </vt:variant>
      <vt:variant>
        <vt:lpwstr/>
      </vt:variant>
      <vt:variant>
        <vt:lpwstr>_Toc306278722</vt:lpwstr>
      </vt:variant>
      <vt:variant>
        <vt:i4>2031669</vt:i4>
      </vt:variant>
      <vt:variant>
        <vt:i4>146</vt:i4>
      </vt:variant>
      <vt:variant>
        <vt:i4>0</vt:i4>
      </vt:variant>
      <vt:variant>
        <vt:i4>5</vt:i4>
      </vt:variant>
      <vt:variant>
        <vt:lpwstr/>
      </vt:variant>
      <vt:variant>
        <vt:lpwstr>_Toc306278721</vt:lpwstr>
      </vt:variant>
      <vt:variant>
        <vt:i4>2031669</vt:i4>
      </vt:variant>
      <vt:variant>
        <vt:i4>140</vt:i4>
      </vt:variant>
      <vt:variant>
        <vt:i4>0</vt:i4>
      </vt:variant>
      <vt:variant>
        <vt:i4>5</vt:i4>
      </vt:variant>
      <vt:variant>
        <vt:lpwstr/>
      </vt:variant>
      <vt:variant>
        <vt:lpwstr>_Toc306278720</vt:lpwstr>
      </vt:variant>
      <vt:variant>
        <vt:i4>1835061</vt:i4>
      </vt:variant>
      <vt:variant>
        <vt:i4>134</vt:i4>
      </vt:variant>
      <vt:variant>
        <vt:i4>0</vt:i4>
      </vt:variant>
      <vt:variant>
        <vt:i4>5</vt:i4>
      </vt:variant>
      <vt:variant>
        <vt:lpwstr/>
      </vt:variant>
      <vt:variant>
        <vt:lpwstr>_Toc306278719</vt:lpwstr>
      </vt:variant>
      <vt:variant>
        <vt:i4>1835061</vt:i4>
      </vt:variant>
      <vt:variant>
        <vt:i4>128</vt:i4>
      </vt:variant>
      <vt:variant>
        <vt:i4>0</vt:i4>
      </vt:variant>
      <vt:variant>
        <vt:i4>5</vt:i4>
      </vt:variant>
      <vt:variant>
        <vt:lpwstr/>
      </vt:variant>
      <vt:variant>
        <vt:lpwstr>_Toc306278718</vt:lpwstr>
      </vt:variant>
      <vt:variant>
        <vt:i4>1835061</vt:i4>
      </vt:variant>
      <vt:variant>
        <vt:i4>122</vt:i4>
      </vt:variant>
      <vt:variant>
        <vt:i4>0</vt:i4>
      </vt:variant>
      <vt:variant>
        <vt:i4>5</vt:i4>
      </vt:variant>
      <vt:variant>
        <vt:lpwstr/>
      </vt:variant>
      <vt:variant>
        <vt:lpwstr>_Toc306278717</vt:lpwstr>
      </vt:variant>
      <vt:variant>
        <vt:i4>1835061</vt:i4>
      </vt:variant>
      <vt:variant>
        <vt:i4>116</vt:i4>
      </vt:variant>
      <vt:variant>
        <vt:i4>0</vt:i4>
      </vt:variant>
      <vt:variant>
        <vt:i4>5</vt:i4>
      </vt:variant>
      <vt:variant>
        <vt:lpwstr/>
      </vt:variant>
      <vt:variant>
        <vt:lpwstr>_Toc306278716</vt:lpwstr>
      </vt:variant>
      <vt:variant>
        <vt:i4>1835061</vt:i4>
      </vt:variant>
      <vt:variant>
        <vt:i4>110</vt:i4>
      </vt:variant>
      <vt:variant>
        <vt:i4>0</vt:i4>
      </vt:variant>
      <vt:variant>
        <vt:i4>5</vt:i4>
      </vt:variant>
      <vt:variant>
        <vt:lpwstr/>
      </vt:variant>
      <vt:variant>
        <vt:lpwstr>_Toc306278715</vt:lpwstr>
      </vt:variant>
      <vt:variant>
        <vt:i4>1835061</vt:i4>
      </vt:variant>
      <vt:variant>
        <vt:i4>104</vt:i4>
      </vt:variant>
      <vt:variant>
        <vt:i4>0</vt:i4>
      </vt:variant>
      <vt:variant>
        <vt:i4>5</vt:i4>
      </vt:variant>
      <vt:variant>
        <vt:lpwstr/>
      </vt:variant>
      <vt:variant>
        <vt:lpwstr>_Toc306278714</vt:lpwstr>
      </vt:variant>
      <vt:variant>
        <vt:i4>1835061</vt:i4>
      </vt:variant>
      <vt:variant>
        <vt:i4>98</vt:i4>
      </vt:variant>
      <vt:variant>
        <vt:i4>0</vt:i4>
      </vt:variant>
      <vt:variant>
        <vt:i4>5</vt:i4>
      </vt:variant>
      <vt:variant>
        <vt:lpwstr/>
      </vt:variant>
      <vt:variant>
        <vt:lpwstr>_Toc306278713</vt:lpwstr>
      </vt:variant>
      <vt:variant>
        <vt:i4>1835061</vt:i4>
      </vt:variant>
      <vt:variant>
        <vt:i4>92</vt:i4>
      </vt:variant>
      <vt:variant>
        <vt:i4>0</vt:i4>
      </vt:variant>
      <vt:variant>
        <vt:i4>5</vt:i4>
      </vt:variant>
      <vt:variant>
        <vt:lpwstr/>
      </vt:variant>
      <vt:variant>
        <vt:lpwstr>_Toc306278712</vt:lpwstr>
      </vt:variant>
      <vt:variant>
        <vt:i4>1835061</vt:i4>
      </vt:variant>
      <vt:variant>
        <vt:i4>86</vt:i4>
      </vt:variant>
      <vt:variant>
        <vt:i4>0</vt:i4>
      </vt:variant>
      <vt:variant>
        <vt:i4>5</vt:i4>
      </vt:variant>
      <vt:variant>
        <vt:lpwstr/>
      </vt:variant>
      <vt:variant>
        <vt:lpwstr>_Toc306278711</vt:lpwstr>
      </vt:variant>
      <vt:variant>
        <vt:i4>1835061</vt:i4>
      </vt:variant>
      <vt:variant>
        <vt:i4>80</vt:i4>
      </vt:variant>
      <vt:variant>
        <vt:i4>0</vt:i4>
      </vt:variant>
      <vt:variant>
        <vt:i4>5</vt:i4>
      </vt:variant>
      <vt:variant>
        <vt:lpwstr/>
      </vt:variant>
      <vt:variant>
        <vt:lpwstr>_Toc306278710</vt:lpwstr>
      </vt:variant>
      <vt:variant>
        <vt:i4>1900597</vt:i4>
      </vt:variant>
      <vt:variant>
        <vt:i4>74</vt:i4>
      </vt:variant>
      <vt:variant>
        <vt:i4>0</vt:i4>
      </vt:variant>
      <vt:variant>
        <vt:i4>5</vt:i4>
      </vt:variant>
      <vt:variant>
        <vt:lpwstr/>
      </vt:variant>
      <vt:variant>
        <vt:lpwstr>_Toc306278709</vt:lpwstr>
      </vt:variant>
      <vt:variant>
        <vt:i4>1900597</vt:i4>
      </vt:variant>
      <vt:variant>
        <vt:i4>68</vt:i4>
      </vt:variant>
      <vt:variant>
        <vt:i4>0</vt:i4>
      </vt:variant>
      <vt:variant>
        <vt:i4>5</vt:i4>
      </vt:variant>
      <vt:variant>
        <vt:lpwstr/>
      </vt:variant>
      <vt:variant>
        <vt:lpwstr>_Toc306278708</vt:lpwstr>
      </vt:variant>
      <vt:variant>
        <vt:i4>1900597</vt:i4>
      </vt:variant>
      <vt:variant>
        <vt:i4>62</vt:i4>
      </vt:variant>
      <vt:variant>
        <vt:i4>0</vt:i4>
      </vt:variant>
      <vt:variant>
        <vt:i4>5</vt:i4>
      </vt:variant>
      <vt:variant>
        <vt:lpwstr/>
      </vt:variant>
      <vt:variant>
        <vt:lpwstr>_Toc306278707</vt:lpwstr>
      </vt:variant>
      <vt:variant>
        <vt:i4>1900597</vt:i4>
      </vt:variant>
      <vt:variant>
        <vt:i4>56</vt:i4>
      </vt:variant>
      <vt:variant>
        <vt:i4>0</vt:i4>
      </vt:variant>
      <vt:variant>
        <vt:i4>5</vt:i4>
      </vt:variant>
      <vt:variant>
        <vt:lpwstr/>
      </vt:variant>
      <vt:variant>
        <vt:lpwstr>_Toc306278706</vt:lpwstr>
      </vt:variant>
      <vt:variant>
        <vt:i4>1900597</vt:i4>
      </vt:variant>
      <vt:variant>
        <vt:i4>50</vt:i4>
      </vt:variant>
      <vt:variant>
        <vt:i4>0</vt:i4>
      </vt:variant>
      <vt:variant>
        <vt:i4>5</vt:i4>
      </vt:variant>
      <vt:variant>
        <vt:lpwstr/>
      </vt:variant>
      <vt:variant>
        <vt:lpwstr>_Toc306278705</vt:lpwstr>
      </vt:variant>
      <vt:variant>
        <vt:i4>1900597</vt:i4>
      </vt:variant>
      <vt:variant>
        <vt:i4>44</vt:i4>
      </vt:variant>
      <vt:variant>
        <vt:i4>0</vt:i4>
      </vt:variant>
      <vt:variant>
        <vt:i4>5</vt:i4>
      </vt:variant>
      <vt:variant>
        <vt:lpwstr/>
      </vt:variant>
      <vt:variant>
        <vt:lpwstr>_Toc306278704</vt:lpwstr>
      </vt:variant>
      <vt:variant>
        <vt:i4>1900597</vt:i4>
      </vt:variant>
      <vt:variant>
        <vt:i4>38</vt:i4>
      </vt:variant>
      <vt:variant>
        <vt:i4>0</vt:i4>
      </vt:variant>
      <vt:variant>
        <vt:i4>5</vt:i4>
      </vt:variant>
      <vt:variant>
        <vt:lpwstr/>
      </vt:variant>
      <vt:variant>
        <vt:lpwstr>_Toc306278703</vt:lpwstr>
      </vt:variant>
      <vt:variant>
        <vt:i4>1900597</vt:i4>
      </vt:variant>
      <vt:variant>
        <vt:i4>32</vt:i4>
      </vt:variant>
      <vt:variant>
        <vt:i4>0</vt:i4>
      </vt:variant>
      <vt:variant>
        <vt:i4>5</vt:i4>
      </vt:variant>
      <vt:variant>
        <vt:lpwstr/>
      </vt:variant>
      <vt:variant>
        <vt:lpwstr>_Toc306278702</vt:lpwstr>
      </vt:variant>
      <vt:variant>
        <vt:i4>1900597</vt:i4>
      </vt:variant>
      <vt:variant>
        <vt:i4>26</vt:i4>
      </vt:variant>
      <vt:variant>
        <vt:i4>0</vt:i4>
      </vt:variant>
      <vt:variant>
        <vt:i4>5</vt:i4>
      </vt:variant>
      <vt:variant>
        <vt:lpwstr/>
      </vt:variant>
      <vt:variant>
        <vt:lpwstr>_Toc306278701</vt:lpwstr>
      </vt:variant>
      <vt:variant>
        <vt:i4>1900597</vt:i4>
      </vt:variant>
      <vt:variant>
        <vt:i4>20</vt:i4>
      </vt:variant>
      <vt:variant>
        <vt:i4>0</vt:i4>
      </vt:variant>
      <vt:variant>
        <vt:i4>5</vt:i4>
      </vt:variant>
      <vt:variant>
        <vt:lpwstr/>
      </vt:variant>
      <vt:variant>
        <vt:lpwstr>_Toc306278700</vt:lpwstr>
      </vt:variant>
      <vt:variant>
        <vt:i4>1310772</vt:i4>
      </vt:variant>
      <vt:variant>
        <vt:i4>14</vt:i4>
      </vt:variant>
      <vt:variant>
        <vt:i4>0</vt:i4>
      </vt:variant>
      <vt:variant>
        <vt:i4>5</vt:i4>
      </vt:variant>
      <vt:variant>
        <vt:lpwstr/>
      </vt:variant>
      <vt:variant>
        <vt:lpwstr>_Toc306278699</vt:lpwstr>
      </vt:variant>
      <vt:variant>
        <vt:i4>1310772</vt:i4>
      </vt:variant>
      <vt:variant>
        <vt:i4>8</vt:i4>
      </vt:variant>
      <vt:variant>
        <vt:i4>0</vt:i4>
      </vt:variant>
      <vt:variant>
        <vt:i4>5</vt:i4>
      </vt:variant>
      <vt:variant>
        <vt:lpwstr/>
      </vt:variant>
      <vt:variant>
        <vt:lpwstr>_Toc306278698</vt:lpwstr>
      </vt:variant>
      <vt:variant>
        <vt:i4>1310772</vt:i4>
      </vt:variant>
      <vt:variant>
        <vt:i4>2</vt:i4>
      </vt:variant>
      <vt:variant>
        <vt:i4>0</vt:i4>
      </vt:variant>
      <vt:variant>
        <vt:i4>5</vt:i4>
      </vt:variant>
      <vt:variant>
        <vt:lpwstr/>
      </vt:variant>
      <vt:variant>
        <vt:lpwstr>_Toc306278697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Policy and Toolkit document for RTLB</dc:title>
  <dc:creator>Tactics</dc:creator>
  <cp:lastModifiedBy>Jill Ford</cp:lastModifiedBy>
  <cp:revision>3</cp:revision>
  <cp:lastPrinted>2021-12-08T00:21:00Z</cp:lastPrinted>
  <dcterms:created xsi:type="dcterms:W3CDTF">2021-12-08T01:12:00Z</dcterms:created>
  <dcterms:modified xsi:type="dcterms:W3CDTF">2021-12-08T01:14:00Z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